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96DD" w14:textId="4427DF6E" w:rsidR="004610D0" w:rsidRDefault="004610D0"/>
    <w:sdt>
      <w:sdtPr>
        <w:id w:val="1316603355"/>
        <w:docPartObj>
          <w:docPartGallery w:val="Cover Pages"/>
          <w:docPartUnique/>
        </w:docPartObj>
      </w:sdtPr>
      <w:sdtEndPr>
        <w:rPr>
          <w:lang w:bidi="ru-RU"/>
        </w:rPr>
      </w:sdtEndPr>
      <w:sdtContent>
        <w:p w14:paraId="7118788E" w14:textId="2FD69890" w:rsidR="00ED2DE1" w:rsidRDefault="00ED2DE1"/>
        <w:p w14:paraId="51775A92" w14:textId="07B43F2E" w:rsidR="00ED2DE1" w:rsidRDefault="00C16AFE">
          <w:pPr>
            <w:spacing w:after="160" w:line="259" w:lineRule="auto"/>
            <w:rPr>
              <w:lang w:bidi="ru-RU"/>
            </w:rPr>
          </w:pPr>
          <w:r>
            <w:rPr>
              <w:noProof/>
            </w:rPr>
            <mc:AlternateContent>
              <mc:Choice Requires="wps">
                <w:drawing>
                  <wp:anchor distT="0" distB="0" distL="182880" distR="182880" simplePos="0" relativeHeight="251660288" behindDoc="0" locked="0" layoutInCell="1" allowOverlap="1" wp14:anchorId="7AC21AB6">
                    <wp:simplePos x="0" y="0"/>
                    <mc:AlternateContent>
                      <mc:Choice Requires="wp14">
                        <wp:positionH relativeFrom="margin">
                          <wp14:pctPosHOffset>7700</wp14:pctPosHOffset>
                        </wp:positionH>
                      </mc:Choice>
                      <mc:Fallback>
                        <wp:positionH relativeFrom="page">
                          <wp:posOffset>1537335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0" b="0"/>
                    <wp:wrapSquare wrapText="bothSides"/>
                    <wp:docPr id="196330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E9096" w14:textId="633F7002" w:rsidR="000972A7" w:rsidRDefault="00000000">
                                <w:pPr>
                                  <w:pStyle w:val="NoSpacing"/>
                                  <w:spacing w:before="40" w:after="560" w:line="216" w:lineRule="auto"/>
                                  <w:rPr>
                                    <w:color w:val="5B9BD5" w:themeColor="accent1"/>
                                    <w:sz w:val="72"/>
                                    <w:szCs w:val="72"/>
                                  </w:rPr>
                                </w:pPr>
                                <w:sdt>
                                  <w:sdtPr>
                                    <w:rPr>
                                      <w:rFonts w:ascii="Times New Roman" w:hAnsi="Times New Roman"/>
                                      <w:b/>
                                      <w:sz w:val="40"/>
                                      <w:szCs w:val="40"/>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Content>
                                    <w:r w:rsidR="000972A7">
                                      <w:rPr>
                                        <w:rFonts w:ascii="Times New Roman" w:hAnsi="Times New Roman"/>
                                        <w:b/>
                                        <w:sz w:val="40"/>
                                        <w:szCs w:val="40"/>
                                      </w:rPr>
                                      <w:t>НАЦИОНАЛЬНЫЙ ОБЗОР РЕСПУБЛИКИ ТАДЖИКИСТАН</w:t>
                                    </w:r>
                                  </w:sdtContent>
                                </w:sdt>
                              </w:p>
                              <w:sdt>
                                <w:sdtPr>
                                  <w:rPr>
                                    <w:rFonts w:ascii="Times New Roman" w:hAnsi="Times New Roman"/>
                                    <w:b/>
                                    <w:color w:val="1F3864" w:themeColor="accent5" w:themeShade="80"/>
                                    <w:sz w:val="28"/>
                                    <w:szCs w:val="28"/>
                                  </w:rPr>
                                  <w:alias w:val="Подзаголовок"/>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DF57482" w14:textId="6005BA13" w:rsidR="000972A7" w:rsidRPr="00ED2DE1" w:rsidRDefault="000972A7" w:rsidP="00ED2DE1">
                                    <w:pPr>
                                      <w:pStyle w:val="NoSpacing"/>
                                      <w:spacing w:before="40" w:after="40"/>
                                      <w:rPr>
                                        <w:caps/>
                                        <w:color w:val="1F3864" w:themeColor="accent5" w:themeShade="80"/>
                                        <w:sz w:val="28"/>
                                        <w:szCs w:val="28"/>
                                      </w:rPr>
                                    </w:pPr>
                                    <w:r>
                                      <w:rPr>
                                        <w:rFonts w:ascii="Times New Roman" w:hAnsi="Times New Roman"/>
                                        <w:b/>
                                        <w:color w:val="1F3864" w:themeColor="accent5" w:themeShade="80"/>
                                        <w:sz w:val="28"/>
                                        <w:szCs w:val="28"/>
                                      </w:rPr>
                                      <w:t>по осуществлению Пекинской декларации и Платформы действий (1995 года) в рамках внедренной Повестки дня в области устойчивого развития на период до 2030 года и итоговых документов двадцать третьей специальной сессии Генеральной Ассамблеи (2000 года)</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AC21AB6" id="_x0000_t202" coordsize="21600,21600" o:spt="202" path="m,l,21600r21600,l21600,xe">
                    <v:stroke joinstyle="miter"/>
                    <v:path gradientshapeok="t" o:connecttype="rect"/>
                  </v:shapetype>
                  <v:shape id="Text Box 2"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" filled="f" stroked="f" strokeweight=".5pt">
                    <v:textbox style="mso-fit-shape-to-text:t" inset="0,0,0,0">
                      <w:txbxContent>
                        <w:p w14:paraId="5A5E9096" w14:textId="633F7002" w:rsidR="000972A7" w:rsidRDefault="00000000">
                          <w:pPr>
                            <w:pStyle w:val="NoSpacing"/>
                            <w:spacing w:before="40" w:after="560" w:line="216" w:lineRule="auto"/>
                            <w:rPr>
                              <w:color w:val="5B9BD5" w:themeColor="accent1"/>
                              <w:sz w:val="72"/>
                              <w:szCs w:val="72"/>
                            </w:rPr>
                          </w:pPr>
                          <w:sdt>
                            <w:sdtPr>
                              <w:rPr>
                                <w:rFonts w:ascii="Times New Roman" w:hAnsi="Times New Roman"/>
                                <w:b/>
                                <w:sz w:val="40"/>
                                <w:szCs w:val="40"/>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Content>
                              <w:r w:rsidR="000972A7">
                                <w:rPr>
                                  <w:rFonts w:ascii="Times New Roman" w:hAnsi="Times New Roman"/>
                                  <w:b/>
                                  <w:sz w:val="40"/>
                                  <w:szCs w:val="40"/>
                                </w:rPr>
                                <w:t>НАЦИОНАЛЬНЫЙ ОБЗОР РЕСПУБЛИКИ ТАДЖИКИСТАН</w:t>
                              </w:r>
                            </w:sdtContent>
                          </w:sdt>
                        </w:p>
                        <w:sdt>
                          <w:sdtPr>
                            <w:rPr>
                              <w:rFonts w:ascii="Times New Roman" w:hAnsi="Times New Roman"/>
                              <w:b/>
                              <w:color w:val="1F3864" w:themeColor="accent5" w:themeShade="80"/>
                              <w:sz w:val="28"/>
                              <w:szCs w:val="28"/>
                            </w:rPr>
                            <w:alias w:val="Подзаголовок"/>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DF57482" w14:textId="6005BA13" w:rsidR="000972A7" w:rsidRPr="00ED2DE1" w:rsidRDefault="000972A7" w:rsidP="00ED2DE1">
                              <w:pPr>
                                <w:pStyle w:val="NoSpacing"/>
                                <w:spacing w:before="40" w:after="40"/>
                                <w:rPr>
                                  <w:caps/>
                                  <w:color w:val="1F3864" w:themeColor="accent5" w:themeShade="80"/>
                                  <w:sz w:val="28"/>
                                  <w:szCs w:val="28"/>
                                </w:rPr>
                              </w:pPr>
                              <w:r>
                                <w:rPr>
                                  <w:rFonts w:ascii="Times New Roman" w:hAnsi="Times New Roman"/>
                                  <w:b/>
                                  <w:color w:val="1F3864" w:themeColor="accent5" w:themeShade="80"/>
                                  <w:sz w:val="28"/>
                                  <w:szCs w:val="28"/>
                                </w:rPr>
                                <w:t>по осуществлению Пекинской декларации и Платформы действий (1995 года) в рамках внедренной Повестки дня в области устойчивого развития на период до 2030 года и итоговых документов двадцать третьей специальной сессии Генеральной Ассамблеи (2000 года)</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BC15FE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425"/>
                    <wp:effectExtent l="0" t="0" r="0" b="0"/>
                    <wp:wrapNone/>
                    <wp:docPr id="19151010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fullDate="2024-01-01T00:00:00Z">
                                    <w:dateFormat w:val="yyyy"/>
                                    <w:lid w:val="ru-RU"/>
                                    <w:storeMappedDataAs w:val="dateTime"/>
                                    <w:calendar w:val="gregorian"/>
                                  </w:date>
                                </w:sdtPr>
                                <w:sdtContent>
                                  <w:p w14:paraId="5F182143" w14:textId="17AE51C2" w:rsidR="000972A7" w:rsidRDefault="000972A7">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BC15FE8" id="Rectangle 1"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" fillcolor="#5b9bd5 [3204]" stroked="f" strokeweight="1pt">
                    <v:textbox inset="3.6pt,,3.6pt">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fullDate="2024-01-01T00:00:00Z">
                              <w:dateFormat w:val="yyyy"/>
                              <w:lid w:val="ru-RU"/>
                              <w:storeMappedDataAs w:val="dateTime"/>
                              <w:calendar w:val="gregorian"/>
                            </w:date>
                          </w:sdtPr>
                          <w:sdtContent>
                            <w:p w14:paraId="5F182143" w14:textId="17AE51C2" w:rsidR="000972A7" w:rsidRDefault="000972A7">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ED2DE1">
            <w:rPr>
              <w:lang w:bidi="ru-RU"/>
            </w:rPr>
            <w:br w:type="page"/>
          </w:r>
        </w:p>
      </w:sdtContent>
    </w:sdt>
    <w:sdt>
      <w:sdtPr>
        <w:rPr>
          <w:rFonts w:ascii="Calibri" w:eastAsia="Calibri" w:hAnsi="Calibri" w:cs="Times New Roman"/>
          <w:color w:val="auto"/>
          <w:sz w:val="22"/>
          <w:szCs w:val="22"/>
          <w:lang w:eastAsia="en-US"/>
        </w:rPr>
        <w:id w:val="39410796"/>
        <w:docPartObj>
          <w:docPartGallery w:val="Table of Contents"/>
          <w:docPartUnique/>
        </w:docPartObj>
      </w:sdtPr>
      <w:sdtEndPr>
        <w:rPr>
          <w:b/>
          <w:bCs/>
        </w:rPr>
      </w:sdtEndPr>
      <w:sdtContent>
        <w:p w14:paraId="40C58ECA" w14:textId="7D675B76" w:rsidR="00ED2DE1" w:rsidRPr="00CC438C" w:rsidRDefault="00ED2DE1">
          <w:pPr>
            <w:pStyle w:val="TOCHeading"/>
            <w:rPr>
              <w:rFonts w:ascii="Times New Roman" w:hAnsi="Times New Roman" w:cs="Times New Roman"/>
              <w:b/>
              <w:bCs/>
              <w:color w:val="002060"/>
              <w:sz w:val="28"/>
              <w:szCs w:val="28"/>
            </w:rPr>
          </w:pPr>
          <w:r w:rsidRPr="00CC438C">
            <w:rPr>
              <w:rFonts w:ascii="Times New Roman" w:hAnsi="Times New Roman" w:cs="Times New Roman"/>
              <w:b/>
              <w:bCs/>
              <w:color w:val="002060"/>
              <w:sz w:val="28"/>
              <w:szCs w:val="28"/>
            </w:rPr>
            <w:t>Оглавление</w:t>
          </w:r>
        </w:p>
        <w:p w14:paraId="09E8A574" w14:textId="56307FE6" w:rsidR="00CA5611" w:rsidRDefault="00ED2DE1">
          <w:pPr>
            <w:pStyle w:val="TOC1"/>
            <w:rPr>
              <w:rFonts w:eastAsiaTheme="minorEastAsia" w:cstheme="minorBidi"/>
              <w:b w:val="0"/>
              <w:bCs w:val="0"/>
              <w:noProof/>
              <w:kern w:val="2"/>
              <w:sz w:val="22"/>
              <w:szCs w:val="22"/>
              <w:lang w:val="ru-RU" w:eastAsia="ru-RU"/>
              <w14:ligatures w14:val="standardContextual"/>
            </w:rPr>
          </w:pPr>
          <w:r w:rsidRPr="000F7434">
            <w:rPr>
              <w:rFonts w:ascii="Times New Roman" w:hAnsi="Times New Roman" w:cs="Times New Roman"/>
              <w:sz w:val="24"/>
              <w:szCs w:val="24"/>
            </w:rPr>
            <w:fldChar w:fldCharType="begin"/>
          </w:r>
          <w:r w:rsidRPr="000F7434">
            <w:rPr>
              <w:rFonts w:ascii="Times New Roman" w:hAnsi="Times New Roman" w:cs="Times New Roman"/>
              <w:sz w:val="24"/>
              <w:szCs w:val="24"/>
            </w:rPr>
            <w:instrText xml:space="preserve"> TOC \o "1-3" \h \z \u </w:instrText>
          </w:r>
          <w:r w:rsidRPr="000F7434">
            <w:rPr>
              <w:rFonts w:ascii="Times New Roman" w:hAnsi="Times New Roman" w:cs="Times New Roman"/>
              <w:sz w:val="24"/>
              <w:szCs w:val="24"/>
            </w:rPr>
            <w:fldChar w:fldCharType="separate"/>
          </w:r>
          <w:hyperlink w:anchor="_Toc168164094" w:history="1">
            <w:r w:rsidR="00CA5611" w:rsidRPr="009343A3">
              <w:rPr>
                <w:rStyle w:val="Hyperlink"/>
                <w:rFonts w:ascii="Times New Roman" w:hAnsi="Times New Roman" w:cs="Times New Roman"/>
                <w:noProof/>
              </w:rPr>
              <w:t>Список сокращений</w:t>
            </w:r>
            <w:r w:rsidR="00CA5611">
              <w:rPr>
                <w:noProof/>
                <w:webHidden/>
              </w:rPr>
              <w:tab/>
            </w:r>
            <w:r w:rsidR="00CA5611">
              <w:rPr>
                <w:noProof/>
                <w:webHidden/>
              </w:rPr>
              <w:fldChar w:fldCharType="begin"/>
            </w:r>
            <w:r w:rsidR="00CA5611">
              <w:rPr>
                <w:noProof/>
                <w:webHidden/>
              </w:rPr>
              <w:instrText xml:space="preserve"> PAGEREF _Toc168164094 \h </w:instrText>
            </w:r>
            <w:r w:rsidR="00CA5611">
              <w:rPr>
                <w:noProof/>
                <w:webHidden/>
              </w:rPr>
            </w:r>
            <w:r w:rsidR="00CA5611">
              <w:rPr>
                <w:noProof/>
                <w:webHidden/>
              </w:rPr>
              <w:fldChar w:fldCharType="separate"/>
            </w:r>
            <w:r w:rsidR="00CA5611">
              <w:rPr>
                <w:noProof/>
                <w:webHidden/>
              </w:rPr>
              <w:t>3</w:t>
            </w:r>
            <w:r w:rsidR="00CA5611">
              <w:rPr>
                <w:noProof/>
                <w:webHidden/>
              </w:rPr>
              <w:fldChar w:fldCharType="end"/>
            </w:r>
          </w:hyperlink>
        </w:p>
        <w:p w14:paraId="3D2018D3" w14:textId="60206B09"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095" w:history="1">
            <w:r w:rsidR="00CA5611" w:rsidRPr="009343A3">
              <w:rPr>
                <w:rStyle w:val="Hyperlink"/>
                <w:rFonts w:ascii="Times New Roman" w:hAnsi="Times New Roman" w:cs="Times New Roman"/>
                <w:noProof/>
                <w:lang w:bidi="ru-RU"/>
              </w:rPr>
              <w:t>Раздел 1. Ключевые идеи</w:t>
            </w:r>
            <w:r w:rsidR="00CA5611">
              <w:rPr>
                <w:noProof/>
                <w:webHidden/>
              </w:rPr>
              <w:tab/>
            </w:r>
            <w:r w:rsidR="00CA5611">
              <w:rPr>
                <w:noProof/>
                <w:webHidden/>
              </w:rPr>
              <w:fldChar w:fldCharType="begin"/>
            </w:r>
            <w:r w:rsidR="00CA5611">
              <w:rPr>
                <w:noProof/>
                <w:webHidden/>
              </w:rPr>
              <w:instrText xml:space="preserve"> PAGEREF _Toc168164095 \h </w:instrText>
            </w:r>
            <w:r w:rsidR="00CA5611">
              <w:rPr>
                <w:noProof/>
                <w:webHidden/>
              </w:rPr>
            </w:r>
            <w:r w:rsidR="00CA5611">
              <w:rPr>
                <w:noProof/>
                <w:webHidden/>
              </w:rPr>
              <w:fldChar w:fldCharType="separate"/>
            </w:r>
            <w:r w:rsidR="00CA5611">
              <w:rPr>
                <w:noProof/>
                <w:webHidden/>
              </w:rPr>
              <w:t>4</w:t>
            </w:r>
            <w:r w:rsidR="00CA5611">
              <w:rPr>
                <w:noProof/>
                <w:webHidden/>
              </w:rPr>
              <w:fldChar w:fldCharType="end"/>
            </w:r>
          </w:hyperlink>
        </w:p>
        <w:p w14:paraId="13652DA6" w14:textId="70D9E51F"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096" w:history="1">
            <w:r w:rsidR="00CA5611" w:rsidRPr="009343A3">
              <w:rPr>
                <w:rStyle w:val="Hyperlink"/>
                <w:rFonts w:ascii="Times New Roman" w:hAnsi="Times New Roman" w:cs="Times New Roman"/>
                <w:noProof/>
                <w:lang w:bidi="ru-RU"/>
              </w:rPr>
              <w:t>Раздел 2. Приоритеты, достижения, проблемы и неудачи</w:t>
            </w:r>
            <w:r w:rsidR="00CA5611">
              <w:rPr>
                <w:noProof/>
                <w:webHidden/>
              </w:rPr>
              <w:tab/>
            </w:r>
            <w:r w:rsidR="00CA5611">
              <w:rPr>
                <w:noProof/>
                <w:webHidden/>
              </w:rPr>
              <w:fldChar w:fldCharType="begin"/>
            </w:r>
            <w:r w:rsidR="00CA5611">
              <w:rPr>
                <w:noProof/>
                <w:webHidden/>
              </w:rPr>
              <w:instrText xml:space="preserve"> PAGEREF _Toc168164096 \h </w:instrText>
            </w:r>
            <w:r w:rsidR="00CA5611">
              <w:rPr>
                <w:noProof/>
                <w:webHidden/>
              </w:rPr>
            </w:r>
            <w:r w:rsidR="00CA5611">
              <w:rPr>
                <w:noProof/>
                <w:webHidden/>
              </w:rPr>
              <w:fldChar w:fldCharType="separate"/>
            </w:r>
            <w:r w:rsidR="00CA5611">
              <w:rPr>
                <w:noProof/>
                <w:webHidden/>
              </w:rPr>
              <w:t>7</w:t>
            </w:r>
            <w:r w:rsidR="00CA5611">
              <w:rPr>
                <w:noProof/>
                <w:webHidden/>
              </w:rPr>
              <w:fldChar w:fldCharType="end"/>
            </w:r>
          </w:hyperlink>
        </w:p>
        <w:p w14:paraId="2B94E85C" w14:textId="20F4D394"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097" w:history="1">
            <w:r w:rsidR="00CA5611" w:rsidRPr="009343A3">
              <w:rPr>
                <w:rStyle w:val="Hyperlink"/>
                <w:rFonts w:ascii="Times New Roman" w:hAnsi="Times New Roman" w:cs="Times New Roman"/>
                <w:noProof/>
              </w:rPr>
              <w:t>1.</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lang w:bidi="ru-RU"/>
              </w:rPr>
              <w:t>Наиболее важные достижения, проблемы и неудачи на пути к гендерному равенству и расширению прав и возможностей женщин</w:t>
            </w:r>
            <w:r w:rsidR="00CA5611">
              <w:rPr>
                <w:noProof/>
                <w:webHidden/>
              </w:rPr>
              <w:tab/>
            </w:r>
            <w:r w:rsidR="00CA5611">
              <w:rPr>
                <w:noProof/>
                <w:webHidden/>
              </w:rPr>
              <w:fldChar w:fldCharType="begin"/>
            </w:r>
            <w:r w:rsidR="00CA5611">
              <w:rPr>
                <w:noProof/>
                <w:webHidden/>
              </w:rPr>
              <w:instrText xml:space="preserve"> PAGEREF _Toc168164097 \h </w:instrText>
            </w:r>
            <w:r w:rsidR="00CA5611">
              <w:rPr>
                <w:noProof/>
                <w:webHidden/>
              </w:rPr>
            </w:r>
            <w:r w:rsidR="00CA5611">
              <w:rPr>
                <w:noProof/>
                <w:webHidden/>
              </w:rPr>
              <w:fldChar w:fldCharType="separate"/>
            </w:r>
            <w:r w:rsidR="00CA5611">
              <w:rPr>
                <w:noProof/>
                <w:webHidden/>
              </w:rPr>
              <w:t>7</w:t>
            </w:r>
            <w:r w:rsidR="00CA5611">
              <w:rPr>
                <w:noProof/>
                <w:webHidden/>
              </w:rPr>
              <w:fldChar w:fldCharType="end"/>
            </w:r>
          </w:hyperlink>
        </w:p>
        <w:p w14:paraId="0AA2EDF6" w14:textId="32A42772"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098" w:history="1">
            <w:r w:rsidR="00CA5611" w:rsidRPr="009343A3">
              <w:rPr>
                <w:rStyle w:val="Hyperlink"/>
                <w:rFonts w:ascii="Times New Roman" w:hAnsi="Times New Roman" w:cs="Times New Roman"/>
                <w:noProof/>
                <w:lang w:bidi="ru-RU"/>
              </w:rPr>
              <w:t xml:space="preserve">2. </w:t>
            </w:r>
            <w:r w:rsidR="00CA5611" w:rsidRPr="009343A3">
              <w:rPr>
                <w:rStyle w:val="Hyperlink"/>
                <w:rFonts w:ascii="Times New Roman" w:hAnsi="Times New Roman" w:cs="Times New Roman"/>
                <w:noProof/>
              </w:rPr>
              <w:t>Пять главных приоритетов для ускорения прогресса женщин и девочек в Таджикистане с помощью законов, политики и/или программ</w:t>
            </w:r>
            <w:r w:rsidR="00CA5611">
              <w:rPr>
                <w:noProof/>
                <w:webHidden/>
              </w:rPr>
              <w:tab/>
            </w:r>
            <w:r w:rsidR="00CA5611">
              <w:rPr>
                <w:noProof/>
                <w:webHidden/>
              </w:rPr>
              <w:fldChar w:fldCharType="begin"/>
            </w:r>
            <w:r w:rsidR="00CA5611">
              <w:rPr>
                <w:noProof/>
                <w:webHidden/>
              </w:rPr>
              <w:instrText xml:space="preserve"> PAGEREF _Toc168164098 \h </w:instrText>
            </w:r>
            <w:r w:rsidR="00CA5611">
              <w:rPr>
                <w:noProof/>
                <w:webHidden/>
              </w:rPr>
            </w:r>
            <w:r w:rsidR="00CA5611">
              <w:rPr>
                <w:noProof/>
                <w:webHidden/>
              </w:rPr>
              <w:fldChar w:fldCharType="separate"/>
            </w:r>
            <w:r w:rsidR="00CA5611">
              <w:rPr>
                <w:noProof/>
                <w:webHidden/>
              </w:rPr>
              <w:t>13</w:t>
            </w:r>
            <w:r w:rsidR="00CA5611">
              <w:rPr>
                <w:noProof/>
                <w:webHidden/>
              </w:rPr>
              <w:fldChar w:fldCharType="end"/>
            </w:r>
          </w:hyperlink>
        </w:p>
        <w:p w14:paraId="278FB65C" w14:textId="0532E4AB"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099" w:history="1">
            <w:r w:rsidR="00CA5611" w:rsidRPr="009343A3">
              <w:rPr>
                <w:rStyle w:val="Hyperlink"/>
                <w:rFonts w:ascii="Times New Roman" w:hAnsi="Times New Roman" w:cs="Times New Roman"/>
                <w:iCs/>
                <w:noProof/>
              </w:rPr>
              <w:t>3.</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lang w:bidi="ru-RU"/>
              </w:rPr>
              <w:t>Конкретные действия для искоренения дискриминации и стимулирования обеспечения прав маргинализированных групп женщин и девочек</w:t>
            </w:r>
            <w:r w:rsidR="00CA5611">
              <w:rPr>
                <w:noProof/>
                <w:webHidden/>
              </w:rPr>
              <w:tab/>
            </w:r>
            <w:r w:rsidR="00CA5611">
              <w:rPr>
                <w:noProof/>
                <w:webHidden/>
              </w:rPr>
              <w:fldChar w:fldCharType="begin"/>
            </w:r>
            <w:r w:rsidR="00CA5611">
              <w:rPr>
                <w:noProof/>
                <w:webHidden/>
              </w:rPr>
              <w:instrText xml:space="preserve"> PAGEREF _Toc168164099 \h </w:instrText>
            </w:r>
            <w:r w:rsidR="00CA5611">
              <w:rPr>
                <w:noProof/>
                <w:webHidden/>
              </w:rPr>
            </w:r>
            <w:r w:rsidR="00CA5611">
              <w:rPr>
                <w:noProof/>
                <w:webHidden/>
              </w:rPr>
              <w:fldChar w:fldCharType="separate"/>
            </w:r>
            <w:r w:rsidR="00CA5611">
              <w:rPr>
                <w:noProof/>
                <w:webHidden/>
              </w:rPr>
              <w:t>15</w:t>
            </w:r>
            <w:r w:rsidR="00CA5611">
              <w:rPr>
                <w:noProof/>
                <w:webHidden/>
              </w:rPr>
              <w:fldChar w:fldCharType="end"/>
            </w:r>
          </w:hyperlink>
        </w:p>
        <w:p w14:paraId="4F539F8B" w14:textId="09995C8F"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0" w:history="1">
            <w:r w:rsidR="00CA5611" w:rsidRPr="009343A3">
              <w:rPr>
                <w:rStyle w:val="Hyperlink"/>
                <w:rFonts w:ascii="Times New Roman" w:hAnsi="Times New Roman" w:cs="Times New Roman"/>
                <w:iCs/>
                <w:noProof/>
              </w:rPr>
              <w:t>4.</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lang w:bidi="ru-RU"/>
              </w:rPr>
              <w:t>Влияние сочетания различных кризисов на реализацию ППД и принятые меры в Таджикистане для предотвращения негативного их воздействия на прогресс в области равенства женщин и девочек</w:t>
            </w:r>
            <w:r w:rsidR="00CA5611">
              <w:rPr>
                <w:noProof/>
                <w:webHidden/>
              </w:rPr>
              <w:tab/>
            </w:r>
            <w:r w:rsidR="00CA5611">
              <w:rPr>
                <w:noProof/>
                <w:webHidden/>
              </w:rPr>
              <w:fldChar w:fldCharType="begin"/>
            </w:r>
            <w:r w:rsidR="00CA5611">
              <w:rPr>
                <w:noProof/>
                <w:webHidden/>
              </w:rPr>
              <w:instrText xml:space="preserve"> PAGEREF _Toc168164100 \h </w:instrText>
            </w:r>
            <w:r w:rsidR="00CA5611">
              <w:rPr>
                <w:noProof/>
                <w:webHidden/>
              </w:rPr>
            </w:r>
            <w:r w:rsidR="00CA5611">
              <w:rPr>
                <w:noProof/>
                <w:webHidden/>
              </w:rPr>
              <w:fldChar w:fldCharType="separate"/>
            </w:r>
            <w:r w:rsidR="00CA5611">
              <w:rPr>
                <w:noProof/>
                <w:webHidden/>
              </w:rPr>
              <w:t>18</w:t>
            </w:r>
            <w:r w:rsidR="00CA5611">
              <w:rPr>
                <w:noProof/>
                <w:webHidden/>
              </w:rPr>
              <w:fldChar w:fldCharType="end"/>
            </w:r>
          </w:hyperlink>
        </w:p>
        <w:p w14:paraId="561C7335" w14:textId="5AC81D3A"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1" w:history="1">
            <w:r w:rsidR="00CA5611" w:rsidRPr="009343A3">
              <w:rPr>
                <w:rStyle w:val="Hyperlink"/>
                <w:rFonts w:ascii="Times New Roman" w:hAnsi="Times New Roman" w:cs="Times New Roman"/>
                <w:iCs/>
                <w:noProof/>
                <w:lang w:bidi="ru-RU"/>
              </w:rPr>
              <w:t>5.</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lang w:bidi="ru-RU"/>
              </w:rPr>
              <w:t>Приоритеты на ближайшие пять лет для ускорения прогресса в интересах женщин и девочек в Республике Таджикистан с помощью законов, политики и/или программ</w:t>
            </w:r>
            <w:r w:rsidR="00CA5611">
              <w:rPr>
                <w:noProof/>
                <w:webHidden/>
              </w:rPr>
              <w:tab/>
            </w:r>
            <w:r w:rsidR="00CA5611">
              <w:rPr>
                <w:noProof/>
                <w:webHidden/>
              </w:rPr>
              <w:fldChar w:fldCharType="begin"/>
            </w:r>
            <w:r w:rsidR="00CA5611">
              <w:rPr>
                <w:noProof/>
                <w:webHidden/>
              </w:rPr>
              <w:instrText xml:space="preserve"> PAGEREF _Toc168164101 \h </w:instrText>
            </w:r>
            <w:r w:rsidR="00CA5611">
              <w:rPr>
                <w:noProof/>
                <w:webHidden/>
              </w:rPr>
            </w:r>
            <w:r w:rsidR="00CA5611">
              <w:rPr>
                <w:noProof/>
                <w:webHidden/>
              </w:rPr>
              <w:fldChar w:fldCharType="separate"/>
            </w:r>
            <w:r w:rsidR="00CA5611">
              <w:rPr>
                <w:noProof/>
                <w:webHidden/>
              </w:rPr>
              <w:t>20</w:t>
            </w:r>
            <w:r w:rsidR="00CA5611">
              <w:rPr>
                <w:noProof/>
                <w:webHidden/>
              </w:rPr>
              <w:fldChar w:fldCharType="end"/>
            </w:r>
          </w:hyperlink>
        </w:p>
        <w:p w14:paraId="1C7C9EAF" w14:textId="5D336260"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2" w:history="1">
            <w:r w:rsidR="00CA5611" w:rsidRPr="009343A3">
              <w:rPr>
                <w:rStyle w:val="Hyperlink"/>
                <w:rFonts w:ascii="Times New Roman" w:hAnsi="Times New Roman" w:cs="Times New Roman"/>
                <w:noProof/>
                <w:lang w:bidi="ru-RU"/>
              </w:rPr>
              <w:t>Раздел 3. Прогресс в отношении 12 важнейших проблемных областей</w:t>
            </w:r>
            <w:r w:rsidR="00CA5611">
              <w:rPr>
                <w:noProof/>
                <w:webHidden/>
              </w:rPr>
              <w:tab/>
            </w:r>
            <w:r w:rsidR="00CA5611">
              <w:rPr>
                <w:noProof/>
                <w:webHidden/>
              </w:rPr>
              <w:fldChar w:fldCharType="begin"/>
            </w:r>
            <w:r w:rsidR="00CA5611">
              <w:rPr>
                <w:noProof/>
                <w:webHidden/>
              </w:rPr>
              <w:instrText xml:space="preserve"> PAGEREF _Toc168164102 \h </w:instrText>
            </w:r>
            <w:r w:rsidR="00CA5611">
              <w:rPr>
                <w:noProof/>
                <w:webHidden/>
              </w:rPr>
            </w:r>
            <w:r w:rsidR="00CA5611">
              <w:rPr>
                <w:noProof/>
                <w:webHidden/>
              </w:rPr>
              <w:fldChar w:fldCharType="separate"/>
            </w:r>
            <w:r w:rsidR="00CA5611">
              <w:rPr>
                <w:noProof/>
                <w:webHidden/>
              </w:rPr>
              <w:t>23</w:t>
            </w:r>
            <w:r w:rsidR="00CA5611">
              <w:rPr>
                <w:noProof/>
                <w:webHidden/>
              </w:rPr>
              <w:fldChar w:fldCharType="end"/>
            </w:r>
          </w:hyperlink>
        </w:p>
        <w:p w14:paraId="73E05EA9" w14:textId="63D1D153"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3" w:history="1">
            <w:r w:rsidR="00CA5611" w:rsidRPr="009343A3">
              <w:rPr>
                <w:rStyle w:val="Hyperlink"/>
                <w:rFonts w:ascii="Times New Roman" w:hAnsi="Times New Roman" w:cs="Times New Roman"/>
                <w:noProof/>
                <w:lang w:bidi="ru-RU"/>
              </w:rPr>
              <w:t>Глава 1. Инклюзивное развитие, совместное процветание и достойная работа</w:t>
            </w:r>
            <w:r w:rsidR="00CA5611">
              <w:rPr>
                <w:noProof/>
                <w:webHidden/>
              </w:rPr>
              <w:tab/>
            </w:r>
            <w:r w:rsidR="00CA5611">
              <w:rPr>
                <w:noProof/>
                <w:webHidden/>
              </w:rPr>
              <w:fldChar w:fldCharType="begin"/>
            </w:r>
            <w:r w:rsidR="00CA5611">
              <w:rPr>
                <w:noProof/>
                <w:webHidden/>
              </w:rPr>
              <w:instrText xml:space="preserve"> PAGEREF _Toc168164103 \h </w:instrText>
            </w:r>
            <w:r w:rsidR="00CA5611">
              <w:rPr>
                <w:noProof/>
                <w:webHidden/>
              </w:rPr>
            </w:r>
            <w:r w:rsidR="00CA5611">
              <w:rPr>
                <w:noProof/>
                <w:webHidden/>
              </w:rPr>
              <w:fldChar w:fldCharType="separate"/>
            </w:r>
            <w:r w:rsidR="00CA5611">
              <w:rPr>
                <w:noProof/>
                <w:webHidden/>
              </w:rPr>
              <w:t>23</w:t>
            </w:r>
            <w:r w:rsidR="00CA5611">
              <w:rPr>
                <w:noProof/>
                <w:webHidden/>
              </w:rPr>
              <w:fldChar w:fldCharType="end"/>
            </w:r>
          </w:hyperlink>
        </w:p>
        <w:p w14:paraId="019C775A" w14:textId="13F50618"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4" w:history="1">
            <w:r w:rsidR="00CA5611" w:rsidRPr="009343A3">
              <w:rPr>
                <w:rStyle w:val="Hyperlink"/>
                <w:rFonts w:ascii="Times New Roman" w:hAnsi="Times New Roman" w:cs="Times New Roman"/>
                <w:noProof/>
                <w:lang w:bidi="ru-RU"/>
              </w:rPr>
              <w:t>1.1. Предпринятые действия в Таджикистане за последние пять лет в целях достижения гендерного равенства в сфере труда (включая неформальную и нестандартную занятость, а также предпринимательство).</w:t>
            </w:r>
            <w:r w:rsidR="00CA5611">
              <w:rPr>
                <w:noProof/>
                <w:webHidden/>
              </w:rPr>
              <w:tab/>
            </w:r>
            <w:r w:rsidR="00CA5611">
              <w:rPr>
                <w:noProof/>
                <w:webHidden/>
              </w:rPr>
              <w:fldChar w:fldCharType="begin"/>
            </w:r>
            <w:r w:rsidR="00CA5611">
              <w:rPr>
                <w:noProof/>
                <w:webHidden/>
              </w:rPr>
              <w:instrText xml:space="preserve"> PAGEREF _Toc168164104 \h </w:instrText>
            </w:r>
            <w:r w:rsidR="00CA5611">
              <w:rPr>
                <w:noProof/>
                <w:webHidden/>
              </w:rPr>
            </w:r>
            <w:r w:rsidR="00CA5611">
              <w:rPr>
                <w:noProof/>
                <w:webHidden/>
              </w:rPr>
              <w:fldChar w:fldCharType="separate"/>
            </w:r>
            <w:r w:rsidR="00CA5611">
              <w:rPr>
                <w:noProof/>
                <w:webHidden/>
              </w:rPr>
              <w:t>23</w:t>
            </w:r>
            <w:r w:rsidR="00CA5611">
              <w:rPr>
                <w:noProof/>
                <w:webHidden/>
              </w:rPr>
              <w:fldChar w:fldCharType="end"/>
            </w:r>
          </w:hyperlink>
        </w:p>
        <w:p w14:paraId="6A9B7835" w14:textId="4F41C9E1"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5" w:history="1">
            <w:r w:rsidR="00CA5611" w:rsidRPr="009343A3">
              <w:rPr>
                <w:rStyle w:val="Hyperlink"/>
                <w:rFonts w:ascii="Times New Roman" w:hAnsi="Times New Roman" w:cs="Times New Roman"/>
                <w:noProof/>
                <w:lang w:bidi="ru-RU"/>
              </w:rPr>
              <w:t>1.2. Предпринятые действия в Таджикистане за последние пять лет для признания, сокращения и/или перераспределения неоплачиваемого ухода и домашнего труда, содействия балансу между работой и личной жизнью и семейной жизнью, а также укрепления прав социальных работников, занятых оплачиваемым трудом.</w:t>
            </w:r>
            <w:r w:rsidR="00CA5611">
              <w:rPr>
                <w:noProof/>
                <w:webHidden/>
              </w:rPr>
              <w:tab/>
            </w:r>
            <w:r w:rsidR="00CA5611">
              <w:rPr>
                <w:noProof/>
                <w:webHidden/>
              </w:rPr>
              <w:fldChar w:fldCharType="begin"/>
            </w:r>
            <w:r w:rsidR="00CA5611">
              <w:rPr>
                <w:noProof/>
                <w:webHidden/>
              </w:rPr>
              <w:instrText xml:space="preserve"> PAGEREF _Toc168164105 \h </w:instrText>
            </w:r>
            <w:r w:rsidR="00CA5611">
              <w:rPr>
                <w:noProof/>
                <w:webHidden/>
              </w:rPr>
            </w:r>
            <w:r w:rsidR="00CA5611">
              <w:rPr>
                <w:noProof/>
                <w:webHidden/>
              </w:rPr>
              <w:fldChar w:fldCharType="separate"/>
            </w:r>
            <w:r w:rsidR="00CA5611">
              <w:rPr>
                <w:noProof/>
                <w:webHidden/>
              </w:rPr>
              <w:t>26</w:t>
            </w:r>
            <w:r w:rsidR="00CA5611">
              <w:rPr>
                <w:noProof/>
                <w:webHidden/>
              </w:rPr>
              <w:fldChar w:fldCharType="end"/>
            </w:r>
          </w:hyperlink>
        </w:p>
        <w:p w14:paraId="695F7227" w14:textId="7ECC9ECA"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6" w:history="1">
            <w:r w:rsidR="00CA5611" w:rsidRPr="009343A3">
              <w:rPr>
                <w:rStyle w:val="Hyperlink"/>
                <w:rFonts w:ascii="Times New Roman" w:hAnsi="Times New Roman" w:cs="Times New Roman"/>
                <w:noProof/>
              </w:rPr>
              <w:t>1.3. П</w:t>
            </w:r>
            <w:r w:rsidR="00CA5611" w:rsidRPr="009343A3">
              <w:rPr>
                <w:rStyle w:val="Hyperlink"/>
                <w:rFonts w:ascii="Times New Roman" w:hAnsi="Times New Roman" w:cs="Times New Roman"/>
                <w:noProof/>
                <w:lang w:bidi="ru-RU"/>
              </w:rPr>
              <w:t>редпринятые действия в Республике Таджикистан за последние пять лет для сокращения гендерного цифрового разрыва</w:t>
            </w:r>
            <w:r w:rsidR="00CA5611">
              <w:rPr>
                <w:noProof/>
                <w:webHidden/>
              </w:rPr>
              <w:tab/>
            </w:r>
            <w:r w:rsidR="00CA5611">
              <w:rPr>
                <w:noProof/>
                <w:webHidden/>
              </w:rPr>
              <w:fldChar w:fldCharType="begin"/>
            </w:r>
            <w:r w:rsidR="00CA5611">
              <w:rPr>
                <w:noProof/>
                <w:webHidden/>
              </w:rPr>
              <w:instrText xml:space="preserve"> PAGEREF _Toc168164106 \h </w:instrText>
            </w:r>
            <w:r w:rsidR="00CA5611">
              <w:rPr>
                <w:noProof/>
                <w:webHidden/>
              </w:rPr>
            </w:r>
            <w:r w:rsidR="00CA5611">
              <w:rPr>
                <w:noProof/>
                <w:webHidden/>
              </w:rPr>
              <w:fldChar w:fldCharType="separate"/>
            </w:r>
            <w:r w:rsidR="00CA5611">
              <w:rPr>
                <w:noProof/>
                <w:webHidden/>
              </w:rPr>
              <w:t>27</w:t>
            </w:r>
            <w:r w:rsidR="00CA5611">
              <w:rPr>
                <w:noProof/>
                <w:webHidden/>
              </w:rPr>
              <w:fldChar w:fldCharType="end"/>
            </w:r>
          </w:hyperlink>
        </w:p>
        <w:p w14:paraId="0DAB32DD" w14:textId="355F50FA"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7" w:history="1">
            <w:r w:rsidR="00CA5611" w:rsidRPr="009343A3">
              <w:rPr>
                <w:rStyle w:val="Hyperlink"/>
                <w:rFonts w:ascii="Times New Roman" w:hAnsi="Times New Roman" w:cs="Times New Roman"/>
                <w:noProof/>
                <w:lang w:bidi="ru-RU"/>
              </w:rPr>
              <w:t>3.1.4. Макроэкономическая политика Республики Таджикистан в поддержку более равноправной с точки зрения гендерных вопросов экономики и ее влияние на осуществление Пекинской платформы действий в вашей стране за последние пять лет</w:t>
            </w:r>
            <w:r w:rsidR="00CA5611">
              <w:rPr>
                <w:noProof/>
                <w:webHidden/>
              </w:rPr>
              <w:tab/>
            </w:r>
            <w:r w:rsidR="00CA5611">
              <w:rPr>
                <w:noProof/>
                <w:webHidden/>
              </w:rPr>
              <w:fldChar w:fldCharType="begin"/>
            </w:r>
            <w:r w:rsidR="00CA5611">
              <w:rPr>
                <w:noProof/>
                <w:webHidden/>
              </w:rPr>
              <w:instrText xml:space="preserve"> PAGEREF _Toc168164107 \h </w:instrText>
            </w:r>
            <w:r w:rsidR="00CA5611">
              <w:rPr>
                <w:noProof/>
                <w:webHidden/>
              </w:rPr>
            </w:r>
            <w:r w:rsidR="00CA5611">
              <w:rPr>
                <w:noProof/>
                <w:webHidden/>
              </w:rPr>
              <w:fldChar w:fldCharType="separate"/>
            </w:r>
            <w:r w:rsidR="00CA5611">
              <w:rPr>
                <w:noProof/>
                <w:webHidden/>
              </w:rPr>
              <w:t>28</w:t>
            </w:r>
            <w:r w:rsidR="00CA5611">
              <w:rPr>
                <w:noProof/>
                <w:webHidden/>
              </w:rPr>
              <w:fldChar w:fldCharType="end"/>
            </w:r>
          </w:hyperlink>
        </w:p>
        <w:p w14:paraId="7BCB02F3" w14:textId="6239D4DE"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8" w:history="1">
            <w:r w:rsidR="00CA5611" w:rsidRPr="009343A3">
              <w:rPr>
                <w:rStyle w:val="Hyperlink"/>
                <w:rFonts w:ascii="Times New Roman" w:hAnsi="Times New Roman" w:cs="Times New Roman"/>
                <w:noProof/>
                <w:lang w:bidi="ru-RU"/>
              </w:rPr>
              <w:t>Глава 2. Искоренение нищеты, социальная защита и социальные услуги</w:t>
            </w:r>
            <w:r w:rsidR="00CA5611">
              <w:rPr>
                <w:noProof/>
                <w:webHidden/>
              </w:rPr>
              <w:tab/>
            </w:r>
            <w:r w:rsidR="00CA5611">
              <w:rPr>
                <w:noProof/>
                <w:webHidden/>
              </w:rPr>
              <w:fldChar w:fldCharType="begin"/>
            </w:r>
            <w:r w:rsidR="00CA5611">
              <w:rPr>
                <w:noProof/>
                <w:webHidden/>
              </w:rPr>
              <w:instrText xml:space="preserve"> PAGEREF _Toc168164108 \h </w:instrText>
            </w:r>
            <w:r w:rsidR="00CA5611">
              <w:rPr>
                <w:noProof/>
                <w:webHidden/>
              </w:rPr>
            </w:r>
            <w:r w:rsidR="00CA5611">
              <w:rPr>
                <w:noProof/>
                <w:webHidden/>
              </w:rPr>
              <w:fldChar w:fldCharType="separate"/>
            </w:r>
            <w:r w:rsidR="00CA5611">
              <w:rPr>
                <w:noProof/>
                <w:webHidden/>
              </w:rPr>
              <w:t>31</w:t>
            </w:r>
            <w:r w:rsidR="00CA5611">
              <w:rPr>
                <w:noProof/>
                <w:webHidden/>
              </w:rPr>
              <w:fldChar w:fldCharType="end"/>
            </w:r>
          </w:hyperlink>
        </w:p>
        <w:p w14:paraId="363D2D19" w14:textId="3FDC3C8C"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09" w:history="1">
            <w:r w:rsidR="00CA5611" w:rsidRPr="009343A3">
              <w:rPr>
                <w:rStyle w:val="Hyperlink"/>
                <w:rFonts w:ascii="Times New Roman" w:hAnsi="Times New Roman" w:cs="Times New Roman"/>
                <w:noProof/>
                <w:lang w:bidi="ru-RU"/>
              </w:rPr>
              <w:t>2.1. Действия Таджикистана за последние пять лет для сокращения/искоренения нищеты среди женщин и девушек</w:t>
            </w:r>
            <w:r w:rsidR="00CA5611">
              <w:rPr>
                <w:noProof/>
                <w:webHidden/>
              </w:rPr>
              <w:tab/>
            </w:r>
            <w:r w:rsidR="00CA5611">
              <w:rPr>
                <w:noProof/>
                <w:webHidden/>
              </w:rPr>
              <w:fldChar w:fldCharType="begin"/>
            </w:r>
            <w:r w:rsidR="00CA5611">
              <w:rPr>
                <w:noProof/>
                <w:webHidden/>
              </w:rPr>
              <w:instrText xml:space="preserve"> PAGEREF _Toc168164109 \h </w:instrText>
            </w:r>
            <w:r w:rsidR="00CA5611">
              <w:rPr>
                <w:noProof/>
                <w:webHidden/>
              </w:rPr>
            </w:r>
            <w:r w:rsidR="00CA5611">
              <w:rPr>
                <w:noProof/>
                <w:webHidden/>
              </w:rPr>
              <w:fldChar w:fldCharType="separate"/>
            </w:r>
            <w:r w:rsidR="00CA5611">
              <w:rPr>
                <w:noProof/>
                <w:webHidden/>
              </w:rPr>
              <w:t>31</w:t>
            </w:r>
            <w:r w:rsidR="00CA5611">
              <w:rPr>
                <w:noProof/>
                <w:webHidden/>
              </w:rPr>
              <w:fldChar w:fldCharType="end"/>
            </w:r>
          </w:hyperlink>
        </w:p>
        <w:p w14:paraId="63F7E5A2" w14:textId="2B8207F4"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0" w:history="1">
            <w:r w:rsidR="00CA5611" w:rsidRPr="009343A3">
              <w:rPr>
                <w:rStyle w:val="Hyperlink"/>
                <w:rFonts w:ascii="Times New Roman" w:hAnsi="Times New Roman" w:cs="Times New Roman"/>
                <w:noProof/>
                <w:lang w:bidi="ru-RU"/>
              </w:rPr>
              <w:t>2.2. Предпринятые действия Республики Таджикистан за последние пять лет для расширения доступа женщин и девочек к услугам в области социальной защиты</w:t>
            </w:r>
            <w:r w:rsidR="00CA5611">
              <w:rPr>
                <w:noProof/>
                <w:webHidden/>
              </w:rPr>
              <w:tab/>
            </w:r>
            <w:r w:rsidR="00CA5611">
              <w:rPr>
                <w:noProof/>
                <w:webHidden/>
              </w:rPr>
              <w:fldChar w:fldCharType="begin"/>
            </w:r>
            <w:r w:rsidR="00CA5611">
              <w:rPr>
                <w:noProof/>
                <w:webHidden/>
              </w:rPr>
              <w:instrText xml:space="preserve"> PAGEREF _Toc168164110 \h </w:instrText>
            </w:r>
            <w:r w:rsidR="00CA5611">
              <w:rPr>
                <w:noProof/>
                <w:webHidden/>
              </w:rPr>
            </w:r>
            <w:r w:rsidR="00CA5611">
              <w:rPr>
                <w:noProof/>
                <w:webHidden/>
              </w:rPr>
              <w:fldChar w:fldCharType="separate"/>
            </w:r>
            <w:r w:rsidR="00CA5611">
              <w:rPr>
                <w:noProof/>
                <w:webHidden/>
              </w:rPr>
              <w:t>32</w:t>
            </w:r>
            <w:r w:rsidR="00CA5611">
              <w:rPr>
                <w:noProof/>
                <w:webHidden/>
              </w:rPr>
              <w:fldChar w:fldCharType="end"/>
            </w:r>
          </w:hyperlink>
        </w:p>
        <w:p w14:paraId="3831519E" w14:textId="5D9D63F1"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1" w:history="1">
            <w:r w:rsidR="00CA5611" w:rsidRPr="009343A3">
              <w:rPr>
                <w:rStyle w:val="Hyperlink"/>
                <w:rFonts w:ascii="Times New Roman" w:hAnsi="Times New Roman" w:cs="Times New Roman"/>
                <w:noProof/>
                <w:lang w:bidi="ru-RU"/>
              </w:rPr>
              <w:t>2.3. Предпринятые действия в Таджикистане за последние пять лет для улучшения показателей здоровья женщин и девочек в вашей стране</w:t>
            </w:r>
            <w:r w:rsidR="00CA5611">
              <w:rPr>
                <w:noProof/>
                <w:webHidden/>
              </w:rPr>
              <w:tab/>
            </w:r>
            <w:r w:rsidR="00CA5611">
              <w:rPr>
                <w:noProof/>
                <w:webHidden/>
              </w:rPr>
              <w:fldChar w:fldCharType="begin"/>
            </w:r>
            <w:r w:rsidR="00CA5611">
              <w:rPr>
                <w:noProof/>
                <w:webHidden/>
              </w:rPr>
              <w:instrText xml:space="preserve"> PAGEREF _Toc168164111 \h </w:instrText>
            </w:r>
            <w:r w:rsidR="00CA5611">
              <w:rPr>
                <w:noProof/>
                <w:webHidden/>
              </w:rPr>
            </w:r>
            <w:r w:rsidR="00CA5611">
              <w:rPr>
                <w:noProof/>
                <w:webHidden/>
              </w:rPr>
              <w:fldChar w:fldCharType="separate"/>
            </w:r>
            <w:r w:rsidR="00CA5611">
              <w:rPr>
                <w:noProof/>
                <w:webHidden/>
              </w:rPr>
              <w:t>34</w:t>
            </w:r>
            <w:r w:rsidR="00CA5611">
              <w:rPr>
                <w:noProof/>
                <w:webHidden/>
              </w:rPr>
              <w:fldChar w:fldCharType="end"/>
            </w:r>
          </w:hyperlink>
        </w:p>
        <w:p w14:paraId="5714E51A" w14:textId="74328482"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2" w:history="1">
            <w:r w:rsidR="00CA5611" w:rsidRPr="009343A3">
              <w:rPr>
                <w:rStyle w:val="Hyperlink"/>
                <w:rFonts w:ascii="Times New Roman" w:hAnsi="Times New Roman" w:cs="Times New Roman"/>
                <w:noProof/>
                <w:lang w:bidi="ru-RU"/>
              </w:rPr>
              <w:t>2.4. Предпринятые действия Таджикистан за последние пять лет для улучшения результатов образования и навыков женщин и девушек, в том числе в секторах, где они недостаточно представлены</w:t>
            </w:r>
            <w:r w:rsidR="00CA5611">
              <w:rPr>
                <w:noProof/>
                <w:webHidden/>
              </w:rPr>
              <w:tab/>
            </w:r>
            <w:r w:rsidR="00CA5611">
              <w:rPr>
                <w:noProof/>
                <w:webHidden/>
                <w:lang w:val="ru-RU"/>
              </w:rPr>
              <w:t>……………………………………………………………………………………………………………………………………………………………..</w:t>
            </w:r>
            <w:r w:rsidR="00CA5611">
              <w:rPr>
                <w:noProof/>
                <w:webHidden/>
              </w:rPr>
              <w:fldChar w:fldCharType="begin"/>
            </w:r>
            <w:r w:rsidR="00CA5611">
              <w:rPr>
                <w:noProof/>
                <w:webHidden/>
              </w:rPr>
              <w:instrText xml:space="preserve"> PAGEREF _Toc168164112 \h </w:instrText>
            </w:r>
            <w:r w:rsidR="00CA5611">
              <w:rPr>
                <w:noProof/>
                <w:webHidden/>
              </w:rPr>
            </w:r>
            <w:r w:rsidR="00CA5611">
              <w:rPr>
                <w:noProof/>
                <w:webHidden/>
              </w:rPr>
              <w:fldChar w:fldCharType="separate"/>
            </w:r>
            <w:r w:rsidR="00CA5611">
              <w:rPr>
                <w:noProof/>
                <w:webHidden/>
              </w:rPr>
              <w:t>39</w:t>
            </w:r>
            <w:r w:rsidR="00CA5611">
              <w:rPr>
                <w:noProof/>
                <w:webHidden/>
              </w:rPr>
              <w:fldChar w:fldCharType="end"/>
            </w:r>
          </w:hyperlink>
        </w:p>
        <w:p w14:paraId="57A5F3F4" w14:textId="03D51265"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3" w:history="1">
            <w:r w:rsidR="00CA5611" w:rsidRPr="009343A3">
              <w:rPr>
                <w:rStyle w:val="Hyperlink"/>
                <w:rFonts w:ascii="Times New Roman" w:hAnsi="Times New Roman" w:cs="Times New Roman"/>
                <w:noProof/>
                <w:lang w:bidi="ru-RU"/>
              </w:rPr>
              <w:t xml:space="preserve">2.5. Предпринятые действия Таджикистаном для обеспечения того, чтобы восстановление экономики после пандемии COVID-19 способствовало искоренению гендерного неравенства, усугубившегося в </w:t>
            </w:r>
            <w:r w:rsidR="00CA5611" w:rsidRPr="009343A3">
              <w:rPr>
                <w:rStyle w:val="Hyperlink"/>
                <w:rFonts w:ascii="Times New Roman" w:hAnsi="Times New Roman" w:cs="Times New Roman"/>
                <w:noProof/>
                <w:lang w:bidi="ru-RU"/>
              </w:rPr>
              <w:lastRenderedPageBreak/>
              <w:t>результате пандемии, в таких областях, как бедность, занятость, социальная защита, образование и/или здравоохранение</w:t>
            </w:r>
            <w:r w:rsidR="00CA5611">
              <w:rPr>
                <w:noProof/>
                <w:webHidden/>
              </w:rPr>
              <w:tab/>
            </w:r>
            <w:r w:rsidR="00CA5611">
              <w:rPr>
                <w:noProof/>
                <w:webHidden/>
              </w:rPr>
              <w:fldChar w:fldCharType="begin"/>
            </w:r>
            <w:r w:rsidR="00CA5611">
              <w:rPr>
                <w:noProof/>
                <w:webHidden/>
              </w:rPr>
              <w:instrText xml:space="preserve"> PAGEREF _Toc168164113 \h </w:instrText>
            </w:r>
            <w:r w:rsidR="00CA5611">
              <w:rPr>
                <w:noProof/>
                <w:webHidden/>
              </w:rPr>
            </w:r>
            <w:r w:rsidR="00CA5611">
              <w:rPr>
                <w:noProof/>
                <w:webHidden/>
              </w:rPr>
              <w:fldChar w:fldCharType="separate"/>
            </w:r>
            <w:r w:rsidR="00CA5611">
              <w:rPr>
                <w:noProof/>
                <w:webHidden/>
              </w:rPr>
              <w:t>42</w:t>
            </w:r>
            <w:r w:rsidR="00CA5611">
              <w:rPr>
                <w:noProof/>
                <w:webHidden/>
              </w:rPr>
              <w:fldChar w:fldCharType="end"/>
            </w:r>
          </w:hyperlink>
        </w:p>
        <w:p w14:paraId="148CCBDB" w14:textId="203600D4"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4" w:history="1">
            <w:r w:rsidR="00CA5611" w:rsidRPr="009343A3">
              <w:rPr>
                <w:rStyle w:val="Hyperlink"/>
                <w:rFonts w:ascii="Times New Roman" w:hAnsi="Times New Roman" w:cs="Times New Roman"/>
                <w:noProof/>
                <w:lang w:bidi="ru-RU"/>
              </w:rPr>
              <w:t>Глава 3. Свобода от насилия, предрассудков и стереотипов</w:t>
            </w:r>
            <w:r w:rsidR="00CA5611">
              <w:rPr>
                <w:noProof/>
                <w:webHidden/>
              </w:rPr>
              <w:tab/>
            </w:r>
            <w:r w:rsidR="00CA5611">
              <w:rPr>
                <w:noProof/>
                <w:webHidden/>
              </w:rPr>
              <w:fldChar w:fldCharType="begin"/>
            </w:r>
            <w:r w:rsidR="00CA5611">
              <w:rPr>
                <w:noProof/>
                <w:webHidden/>
              </w:rPr>
              <w:instrText xml:space="preserve"> PAGEREF _Toc168164114 \h </w:instrText>
            </w:r>
            <w:r w:rsidR="00CA5611">
              <w:rPr>
                <w:noProof/>
                <w:webHidden/>
              </w:rPr>
            </w:r>
            <w:r w:rsidR="00CA5611">
              <w:rPr>
                <w:noProof/>
                <w:webHidden/>
              </w:rPr>
              <w:fldChar w:fldCharType="separate"/>
            </w:r>
            <w:r w:rsidR="00CA5611">
              <w:rPr>
                <w:noProof/>
                <w:webHidden/>
              </w:rPr>
              <w:t>44</w:t>
            </w:r>
            <w:r w:rsidR="00CA5611">
              <w:rPr>
                <w:noProof/>
                <w:webHidden/>
              </w:rPr>
              <w:fldChar w:fldCharType="end"/>
            </w:r>
          </w:hyperlink>
        </w:p>
        <w:p w14:paraId="78755FD4" w14:textId="2DA510B3"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5" w:history="1">
            <w:r w:rsidR="00CA5611" w:rsidRPr="009343A3">
              <w:rPr>
                <w:rStyle w:val="Hyperlink"/>
                <w:rFonts w:ascii="Times New Roman" w:hAnsi="Times New Roman" w:cs="Times New Roman"/>
                <w:noProof/>
                <w:lang w:bidi="ru-RU"/>
              </w:rPr>
              <w:t>3.1. Приоритетные формы гендерно мотивированного насилия в Республике Таджикистан и конкретные контексты или условиях, в которых Республика уделяла приоритетное внимание за последние пять лет.</w:t>
            </w:r>
            <w:r w:rsidR="00CA5611">
              <w:rPr>
                <w:noProof/>
                <w:webHidden/>
              </w:rPr>
              <w:tab/>
            </w:r>
            <w:r w:rsidR="00CA5611">
              <w:rPr>
                <w:noProof/>
                <w:webHidden/>
              </w:rPr>
              <w:fldChar w:fldCharType="begin"/>
            </w:r>
            <w:r w:rsidR="00CA5611">
              <w:rPr>
                <w:noProof/>
                <w:webHidden/>
              </w:rPr>
              <w:instrText xml:space="preserve"> PAGEREF _Toc168164115 \h </w:instrText>
            </w:r>
            <w:r w:rsidR="00CA5611">
              <w:rPr>
                <w:noProof/>
                <w:webHidden/>
              </w:rPr>
            </w:r>
            <w:r w:rsidR="00CA5611">
              <w:rPr>
                <w:noProof/>
                <w:webHidden/>
              </w:rPr>
              <w:fldChar w:fldCharType="separate"/>
            </w:r>
            <w:r w:rsidR="00CA5611">
              <w:rPr>
                <w:noProof/>
                <w:webHidden/>
              </w:rPr>
              <w:t>44</w:t>
            </w:r>
            <w:r w:rsidR="00CA5611">
              <w:rPr>
                <w:noProof/>
                <w:webHidden/>
              </w:rPr>
              <w:fldChar w:fldCharType="end"/>
            </w:r>
          </w:hyperlink>
        </w:p>
        <w:p w14:paraId="49EA4EF6" w14:textId="78E50692"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6" w:history="1">
            <w:r w:rsidR="00CA5611" w:rsidRPr="009343A3">
              <w:rPr>
                <w:rStyle w:val="Hyperlink"/>
                <w:rFonts w:ascii="Times New Roman" w:hAnsi="Times New Roman" w:cs="Times New Roman"/>
                <w:noProof/>
                <w:lang w:bidi="ru-RU"/>
              </w:rPr>
              <w:t>3.2. Приоритетные действия в Республике Таджикистан в борьбе с гендерно мотивированным насилием в последние пять лет</w:t>
            </w:r>
            <w:r w:rsidR="00CA5611">
              <w:rPr>
                <w:noProof/>
                <w:webHidden/>
              </w:rPr>
              <w:tab/>
            </w:r>
            <w:r w:rsidR="00CA5611">
              <w:rPr>
                <w:noProof/>
                <w:webHidden/>
              </w:rPr>
              <w:fldChar w:fldCharType="begin"/>
            </w:r>
            <w:r w:rsidR="00CA5611">
              <w:rPr>
                <w:noProof/>
                <w:webHidden/>
              </w:rPr>
              <w:instrText xml:space="preserve"> PAGEREF _Toc168164116 \h </w:instrText>
            </w:r>
            <w:r w:rsidR="00CA5611">
              <w:rPr>
                <w:noProof/>
                <w:webHidden/>
              </w:rPr>
            </w:r>
            <w:r w:rsidR="00CA5611">
              <w:rPr>
                <w:noProof/>
                <w:webHidden/>
              </w:rPr>
              <w:fldChar w:fldCharType="separate"/>
            </w:r>
            <w:r w:rsidR="00CA5611">
              <w:rPr>
                <w:noProof/>
                <w:webHidden/>
              </w:rPr>
              <w:t>50</w:t>
            </w:r>
            <w:r w:rsidR="00CA5611">
              <w:rPr>
                <w:noProof/>
                <w:webHidden/>
              </w:rPr>
              <w:fldChar w:fldCharType="end"/>
            </w:r>
          </w:hyperlink>
        </w:p>
        <w:p w14:paraId="3CE41274" w14:textId="18B87E4A"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7" w:history="1">
            <w:r w:rsidR="00CA5611" w:rsidRPr="009343A3">
              <w:rPr>
                <w:rStyle w:val="Hyperlink"/>
                <w:rFonts w:ascii="Times New Roman" w:hAnsi="Times New Roman" w:cs="Times New Roman"/>
                <w:noProof/>
                <w:lang w:bidi="ru-RU"/>
              </w:rPr>
              <w:t>3.3. Стратегии, которые использовала Республика Таджикистан за последние пять лет для предотвращения случаев гендерно мотивированного насилия.</w:t>
            </w:r>
            <w:r w:rsidR="00CA5611">
              <w:rPr>
                <w:noProof/>
                <w:webHidden/>
              </w:rPr>
              <w:tab/>
            </w:r>
            <w:r w:rsidR="00CA5611">
              <w:rPr>
                <w:noProof/>
                <w:webHidden/>
              </w:rPr>
              <w:fldChar w:fldCharType="begin"/>
            </w:r>
            <w:r w:rsidR="00CA5611">
              <w:rPr>
                <w:noProof/>
                <w:webHidden/>
              </w:rPr>
              <w:instrText xml:space="preserve"> PAGEREF _Toc168164117 \h </w:instrText>
            </w:r>
            <w:r w:rsidR="00CA5611">
              <w:rPr>
                <w:noProof/>
                <w:webHidden/>
              </w:rPr>
            </w:r>
            <w:r w:rsidR="00CA5611">
              <w:rPr>
                <w:noProof/>
                <w:webHidden/>
              </w:rPr>
              <w:fldChar w:fldCharType="separate"/>
            </w:r>
            <w:r w:rsidR="00CA5611">
              <w:rPr>
                <w:noProof/>
                <w:webHidden/>
              </w:rPr>
              <w:t>52</w:t>
            </w:r>
            <w:r w:rsidR="00CA5611">
              <w:rPr>
                <w:noProof/>
                <w:webHidden/>
              </w:rPr>
              <w:fldChar w:fldCharType="end"/>
            </w:r>
          </w:hyperlink>
        </w:p>
        <w:p w14:paraId="14A4B2E0" w14:textId="6697C0AE"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8" w:history="1">
            <w:r w:rsidR="00CA5611" w:rsidRPr="009343A3">
              <w:rPr>
                <w:rStyle w:val="Hyperlink"/>
                <w:rFonts w:ascii="Times New Roman" w:hAnsi="Times New Roman" w:cs="Times New Roman"/>
                <w:noProof/>
                <w:lang w:bidi="ru-RU"/>
              </w:rPr>
              <w:t>3.4. Предпринятые действия в Таджикистане за последние пять лет для предотвращения гендерно мотивированного насилия с помощью технологий и реагирования на него (например, сексуальные домогательства в Интернете, онлайн-преследование, обмен интимными изображениями без согласия).</w:t>
            </w:r>
            <w:r w:rsidR="00CA5611">
              <w:rPr>
                <w:noProof/>
                <w:webHidden/>
              </w:rPr>
              <w:tab/>
            </w:r>
            <w:r w:rsidR="00CA5611">
              <w:rPr>
                <w:noProof/>
                <w:webHidden/>
                <w:lang w:val="ru-RU"/>
              </w:rPr>
              <w:t>……………………………………………………………………………………………………………………………………………………………..</w:t>
            </w:r>
            <w:r w:rsidR="00CA5611">
              <w:rPr>
                <w:noProof/>
                <w:webHidden/>
              </w:rPr>
              <w:fldChar w:fldCharType="begin"/>
            </w:r>
            <w:r w:rsidR="00CA5611">
              <w:rPr>
                <w:noProof/>
                <w:webHidden/>
              </w:rPr>
              <w:instrText xml:space="preserve"> PAGEREF _Toc168164118 \h </w:instrText>
            </w:r>
            <w:r w:rsidR="00CA5611">
              <w:rPr>
                <w:noProof/>
                <w:webHidden/>
              </w:rPr>
            </w:r>
            <w:r w:rsidR="00CA5611">
              <w:rPr>
                <w:noProof/>
                <w:webHidden/>
              </w:rPr>
              <w:fldChar w:fldCharType="separate"/>
            </w:r>
            <w:r w:rsidR="00CA5611">
              <w:rPr>
                <w:noProof/>
                <w:webHidden/>
              </w:rPr>
              <w:t>56</w:t>
            </w:r>
            <w:r w:rsidR="00CA5611">
              <w:rPr>
                <w:noProof/>
                <w:webHidden/>
              </w:rPr>
              <w:fldChar w:fldCharType="end"/>
            </w:r>
          </w:hyperlink>
        </w:p>
        <w:p w14:paraId="0D6F00D6" w14:textId="1701E9A8"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19" w:history="1">
            <w:r w:rsidR="00CA5611" w:rsidRPr="009343A3">
              <w:rPr>
                <w:rStyle w:val="Hyperlink"/>
                <w:rFonts w:ascii="Times New Roman" w:hAnsi="Times New Roman" w:cs="Times New Roman"/>
                <w:noProof/>
                <w:lang w:bidi="ru-RU"/>
              </w:rPr>
              <w:t>3.5. Предпринятые меры в Республике Таджикистан за последние пять лет для предоставления ресурсов женским организациям, работающим над предотвращением гендерно мотивированного насилия и реагированием на него.</w:t>
            </w:r>
            <w:r w:rsidR="00CA5611">
              <w:rPr>
                <w:noProof/>
                <w:webHidden/>
              </w:rPr>
              <w:tab/>
            </w:r>
            <w:r w:rsidR="00CA5611">
              <w:rPr>
                <w:noProof/>
                <w:webHidden/>
              </w:rPr>
              <w:fldChar w:fldCharType="begin"/>
            </w:r>
            <w:r w:rsidR="00CA5611">
              <w:rPr>
                <w:noProof/>
                <w:webHidden/>
              </w:rPr>
              <w:instrText xml:space="preserve"> PAGEREF _Toc168164119 \h </w:instrText>
            </w:r>
            <w:r w:rsidR="00CA5611">
              <w:rPr>
                <w:noProof/>
                <w:webHidden/>
              </w:rPr>
            </w:r>
            <w:r w:rsidR="00CA5611">
              <w:rPr>
                <w:noProof/>
                <w:webHidden/>
              </w:rPr>
              <w:fldChar w:fldCharType="separate"/>
            </w:r>
            <w:r w:rsidR="00CA5611">
              <w:rPr>
                <w:noProof/>
                <w:webHidden/>
              </w:rPr>
              <w:t>57</w:t>
            </w:r>
            <w:r w:rsidR="00CA5611">
              <w:rPr>
                <w:noProof/>
                <w:webHidden/>
              </w:rPr>
              <w:fldChar w:fldCharType="end"/>
            </w:r>
          </w:hyperlink>
        </w:p>
        <w:p w14:paraId="767FD3D3" w14:textId="6779EA40"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20" w:history="1">
            <w:r w:rsidR="00CA5611" w:rsidRPr="009343A3">
              <w:rPr>
                <w:rStyle w:val="Hyperlink"/>
                <w:rFonts w:ascii="Times New Roman" w:hAnsi="Times New Roman" w:cs="Times New Roman"/>
                <w:noProof/>
                <w:lang w:bidi="ru-RU"/>
              </w:rPr>
              <w:t>3.6. Предпринятые действия в Таджикистане за последние пять лет для решения проблемы изображений женщин и девочек, дискриминации и/или гендерных предубеждений в средствах массовой информации, включая социальные сети</w:t>
            </w:r>
            <w:r w:rsidR="00CA5611">
              <w:rPr>
                <w:noProof/>
                <w:webHidden/>
              </w:rPr>
              <w:tab/>
            </w:r>
            <w:r w:rsidR="00CA5611">
              <w:rPr>
                <w:noProof/>
                <w:webHidden/>
              </w:rPr>
              <w:fldChar w:fldCharType="begin"/>
            </w:r>
            <w:r w:rsidR="00CA5611">
              <w:rPr>
                <w:noProof/>
                <w:webHidden/>
              </w:rPr>
              <w:instrText xml:space="preserve"> PAGEREF _Toc168164120 \h </w:instrText>
            </w:r>
            <w:r w:rsidR="00CA5611">
              <w:rPr>
                <w:noProof/>
                <w:webHidden/>
              </w:rPr>
            </w:r>
            <w:r w:rsidR="00CA5611">
              <w:rPr>
                <w:noProof/>
                <w:webHidden/>
              </w:rPr>
              <w:fldChar w:fldCharType="separate"/>
            </w:r>
            <w:r w:rsidR="00CA5611">
              <w:rPr>
                <w:noProof/>
                <w:webHidden/>
              </w:rPr>
              <w:t>58</w:t>
            </w:r>
            <w:r w:rsidR="00CA5611">
              <w:rPr>
                <w:noProof/>
                <w:webHidden/>
              </w:rPr>
              <w:fldChar w:fldCharType="end"/>
            </w:r>
          </w:hyperlink>
        </w:p>
        <w:p w14:paraId="20EE4DCD" w14:textId="45CC2977"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21" w:history="1">
            <w:r w:rsidR="00CA5611" w:rsidRPr="009343A3">
              <w:rPr>
                <w:rStyle w:val="Hyperlink"/>
                <w:rFonts w:ascii="Times New Roman" w:hAnsi="Times New Roman" w:cs="Times New Roman"/>
                <w:noProof/>
                <w:lang w:bidi="ru-RU"/>
              </w:rPr>
              <w:t>Глава 4. Участие, ответственность и учреждения, учитывающие гендерные аспекты</w:t>
            </w:r>
            <w:r w:rsidR="00CA5611">
              <w:rPr>
                <w:noProof/>
                <w:webHidden/>
              </w:rPr>
              <w:tab/>
            </w:r>
            <w:r w:rsidR="00CA5611">
              <w:rPr>
                <w:noProof/>
                <w:webHidden/>
              </w:rPr>
              <w:fldChar w:fldCharType="begin"/>
            </w:r>
            <w:r w:rsidR="00CA5611">
              <w:rPr>
                <w:noProof/>
                <w:webHidden/>
              </w:rPr>
              <w:instrText xml:space="preserve"> PAGEREF _Toc168164121 \h </w:instrText>
            </w:r>
            <w:r w:rsidR="00CA5611">
              <w:rPr>
                <w:noProof/>
                <w:webHidden/>
              </w:rPr>
            </w:r>
            <w:r w:rsidR="00CA5611">
              <w:rPr>
                <w:noProof/>
                <w:webHidden/>
              </w:rPr>
              <w:fldChar w:fldCharType="separate"/>
            </w:r>
            <w:r w:rsidR="00CA5611">
              <w:rPr>
                <w:noProof/>
                <w:webHidden/>
              </w:rPr>
              <w:t>58</w:t>
            </w:r>
            <w:r w:rsidR="00CA5611">
              <w:rPr>
                <w:noProof/>
                <w:webHidden/>
              </w:rPr>
              <w:fldChar w:fldCharType="end"/>
            </w:r>
          </w:hyperlink>
        </w:p>
        <w:p w14:paraId="712B6698" w14:textId="272F328D"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22" w:history="1">
            <w:r w:rsidR="00CA5611" w:rsidRPr="009343A3">
              <w:rPr>
                <w:rStyle w:val="Hyperlink"/>
                <w:rFonts w:ascii="Times New Roman" w:hAnsi="Times New Roman" w:cs="Times New Roman"/>
                <w:noProof/>
                <w:lang w:bidi="ru-RU"/>
              </w:rPr>
              <w:t>4.1. Действия и меры, предпринимаемые в Таджикистане за последние пять лет для содействия участию женщин в общественной жизни и процессе принятия решений</w:t>
            </w:r>
            <w:r w:rsidR="00CA5611">
              <w:rPr>
                <w:noProof/>
                <w:webHidden/>
              </w:rPr>
              <w:tab/>
            </w:r>
            <w:r w:rsidR="00CA5611">
              <w:rPr>
                <w:noProof/>
                <w:webHidden/>
              </w:rPr>
              <w:fldChar w:fldCharType="begin"/>
            </w:r>
            <w:r w:rsidR="00CA5611">
              <w:rPr>
                <w:noProof/>
                <w:webHidden/>
              </w:rPr>
              <w:instrText xml:space="preserve"> PAGEREF _Toc168164122 \h </w:instrText>
            </w:r>
            <w:r w:rsidR="00CA5611">
              <w:rPr>
                <w:noProof/>
                <w:webHidden/>
              </w:rPr>
            </w:r>
            <w:r w:rsidR="00CA5611">
              <w:rPr>
                <w:noProof/>
                <w:webHidden/>
              </w:rPr>
              <w:fldChar w:fldCharType="separate"/>
            </w:r>
            <w:r w:rsidR="00CA5611">
              <w:rPr>
                <w:noProof/>
                <w:webHidden/>
              </w:rPr>
              <w:t>58</w:t>
            </w:r>
            <w:r w:rsidR="00CA5611">
              <w:rPr>
                <w:noProof/>
                <w:webHidden/>
              </w:rPr>
              <w:fldChar w:fldCharType="end"/>
            </w:r>
          </w:hyperlink>
        </w:p>
        <w:p w14:paraId="290BCD1B" w14:textId="017C8108"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23" w:history="1">
            <w:r w:rsidR="00CA5611" w:rsidRPr="009343A3">
              <w:rPr>
                <w:rStyle w:val="Hyperlink"/>
                <w:rFonts w:ascii="Times New Roman" w:hAnsi="Times New Roman" w:cs="Times New Roman"/>
                <w:noProof/>
                <w:lang w:bidi="ru-RU"/>
              </w:rPr>
              <w:t>4.2. Механизмы и инструменты в Таджикистане за последние пять лет для обеспечения гендерного равенства во всех секторах</w:t>
            </w:r>
            <w:r w:rsidR="00CA5611">
              <w:rPr>
                <w:noProof/>
                <w:webHidden/>
              </w:rPr>
              <w:tab/>
            </w:r>
            <w:r w:rsidR="00CA5611">
              <w:rPr>
                <w:noProof/>
                <w:webHidden/>
              </w:rPr>
              <w:fldChar w:fldCharType="begin"/>
            </w:r>
            <w:r w:rsidR="00CA5611">
              <w:rPr>
                <w:noProof/>
                <w:webHidden/>
              </w:rPr>
              <w:instrText xml:space="preserve"> PAGEREF _Toc168164123 \h </w:instrText>
            </w:r>
            <w:r w:rsidR="00CA5611">
              <w:rPr>
                <w:noProof/>
                <w:webHidden/>
              </w:rPr>
            </w:r>
            <w:r w:rsidR="00CA5611">
              <w:rPr>
                <w:noProof/>
                <w:webHidden/>
              </w:rPr>
              <w:fldChar w:fldCharType="separate"/>
            </w:r>
            <w:r w:rsidR="00CA5611">
              <w:rPr>
                <w:noProof/>
                <w:webHidden/>
              </w:rPr>
              <w:t>61</w:t>
            </w:r>
            <w:r w:rsidR="00CA5611">
              <w:rPr>
                <w:noProof/>
                <w:webHidden/>
              </w:rPr>
              <w:fldChar w:fldCharType="end"/>
            </w:r>
          </w:hyperlink>
        </w:p>
        <w:p w14:paraId="44C85043" w14:textId="43295A52"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24" w:history="1">
            <w:r w:rsidR="00CA5611" w:rsidRPr="009343A3">
              <w:rPr>
                <w:rStyle w:val="Hyperlink"/>
                <w:rFonts w:ascii="Times New Roman" w:hAnsi="Times New Roman" w:cs="Times New Roman"/>
                <w:noProof/>
                <w:lang w:bidi="ru-RU"/>
              </w:rPr>
              <w:t>4.3. Предпринимаемые меры национальным правозащитным учреждением для борьбы с нарушениями прав женщин и продвижения гендерного равенства</w:t>
            </w:r>
            <w:r w:rsidR="00CA5611">
              <w:rPr>
                <w:noProof/>
                <w:webHidden/>
              </w:rPr>
              <w:tab/>
            </w:r>
            <w:r w:rsidR="00CA5611">
              <w:rPr>
                <w:noProof/>
                <w:webHidden/>
              </w:rPr>
              <w:fldChar w:fldCharType="begin"/>
            </w:r>
            <w:r w:rsidR="00CA5611">
              <w:rPr>
                <w:noProof/>
                <w:webHidden/>
              </w:rPr>
              <w:instrText xml:space="preserve"> PAGEREF _Toc168164124 \h </w:instrText>
            </w:r>
            <w:r w:rsidR="00CA5611">
              <w:rPr>
                <w:noProof/>
                <w:webHidden/>
              </w:rPr>
            </w:r>
            <w:r w:rsidR="00CA5611">
              <w:rPr>
                <w:noProof/>
                <w:webHidden/>
              </w:rPr>
              <w:fldChar w:fldCharType="separate"/>
            </w:r>
            <w:r w:rsidR="00CA5611">
              <w:rPr>
                <w:noProof/>
                <w:webHidden/>
              </w:rPr>
              <w:t>61</w:t>
            </w:r>
            <w:r w:rsidR="00CA5611">
              <w:rPr>
                <w:noProof/>
                <w:webHidden/>
              </w:rPr>
              <w:fldChar w:fldCharType="end"/>
            </w:r>
          </w:hyperlink>
        </w:p>
        <w:p w14:paraId="53BBF0CE" w14:textId="5B641ACD"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25" w:history="1">
            <w:r w:rsidR="00CA5611" w:rsidRPr="009343A3">
              <w:rPr>
                <w:rStyle w:val="Hyperlink"/>
                <w:rFonts w:ascii="Times New Roman" w:hAnsi="Times New Roman" w:cs="Times New Roman"/>
                <w:noProof/>
                <w:lang w:bidi="ru-RU"/>
              </w:rPr>
              <w:t>Глава 5. Мирные и инклюзивные сообщества</w:t>
            </w:r>
            <w:r w:rsidR="00CA5611">
              <w:rPr>
                <w:noProof/>
                <w:webHidden/>
              </w:rPr>
              <w:tab/>
            </w:r>
            <w:r w:rsidR="00CA5611">
              <w:rPr>
                <w:noProof/>
                <w:webHidden/>
              </w:rPr>
              <w:fldChar w:fldCharType="begin"/>
            </w:r>
            <w:r w:rsidR="00CA5611">
              <w:rPr>
                <w:noProof/>
                <w:webHidden/>
              </w:rPr>
              <w:instrText xml:space="preserve"> PAGEREF _Toc168164125 \h </w:instrText>
            </w:r>
            <w:r w:rsidR="00CA5611">
              <w:rPr>
                <w:noProof/>
                <w:webHidden/>
              </w:rPr>
            </w:r>
            <w:r w:rsidR="00CA5611">
              <w:rPr>
                <w:noProof/>
                <w:webHidden/>
              </w:rPr>
              <w:fldChar w:fldCharType="separate"/>
            </w:r>
            <w:r w:rsidR="00CA5611">
              <w:rPr>
                <w:noProof/>
                <w:webHidden/>
              </w:rPr>
              <w:t>64</w:t>
            </w:r>
            <w:r w:rsidR="00CA5611">
              <w:rPr>
                <w:noProof/>
                <w:webHidden/>
              </w:rPr>
              <w:fldChar w:fldCharType="end"/>
            </w:r>
          </w:hyperlink>
        </w:p>
        <w:p w14:paraId="6C120033" w14:textId="04C4AE39" w:rsidR="00CA5611" w:rsidRDefault="00000000">
          <w:pPr>
            <w:pStyle w:val="TOC1"/>
            <w:tabs>
              <w:tab w:val="left" w:pos="660"/>
            </w:tabs>
            <w:rPr>
              <w:rFonts w:eastAsiaTheme="minorEastAsia" w:cstheme="minorBidi"/>
              <w:b w:val="0"/>
              <w:bCs w:val="0"/>
              <w:noProof/>
              <w:kern w:val="2"/>
              <w:sz w:val="22"/>
              <w:szCs w:val="22"/>
              <w:lang w:val="ru-RU" w:eastAsia="ru-RU"/>
              <w14:ligatures w14:val="standardContextual"/>
            </w:rPr>
          </w:pPr>
          <w:hyperlink w:anchor="_Toc168164126" w:history="1">
            <w:r w:rsidR="00CA5611" w:rsidRPr="009343A3">
              <w:rPr>
                <w:rStyle w:val="Hyperlink"/>
                <w:rFonts w:ascii="Times New Roman" w:hAnsi="Times New Roman" w:cs="Times New Roman"/>
                <w:noProof/>
                <w:lang w:bidi="ru-RU"/>
              </w:rPr>
              <w:t>5.1.</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lang w:bidi="ru-RU"/>
              </w:rPr>
              <w:t>Предпринятые действия в Таджикистане за последние пять лет для создания и поддержания мира, содействия мирным и инклюзивным сообществам в интересах устойчивого развития и осуществления повестки дня в отношении женщин, мира и безопасности.</w:t>
            </w:r>
            <w:r w:rsidR="00CA5611">
              <w:rPr>
                <w:noProof/>
                <w:webHidden/>
              </w:rPr>
              <w:tab/>
            </w:r>
            <w:r w:rsidR="00CA5611">
              <w:rPr>
                <w:noProof/>
                <w:webHidden/>
              </w:rPr>
              <w:fldChar w:fldCharType="begin"/>
            </w:r>
            <w:r w:rsidR="00CA5611">
              <w:rPr>
                <w:noProof/>
                <w:webHidden/>
              </w:rPr>
              <w:instrText xml:space="preserve"> PAGEREF _Toc168164126 \h </w:instrText>
            </w:r>
            <w:r w:rsidR="00CA5611">
              <w:rPr>
                <w:noProof/>
                <w:webHidden/>
              </w:rPr>
            </w:r>
            <w:r w:rsidR="00CA5611">
              <w:rPr>
                <w:noProof/>
                <w:webHidden/>
              </w:rPr>
              <w:fldChar w:fldCharType="separate"/>
            </w:r>
            <w:r w:rsidR="00CA5611">
              <w:rPr>
                <w:noProof/>
                <w:webHidden/>
              </w:rPr>
              <w:t>64</w:t>
            </w:r>
            <w:r w:rsidR="00CA5611">
              <w:rPr>
                <w:noProof/>
                <w:webHidden/>
              </w:rPr>
              <w:fldChar w:fldCharType="end"/>
            </w:r>
          </w:hyperlink>
        </w:p>
        <w:p w14:paraId="099E9DEA" w14:textId="301DD28D" w:rsidR="00CA5611" w:rsidRDefault="00000000">
          <w:pPr>
            <w:pStyle w:val="TOC1"/>
            <w:tabs>
              <w:tab w:val="left" w:pos="660"/>
            </w:tabs>
            <w:rPr>
              <w:rFonts w:eastAsiaTheme="minorEastAsia" w:cstheme="minorBidi"/>
              <w:b w:val="0"/>
              <w:bCs w:val="0"/>
              <w:noProof/>
              <w:kern w:val="2"/>
              <w:sz w:val="22"/>
              <w:szCs w:val="22"/>
              <w:lang w:val="ru-RU" w:eastAsia="ru-RU"/>
              <w14:ligatures w14:val="standardContextual"/>
            </w:rPr>
          </w:pPr>
          <w:hyperlink w:anchor="_Toc168164127" w:history="1">
            <w:r w:rsidR="00CA5611" w:rsidRPr="009343A3">
              <w:rPr>
                <w:rStyle w:val="Hyperlink"/>
                <w:rFonts w:ascii="Times New Roman" w:hAnsi="Times New Roman" w:cs="Times New Roman"/>
                <w:noProof/>
                <w:lang w:bidi="ru-RU"/>
              </w:rPr>
              <w:t>5.2.</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lang w:bidi="ru-RU"/>
              </w:rPr>
              <w:t>Предпринятые действия в Таджикистане за последние пять лет для того, чтобы повысить лидерство, представительство и участие женщин в предотвращении конфликтов, урегулировании, укреплении мира, гуманитарной деятельности и реагировании на кризисные ситуации, на уровне принятия решений в вооруженных конфликтах и других конфликтах, а также в неустойчивых или кризисных ситуациях</w:t>
            </w:r>
            <w:r w:rsidR="00CA5611">
              <w:rPr>
                <w:noProof/>
                <w:webHidden/>
              </w:rPr>
              <w:tab/>
            </w:r>
            <w:r w:rsidR="00CA5611">
              <w:rPr>
                <w:noProof/>
                <w:webHidden/>
              </w:rPr>
              <w:fldChar w:fldCharType="begin"/>
            </w:r>
            <w:r w:rsidR="00CA5611">
              <w:rPr>
                <w:noProof/>
                <w:webHidden/>
              </w:rPr>
              <w:instrText xml:space="preserve"> PAGEREF _Toc168164127 \h </w:instrText>
            </w:r>
            <w:r w:rsidR="00CA5611">
              <w:rPr>
                <w:noProof/>
                <w:webHidden/>
              </w:rPr>
            </w:r>
            <w:r w:rsidR="00CA5611">
              <w:rPr>
                <w:noProof/>
                <w:webHidden/>
              </w:rPr>
              <w:fldChar w:fldCharType="separate"/>
            </w:r>
            <w:r w:rsidR="00CA5611">
              <w:rPr>
                <w:noProof/>
                <w:webHidden/>
              </w:rPr>
              <w:t>65</w:t>
            </w:r>
            <w:r w:rsidR="00CA5611">
              <w:rPr>
                <w:noProof/>
                <w:webHidden/>
              </w:rPr>
              <w:fldChar w:fldCharType="end"/>
            </w:r>
          </w:hyperlink>
        </w:p>
        <w:p w14:paraId="251CD760" w14:textId="11F851CD" w:rsidR="00CA5611" w:rsidRDefault="00000000">
          <w:pPr>
            <w:pStyle w:val="TOC1"/>
            <w:tabs>
              <w:tab w:val="left" w:pos="660"/>
            </w:tabs>
            <w:rPr>
              <w:rFonts w:eastAsiaTheme="minorEastAsia" w:cstheme="minorBidi"/>
              <w:b w:val="0"/>
              <w:bCs w:val="0"/>
              <w:noProof/>
              <w:kern w:val="2"/>
              <w:sz w:val="22"/>
              <w:szCs w:val="22"/>
              <w:lang w:val="ru-RU" w:eastAsia="ru-RU"/>
              <w14:ligatures w14:val="standardContextual"/>
            </w:rPr>
          </w:pPr>
          <w:hyperlink w:anchor="_Toc168164128" w:history="1">
            <w:r w:rsidR="00CA5611" w:rsidRPr="009343A3">
              <w:rPr>
                <w:rStyle w:val="Hyperlink"/>
                <w:rFonts w:ascii="Times New Roman" w:hAnsi="Times New Roman" w:cs="Times New Roman"/>
                <w:noProof/>
              </w:rPr>
              <w:t>5.3.</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rPr>
              <w:t>Доступ к правосудию женщин</w:t>
            </w:r>
            <w:r w:rsidR="00CA5611">
              <w:rPr>
                <w:noProof/>
                <w:webHidden/>
              </w:rPr>
              <w:tab/>
            </w:r>
            <w:r w:rsidR="00CA5611">
              <w:rPr>
                <w:noProof/>
                <w:webHidden/>
              </w:rPr>
              <w:fldChar w:fldCharType="begin"/>
            </w:r>
            <w:r w:rsidR="00CA5611">
              <w:rPr>
                <w:noProof/>
                <w:webHidden/>
              </w:rPr>
              <w:instrText xml:space="preserve"> PAGEREF _Toc168164128 \h </w:instrText>
            </w:r>
            <w:r w:rsidR="00CA5611">
              <w:rPr>
                <w:noProof/>
                <w:webHidden/>
              </w:rPr>
            </w:r>
            <w:r w:rsidR="00CA5611">
              <w:rPr>
                <w:noProof/>
                <w:webHidden/>
              </w:rPr>
              <w:fldChar w:fldCharType="separate"/>
            </w:r>
            <w:r w:rsidR="00CA5611">
              <w:rPr>
                <w:noProof/>
                <w:webHidden/>
              </w:rPr>
              <w:t>66</w:t>
            </w:r>
            <w:r w:rsidR="00CA5611">
              <w:rPr>
                <w:noProof/>
                <w:webHidden/>
              </w:rPr>
              <w:fldChar w:fldCharType="end"/>
            </w:r>
          </w:hyperlink>
        </w:p>
        <w:p w14:paraId="5E7F4EA5" w14:textId="7DBF3CDF" w:rsidR="00CA5611" w:rsidRDefault="00000000">
          <w:pPr>
            <w:pStyle w:val="TOC1"/>
            <w:tabs>
              <w:tab w:val="left" w:pos="660"/>
            </w:tabs>
            <w:rPr>
              <w:rFonts w:eastAsiaTheme="minorEastAsia" w:cstheme="minorBidi"/>
              <w:b w:val="0"/>
              <w:bCs w:val="0"/>
              <w:noProof/>
              <w:kern w:val="2"/>
              <w:sz w:val="22"/>
              <w:szCs w:val="22"/>
              <w:lang w:val="ru-RU" w:eastAsia="ru-RU"/>
              <w14:ligatures w14:val="standardContextual"/>
            </w:rPr>
          </w:pPr>
          <w:hyperlink w:anchor="_Toc168164129" w:history="1">
            <w:r w:rsidR="00CA5611" w:rsidRPr="009343A3">
              <w:rPr>
                <w:rStyle w:val="Hyperlink"/>
                <w:rFonts w:ascii="Times New Roman" w:hAnsi="Times New Roman" w:cs="Times New Roman"/>
                <w:noProof/>
                <w:lang w:bidi="ru-RU"/>
              </w:rPr>
              <w:t>5.4.</w:t>
            </w:r>
            <w:r w:rsidR="00CA5611">
              <w:rPr>
                <w:rFonts w:eastAsiaTheme="minorEastAsia" w:cstheme="minorBidi"/>
                <w:b w:val="0"/>
                <w:bCs w:val="0"/>
                <w:noProof/>
                <w:kern w:val="2"/>
                <w:sz w:val="22"/>
                <w:szCs w:val="22"/>
                <w:lang w:val="ru-RU" w:eastAsia="ru-RU"/>
                <w14:ligatures w14:val="standardContextual"/>
              </w:rPr>
              <w:tab/>
            </w:r>
            <w:r w:rsidR="00CA5611" w:rsidRPr="009343A3">
              <w:rPr>
                <w:rStyle w:val="Hyperlink"/>
                <w:rFonts w:ascii="Times New Roman" w:hAnsi="Times New Roman" w:cs="Times New Roman"/>
                <w:noProof/>
                <w:lang w:bidi="ru-RU"/>
              </w:rPr>
              <w:t>Предпринятые действия в Таджикистане за последние пять лет для ликвидации дискриминации в отношении девочек и нарушений прав девочек, включая девочек-подростков.</w:t>
            </w:r>
            <w:r w:rsidR="00CA5611">
              <w:rPr>
                <w:noProof/>
                <w:webHidden/>
              </w:rPr>
              <w:tab/>
            </w:r>
            <w:r w:rsidR="00CA5611">
              <w:rPr>
                <w:noProof/>
                <w:webHidden/>
              </w:rPr>
              <w:fldChar w:fldCharType="begin"/>
            </w:r>
            <w:r w:rsidR="00CA5611">
              <w:rPr>
                <w:noProof/>
                <w:webHidden/>
              </w:rPr>
              <w:instrText xml:space="preserve"> PAGEREF _Toc168164129 \h </w:instrText>
            </w:r>
            <w:r w:rsidR="00CA5611">
              <w:rPr>
                <w:noProof/>
                <w:webHidden/>
              </w:rPr>
            </w:r>
            <w:r w:rsidR="00CA5611">
              <w:rPr>
                <w:noProof/>
                <w:webHidden/>
              </w:rPr>
              <w:fldChar w:fldCharType="separate"/>
            </w:r>
            <w:r w:rsidR="00CA5611">
              <w:rPr>
                <w:noProof/>
                <w:webHidden/>
              </w:rPr>
              <w:t>69</w:t>
            </w:r>
            <w:r w:rsidR="00CA5611">
              <w:rPr>
                <w:noProof/>
                <w:webHidden/>
              </w:rPr>
              <w:fldChar w:fldCharType="end"/>
            </w:r>
          </w:hyperlink>
        </w:p>
        <w:p w14:paraId="54F908CD" w14:textId="13ED96BA"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0" w:history="1">
            <w:r w:rsidR="00CA5611" w:rsidRPr="009343A3">
              <w:rPr>
                <w:rStyle w:val="Hyperlink"/>
                <w:rFonts w:ascii="Times New Roman" w:hAnsi="Times New Roman" w:cs="Times New Roman"/>
                <w:noProof/>
                <w:lang w:bidi="ru-RU"/>
              </w:rPr>
              <w:t>Глава 6. Охрана, защита и восстановление окружающей среды</w:t>
            </w:r>
            <w:r w:rsidR="00CA5611">
              <w:rPr>
                <w:noProof/>
                <w:webHidden/>
              </w:rPr>
              <w:tab/>
            </w:r>
            <w:r w:rsidR="00CA5611">
              <w:rPr>
                <w:noProof/>
                <w:webHidden/>
              </w:rPr>
              <w:fldChar w:fldCharType="begin"/>
            </w:r>
            <w:r w:rsidR="00CA5611">
              <w:rPr>
                <w:noProof/>
                <w:webHidden/>
              </w:rPr>
              <w:instrText xml:space="preserve"> PAGEREF _Toc168164130 \h </w:instrText>
            </w:r>
            <w:r w:rsidR="00CA5611">
              <w:rPr>
                <w:noProof/>
                <w:webHidden/>
              </w:rPr>
            </w:r>
            <w:r w:rsidR="00CA5611">
              <w:rPr>
                <w:noProof/>
                <w:webHidden/>
              </w:rPr>
              <w:fldChar w:fldCharType="separate"/>
            </w:r>
            <w:r w:rsidR="00CA5611">
              <w:rPr>
                <w:noProof/>
                <w:webHidden/>
              </w:rPr>
              <w:t>72</w:t>
            </w:r>
            <w:r w:rsidR="00CA5611">
              <w:rPr>
                <w:noProof/>
                <w:webHidden/>
              </w:rPr>
              <w:fldChar w:fldCharType="end"/>
            </w:r>
          </w:hyperlink>
        </w:p>
        <w:p w14:paraId="70D379C9" w14:textId="4F49D6E5"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1" w:history="1">
            <w:r w:rsidR="00CA5611" w:rsidRPr="009343A3">
              <w:rPr>
                <w:rStyle w:val="Hyperlink"/>
                <w:rFonts w:ascii="Times New Roman" w:hAnsi="Times New Roman" w:cs="Times New Roman"/>
                <w:noProof/>
                <w:lang w:bidi="ru-RU"/>
              </w:rPr>
              <w:t>6.1. Действия, принимаемые в Таджикистане, за последние пять лет для интеграции гендерной проблематики в политику и программы по снижению риска бедствий и повышению устойчивости к воздействию окружающей среды и изменения климата</w:t>
            </w:r>
            <w:r w:rsidR="00CA5611">
              <w:rPr>
                <w:noProof/>
                <w:webHidden/>
              </w:rPr>
              <w:tab/>
            </w:r>
            <w:r w:rsidR="00CA5611">
              <w:rPr>
                <w:noProof/>
                <w:webHidden/>
              </w:rPr>
              <w:fldChar w:fldCharType="begin"/>
            </w:r>
            <w:r w:rsidR="00CA5611">
              <w:rPr>
                <w:noProof/>
                <w:webHidden/>
              </w:rPr>
              <w:instrText xml:space="preserve"> PAGEREF _Toc168164131 \h </w:instrText>
            </w:r>
            <w:r w:rsidR="00CA5611">
              <w:rPr>
                <w:noProof/>
                <w:webHidden/>
              </w:rPr>
            </w:r>
            <w:r w:rsidR="00CA5611">
              <w:rPr>
                <w:noProof/>
                <w:webHidden/>
              </w:rPr>
              <w:fldChar w:fldCharType="separate"/>
            </w:r>
            <w:r w:rsidR="00CA5611">
              <w:rPr>
                <w:noProof/>
                <w:webHidden/>
              </w:rPr>
              <w:t>72</w:t>
            </w:r>
            <w:r w:rsidR="00CA5611">
              <w:rPr>
                <w:noProof/>
                <w:webHidden/>
              </w:rPr>
              <w:fldChar w:fldCharType="end"/>
            </w:r>
          </w:hyperlink>
        </w:p>
        <w:p w14:paraId="7BF401A3" w14:textId="10562AF9"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2" w:history="1">
            <w:r w:rsidR="00CA5611" w:rsidRPr="009343A3">
              <w:rPr>
                <w:rStyle w:val="Hyperlink"/>
                <w:rFonts w:ascii="Times New Roman" w:hAnsi="Times New Roman" w:cs="Times New Roman"/>
                <w:noProof/>
                <w:lang w:bidi="ru-RU"/>
              </w:rPr>
              <w:t>6.2. Действия, принимаемые в Таджикистане, за последние пять лет для интеграции гендерных аспектов и проблем в экологическую политику, включая адаптацию к изменению климата и смягчение его последствий, сохранение биоразнообразия и обращение вспять деградации земель.</w:t>
            </w:r>
            <w:r w:rsidR="00CA5611">
              <w:rPr>
                <w:noProof/>
                <w:webHidden/>
              </w:rPr>
              <w:tab/>
            </w:r>
            <w:r w:rsidR="00CA5611">
              <w:rPr>
                <w:noProof/>
                <w:webHidden/>
              </w:rPr>
              <w:fldChar w:fldCharType="begin"/>
            </w:r>
            <w:r w:rsidR="00CA5611">
              <w:rPr>
                <w:noProof/>
                <w:webHidden/>
              </w:rPr>
              <w:instrText xml:space="preserve"> PAGEREF _Toc168164132 \h </w:instrText>
            </w:r>
            <w:r w:rsidR="00CA5611">
              <w:rPr>
                <w:noProof/>
                <w:webHidden/>
              </w:rPr>
            </w:r>
            <w:r w:rsidR="00CA5611">
              <w:rPr>
                <w:noProof/>
                <w:webHidden/>
              </w:rPr>
              <w:fldChar w:fldCharType="separate"/>
            </w:r>
            <w:r w:rsidR="00CA5611">
              <w:rPr>
                <w:noProof/>
                <w:webHidden/>
              </w:rPr>
              <w:t>73</w:t>
            </w:r>
            <w:r w:rsidR="00CA5611">
              <w:rPr>
                <w:noProof/>
                <w:webHidden/>
              </w:rPr>
              <w:fldChar w:fldCharType="end"/>
            </w:r>
          </w:hyperlink>
        </w:p>
        <w:p w14:paraId="5AEFC086" w14:textId="1EB4858E"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3" w:history="1">
            <w:r w:rsidR="00CA5611" w:rsidRPr="009343A3">
              <w:rPr>
                <w:rStyle w:val="Hyperlink"/>
                <w:rFonts w:ascii="Times New Roman" w:hAnsi="Times New Roman" w:cs="Times New Roman"/>
                <w:noProof/>
                <w:lang w:bidi="ru-RU"/>
              </w:rPr>
              <w:t>Раздел 4. Государственные учреждения и процессы</w:t>
            </w:r>
            <w:r w:rsidR="00CA5611">
              <w:rPr>
                <w:noProof/>
                <w:webHidden/>
              </w:rPr>
              <w:tab/>
            </w:r>
            <w:r w:rsidR="00CA5611">
              <w:rPr>
                <w:noProof/>
                <w:webHidden/>
              </w:rPr>
              <w:fldChar w:fldCharType="begin"/>
            </w:r>
            <w:r w:rsidR="00CA5611">
              <w:rPr>
                <w:noProof/>
                <w:webHidden/>
              </w:rPr>
              <w:instrText xml:space="preserve"> PAGEREF _Toc168164133 \h </w:instrText>
            </w:r>
            <w:r w:rsidR="00CA5611">
              <w:rPr>
                <w:noProof/>
                <w:webHidden/>
              </w:rPr>
            </w:r>
            <w:r w:rsidR="00CA5611">
              <w:rPr>
                <w:noProof/>
                <w:webHidden/>
              </w:rPr>
              <w:fldChar w:fldCharType="separate"/>
            </w:r>
            <w:r w:rsidR="00CA5611">
              <w:rPr>
                <w:noProof/>
                <w:webHidden/>
              </w:rPr>
              <w:t>74</w:t>
            </w:r>
            <w:r w:rsidR="00CA5611">
              <w:rPr>
                <w:noProof/>
                <w:webHidden/>
              </w:rPr>
              <w:fldChar w:fldCharType="end"/>
            </w:r>
          </w:hyperlink>
        </w:p>
        <w:p w14:paraId="3AB9CDB1" w14:textId="7F647978"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4" w:history="1">
            <w:r w:rsidR="00CA5611" w:rsidRPr="009343A3">
              <w:rPr>
                <w:rStyle w:val="Hyperlink"/>
                <w:rFonts w:ascii="Times New Roman" w:hAnsi="Times New Roman" w:cs="Times New Roman"/>
                <w:noProof/>
                <w:lang w:bidi="ru-RU"/>
              </w:rPr>
              <w:t>4.1. Национальная стратегия и план действий Республики Таджикистан по обеспечению гендерного равенства.</w:t>
            </w:r>
            <w:r w:rsidR="00CA5611">
              <w:rPr>
                <w:noProof/>
                <w:webHidden/>
              </w:rPr>
              <w:tab/>
            </w:r>
            <w:r w:rsidR="00CA5611">
              <w:rPr>
                <w:noProof/>
                <w:webHidden/>
              </w:rPr>
              <w:fldChar w:fldCharType="begin"/>
            </w:r>
            <w:r w:rsidR="00CA5611">
              <w:rPr>
                <w:noProof/>
                <w:webHidden/>
              </w:rPr>
              <w:instrText xml:space="preserve"> PAGEREF _Toc168164134 \h </w:instrText>
            </w:r>
            <w:r w:rsidR="00CA5611">
              <w:rPr>
                <w:noProof/>
                <w:webHidden/>
              </w:rPr>
            </w:r>
            <w:r w:rsidR="00CA5611">
              <w:rPr>
                <w:noProof/>
                <w:webHidden/>
              </w:rPr>
              <w:fldChar w:fldCharType="separate"/>
            </w:r>
            <w:r w:rsidR="00CA5611">
              <w:rPr>
                <w:noProof/>
                <w:webHidden/>
              </w:rPr>
              <w:t>74</w:t>
            </w:r>
            <w:r w:rsidR="00CA5611">
              <w:rPr>
                <w:noProof/>
                <w:webHidden/>
              </w:rPr>
              <w:fldChar w:fldCharType="end"/>
            </w:r>
          </w:hyperlink>
        </w:p>
        <w:p w14:paraId="0514C031" w14:textId="341A07E6"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5" w:history="1">
            <w:r w:rsidR="00CA5611" w:rsidRPr="009343A3">
              <w:rPr>
                <w:rStyle w:val="Hyperlink"/>
                <w:rFonts w:ascii="Times New Roman" w:hAnsi="Times New Roman" w:cs="Times New Roman"/>
                <w:noProof/>
                <w:lang w:bidi="ru-RU"/>
              </w:rPr>
              <w:t>4.2. Систему отслеживания доли национального бюджета Республики Таджикистан, инвестирующая в меры содействия гендерному равенству и расширению прав и возможностей, включая приблизительную долю национального бюджета, которая инвестируется в эту область.</w:t>
            </w:r>
            <w:r w:rsidR="00CA5611">
              <w:rPr>
                <w:noProof/>
                <w:webHidden/>
              </w:rPr>
              <w:tab/>
            </w:r>
            <w:r w:rsidR="00CA5611">
              <w:rPr>
                <w:noProof/>
                <w:webHidden/>
              </w:rPr>
              <w:fldChar w:fldCharType="begin"/>
            </w:r>
            <w:r w:rsidR="00CA5611">
              <w:rPr>
                <w:noProof/>
                <w:webHidden/>
              </w:rPr>
              <w:instrText xml:space="preserve"> PAGEREF _Toc168164135 \h </w:instrText>
            </w:r>
            <w:r w:rsidR="00CA5611">
              <w:rPr>
                <w:noProof/>
                <w:webHidden/>
              </w:rPr>
            </w:r>
            <w:r w:rsidR="00CA5611">
              <w:rPr>
                <w:noProof/>
                <w:webHidden/>
              </w:rPr>
              <w:fldChar w:fldCharType="separate"/>
            </w:r>
            <w:r w:rsidR="00CA5611">
              <w:rPr>
                <w:noProof/>
                <w:webHidden/>
              </w:rPr>
              <w:t>76</w:t>
            </w:r>
            <w:r w:rsidR="00CA5611">
              <w:rPr>
                <w:noProof/>
                <w:webHidden/>
              </w:rPr>
              <w:fldChar w:fldCharType="end"/>
            </w:r>
          </w:hyperlink>
        </w:p>
        <w:p w14:paraId="081DD6D2" w14:textId="7928D7B4"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6" w:history="1">
            <w:r w:rsidR="00CA5611" w:rsidRPr="009343A3">
              <w:rPr>
                <w:rStyle w:val="Hyperlink"/>
                <w:rFonts w:ascii="Times New Roman" w:hAnsi="Times New Roman" w:cs="Times New Roman"/>
                <w:noProof/>
                <w:lang w:bidi="ru-RU"/>
              </w:rPr>
              <w:t>4.3. Официальные механизмы для различных заинтересованных сторон для участия в осуществлении и контроле исполнения Пекинской декларации и Платформы действий и Повестки дня в области устойчивого развития на период до 2030 года</w:t>
            </w:r>
            <w:r w:rsidR="00CA5611">
              <w:rPr>
                <w:noProof/>
                <w:webHidden/>
              </w:rPr>
              <w:tab/>
            </w:r>
            <w:r w:rsidR="00CA5611">
              <w:rPr>
                <w:noProof/>
                <w:webHidden/>
              </w:rPr>
              <w:fldChar w:fldCharType="begin"/>
            </w:r>
            <w:r w:rsidR="00CA5611">
              <w:rPr>
                <w:noProof/>
                <w:webHidden/>
              </w:rPr>
              <w:instrText xml:space="preserve"> PAGEREF _Toc168164136 \h </w:instrText>
            </w:r>
            <w:r w:rsidR="00CA5611">
              <w:rPr>
                <w:noProof/>
                <w:webHidden/>
              </w:rPr>
            </w:r>
            <w:r w:rsidR="00CA5611">
              <w:rPr>
                <w:noProof/>
                <w:webHidden/>
              </w:rPr>
              <w:fldChar w:fldCharType="separate"/>
            </w:r>
            <w:r w:rsidR="00CA5611">
              <w:rPr>
                <w:noProof/>
                <w:webHidden/>
              </w:rPr>
              <w:t>76</w:t>
            </w:r>
            <w:r w:rsidR="00CA5611">
              <w:rPr>
                <w:noProof/>
                <w:webHidden/>
              </w:rPr>
              <w:fldChar w:fldCharType="end"/>
            </w:r>
          </w:hyperlink>
        </w:p>
        <w:p w14:paraId="7BC6E08C" w14:textId="42CFFB92"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7" w:history="1">
            <w:r w:rsidR="00CA5611" w:rsidRPr="009343A3">
              <w:rPr>
                <w:rStyle w:val="Hyperlink"/>
                <w:rFonts w:ascii="Times New Roman" w:hAnsi="Times New Roman" w:cs="Times New Roman"/>
                <w:noProof/>
                <w:lang w:bidi="ru-RU"/>
              </w:rPr>
              <w:t>4.4. Вклад заинтересованных сторон в подготовку настоящего национального доклада.</w:t>
            </w:r>
            <w:r w:rsidR="00CA5611">
              <w:rPr>
                <w:noProof/>
                <w:webHidden/>
              </w:rPr>
              <w:tab/>
            </w:r>
            <w:r w:rsidR="00CA5611">
              <w:rPr>
                <w:noProof/>
                <w:webHidden/>
              </w:rPr>
              <w:fldChar w:fldCharType="begin"/>
            </w:r>
            <w:r w:rsidR="00CA5611">
              <w:rPr>
                <w:noProof/>
                <w:webHidden/>
              </w:rPr>
              <w:instrText xml:space="preserve"> PAGEREF _Toc168164137 \h </w:instrText>
            </w:r>
            <w:r w:rsidR="00CA5611">
              <w:rPr>
                <w:noProof/>
                <w:webHidden/>
              </w:rPr>
            </w:r>
            <w:r w:rsidR="00CA5611">
              <w:rPr>
                <w:noProof/>
                <w:webHidden/>
              </w:rPr>
              <w:fldChar w:fldCharType="separate"/>
            </w:r>
            <w:r w:rsidR="00CA5611">
              <w:rPr>
                <w:noProof/>
                <w:webHidden/>
              </w:rPr>
              <w:t>77</w:t>
            </w:r>
            <w:r w:rsidR="00CA5611">
              <w:rPr>
                <w:noProof/>
                <w:webHidden/>
              </w:rPr>
              <w:fldChar w:fldCharType="end"/>
            </w:r>
          </w:hyperlink>
        </w:p>
        <w:p w14:paraId="17A145C9" w14:textId="3BDB2893"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8" w:history="1">
            <w:r w:rsidR="00CA5611" w:rsidRPr="009343A3">
              <w:rPr>
                <w:rStyle w:val="Hyperlink"/>
                <w:rFonts w:ascii="Times New Roman" w:hAnsi="Times New Roman" w:cs="Times New Roman"/>
                <w:noProof/>
                <w:lang w:bidi="ru-RU"/>
              </w:rPr>
              <w:t>Раздел 5. Информация и статистические данные</w:t>
            </w:r>
            <w:r w:rsidR="00CA5611">
              <w:rPr>
                <w:noProof/>
                <w:webHidden/>
              </w:rPr>
              <w:tab/>
            </w:r>
            <w:r w:rsidR="00CA5611">
              <w:rPr>
                <w:noProof/>
                <w:webHidden/>
              </w:rPr>
              <w:fldChar w:fldCharType="begin"/>
            </w:r>
            <w:r w:rsidR="00CA5611">
              <w:rPr>
                <w:noProof/>
                <w:webHidden/>
              </w:rPr>
              <w:instrText xml:space="preserve"> PAGEREF _Toc168164138 \h </w:instrText>
            </w:r>
            <w:r w:rsidR="00CA5611">
              <w:rPr>
                <w:noProof/>
                <w:webHidden/>
              </w:rPr>
            </w:r>
            <w:r w:rsidR="00CA5611">
              <w:rPr>
                <w:noProof/>
                <w:webHidden/>
              </w:rPr>
              <w:fldChar w:fldCharType="separate"/>
            </w:r>
            <w:r w:rsidR="00CA5611">
              <w:rPr>
                <w:noProof/>
                <w:webHidden/>
              </w:rPr>
              <w:t>78</w:t>
            </w:r>
            <w:r w:rsidR="00CA5611">
              <w:rPr>
                <w:noProof/>
                <w:webHidden/>
              </w:rPr>
              <w:fldChar w:fldCharType="end"/>
            </w:r>
          </w:hyperlink>
        </w:p>
        <w:p w14:paraId="20FEEB4A" w14:textId="70D098A8"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39" w:history="1">
            <w:r w:rsidR="00CA5611" w:rsidRPr="009343A3">
              <w:rPr>
                <w:rStyle w:val="Hyperlink"/>
                <w:rFonts w:ascii="Times New Roman" w:hAnsi="Times New Roman" w:cs="Times New Roman"/>
                <w:noProof/>
                <w:lang w:bidi="ru-RU"/>
              </w:rPr>
              <w:t>5.1. Наиболее важные области, в которых Республика Таджикистан добилась наибольшего прогресса за последние пять лет, с учетом гендерной статистики на национальном уровне.</w:t>
            </w:r>
            <w:r w:rsidR="00CA5611">
              <w:rPr>
                <w:noProof/>
                <w:webHidden/>
              </w:rPr>
              <w:tab/>
            </w:r>
            <w:r w:rsidR="00CA5611">
              <w:rPr>
                <w:noProof/>
                <w:webHidden/>
              </w:rPr>
              <w:fldChar w:fldCharType="begin"/>
            </w:r>
            <w:r w:rsidR="00CA5611">
              <w:rPr>
                <w:noProof/>
                <w:webHidden/>
              </w:rPr>
              <w:instrText xml:space="preserve"> PAGEREF _Toc168164139 \h </w:instrText>
            </w:r>
            <w:r w:rsidR="00CA5611">
              <w:rPr>
                <w:noProof/>
                <w:webHidden/>
              </w:rPr>
            </w:r>
            <w:r w:rsidR="00CA5611">
              <w:rPr>
                <w:noProof/>
                <w:webHidden/>
              </w:rPr>
              <w:fldChar w:fldCharType="separate"/>
            </w:r>
            <w:r w:rsidR="00CA5611">
              <w:rPr>
                <w:noProof/>
                <w:webHidden/>
              </w:rPr>
              <w:t>78</w:t>
            </w:r>
            <w:r w:rsidR="00CA5611">
              <w:rPr>
                <w:noProof/>
                <w:webHidden/>
              </w:rPr>
              <w:fldChar w:fldCharType="end"/>
            </w:r>
          </w:hyperlink>
        </w:p>
        <w:p w14:paraId="6E95435B" w14:textId="25961458"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40" w:history="1">
            <w:r w:rsidR="00CA5611" w:rsidRPr="009343A3">
              <w:rPr>
                <w:rStyle w:val="Hyperlink"/>
                <w:rFonts w:ascii="Times New Roman" w:hAnsi="Times New Roman" w:cs="Times New Roman"/>
                <w:noProof/>
                <w:lang w:bidi="ru-RU"/>
              </w:rPr>
              <w:t>5.2. Каковы приоритеты Республики Таджикистан в области укрепления национальной гендерной статистики на ближайшие пять лет?</w:t>
            </w:r>
            <w:r w:rsidR="00CA5611">
              <w:rPr>
                <w:noProof/>
                <w:webHidden/>
              </w:rPr>
              <w:tab/>
            </w:r>
            <w:r w:rsidR="00CA5611">
              <w:rPr>
                <w:noProof/>
                <w:webHidden/>
              </w:rPr>
              <w:fldChar w:fldCharType="begin"/>
            </w:r>
            <w:r w:rsidR="00CA5611">
              <w:rPr>
                <w:noProof/>
                <w:webHidden/>
              </w:rPr>
              <w:instrText xml:space="preserve"> PAGEREF _Toc168164140 \h </w:instrText>
            </w:r>
            <w:r w:rsidR="00CA5611">
              <w:rPr>
                <w:noProof/>
                <w:webHidden/>
              </w:rPr>
            </w:r>
            <w:r w:rsidR="00CA5611">
              <w:rPr>
                <w:noProof/>
                <w:webHidden/>
              </w:rPr>
              <w:fldChar w:fldCharType="separate"/>
            </w:r>
            <w:r w:rsidR="00CA5611">
              <w:rPr>
                <w:noProof/>
                <w:webHidden/>
              </w:rPr>
              <w:t>80</w:t>
            </w:r>
            <w:r w:rsidR="00CA5611">
              <w:rPr>
                <w:noProof/>
                <w:webHidden/>
              </w:rPr>
              <w:fldChar w:fldCharType="end"/>
            </w:r>
          </w:hyperlink>
        </w:p>
        <w:p w14:paraId="6F45F337" w14:textId="0F284FDE"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41" w:history="1">
            <w:r w:rsidR="00CA5611" w:rsidRPr="009343A3">
              <w:rPr>
                <w:rStyle w:val="Hyperlink"/>
                <w:rFonts w:ascii="Times New Roman" w:hAnsi="Times New Roman" w:cs="Times New Roman"/>
                <w:noProof/>
              </w:rPr>
              <w:t xml:space="preserve">5.3. </w:t>
            </w:r>
            <w:r w:rsidR="00CA5611" w:rsidRPr="009343A3">
              <w:rPr>
                <w:rStyle w:val="Hyperlink"/>
                <w:rFonts w:ascii="Times New Roman" w:hAnsi="Times New Roman" w:cs="Times New Roman"/>
                <w:noProof/>
                <w:lang w:bidi="ru-RU"/>
              </w:rPr>
              <w:t>Какие гендерные показатели ваша страна считает приоритетными в рамках мониторинга прогресса достижения ЦУР?</w:t>
            </w:r>
            <w:r w:rsidR="00CA5611">
              <w:rPr>
                <w:noProof/>
                <w:webHidden/>
              </w:rPr>
              <w:tab/>
            </w:r>
            <w:r w:rsidR="00CA5611">
              <w:rPr>
                <w:noProof/>
                <w:webHidden/>
              </w:rPr>
              <w:fldChar w:fldCharType="begin"/>
            </w:r>
            <w:r w:rsidR="00CA5611">
              <w:rPr>
                <w:noProof/>
                <w:webHidden/>
              </w:rPr>
              <w:instrText xml:space="preserve"> PAGEREF _Toc168164141 \h </w:instrText>
            </w:r>
            <w:r w:rsidR="00CA5611">
              <w:rPr>
                <w:noProof/>
                <w:webHidden/>
              </w:rPr>
            </w:r>
            <w:r w:rsidR="00CA5611">
              <w:rPr>
                <w:noProof/>
                <w:webHidden/>
              </w:rPr>
              <w:fldChar w:fldCharType="separate"/>
            </w:r>
            <w:r w:rsidR="00CA5611">
              <w:rPr>
                <w:noProof/>
                <w:webHidden/>
              </w:rPr>
              <w:t>87</w:t>
            </w:r>
            <w:r w:rsidR="00CA5611">
              <w:rPr>
                <w:noProof/>
                <w:webHidden/>
              </w:rPr>
              <w:fldChar w:fldCharType="end"/>
            </w:r>
          </w:hyperlink>
        </w:p>
        <w:p w14:paraId="69907A3E" w14:textId="0FBB364F"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42" w:history="1">
            <w:r w:rsidR="00CA5611" w:rsidRPr="009343A3">
              <w:rPr>
                <w:rStyle w:val="Hyperlink"/>
                <w:rFonts w:ascii="Times New Roman" w:hAnsi="Times New Roman" w:cs="Times New Roman"/>
                <w:noProof/>
                <w:lang w:bidi="ru-RU"/>
              </w:rPr>
              <w:t>5.4. Сбор каких дезагрегированных данных обычно проводится в ходе крупных обследований в вашей стране?</w:t>
            </w:r>
            <w:r w:rsidR="00CA5611">
              <w:rPr>
                <w:noProof/>
                <w:webHidden/>
              </w:rPr>
              <w:tab/>
            </w:r>
            <w:r w:rsidR="00CA5611">
              <w:rPr>
                <w:noProof/>
                <w:webHidden/>
              </w:rPr>
              <w:fldChar w:fldCharType="begin"/>
            </w:r>
            <w:r w:rsidR="00CA5611">
              <w:rPr>
                <w:noProof/>
                <w:webHidden/>
              </w:rPr>
              <w:instrText xml:space="preserve"> PAGEREF _Toc168164142 \h </w:instrText>
            </w:r>
            <w:r w:rsidR="00CA5611">
              <w:rPr>
                <w:noProof/>
                <w:webHidden/>
              </w:rPr>
            </w:r>
            <w:r w:rsidR="00CA5611">
              <w:rPr>
                <w:noProof/>
                <w:webHidden/>
              </w:rPr>
              <w:fldChar w:fldCharType="separate"/>
            </w:r>
            <w:r w:rsidR="00CA5611">
              <w:rPr>
                <w:noProof/>
                <w:webHidden/>
              </w:rPr>
              <w:t>87</w:t>
            </w:r>
            <w:r w:rsidR="00CA5611">
              <w:rPr>
                <w:noProof/>
                <w:webHidden/>
              </w:rPr>
              <w:fldChar w:fldCharType="end"/>
            </w:r>
          </w:hyperlink>
        </w:p>
        <w:p w14:paraId="66AE80B3" w14:textId="647206A7" w:rsidR="00CA5611" w:rsidRDefault="00000000">
          <w:pPr>
            <w:pStyle w:val="TOC1"/>
            <w:rPr>
              <w:rFonts w:eastAsiaTheme="minorEastAsia" w:cstheme="minorBidi"/>
              <w:b w:val="0"/>
              <w:bCs w:val="0"/>
              <w:noProof/>
              <w:kern w:val="2"/>
              <w:sz w:val="22"/>
              <w:szCs w:val="22"/>
              <w:lang w:val="ru-RU" w:eastAsia="ru-RU"/>
              <w14:ligatures w14:val="standardContextual"/>
            </w:rPr>
          </w:pPr>
          <w:hyperlink w:anchor="_Toc168164143" w:history="1">
            <w:r w:rsidR="00CA5611" w:rsidRPr="009343A3">
              <w:rPr>
                <w:rStyle w:val="Hyperlink"/>
                <w:rFonts w:ascii="Times New Roman" w:hAnsi="Times New Roman" w:cs="Times New Roman"/>
                <w:noProof/>
                <w:lang w:bidi="ru-RU"/>
              </w:rPr>
              <w:t>Раздел шесть. Выводы и дальнейшие шаги</w:t>
            </w:r>
            <w:r w:rsidR="00CA5611">
              <w:rPr>
                <w:noProof/>
                <w:webHidden/>
              </w:rPr>
              <w:tab/>
            </w:r>
            <w:r w:rsidR="00CA5611">
              <w:rPr>
                <w:noProof/>
                <w:webHidden/>
              </w:rPr>
              <w:fldChar w:fldCharType="begin"/>
            </w:r>
            <w:r w:rsidR="00CA5611">
              <w:rPr>
                <w:noProof/>
                <w:webHidden/>
              </w:rPr>
              <w:instrText xml:space="preserve"> PAGEREF _Toc168164143 \h </w:instrText>
            </w:r>
            <w:r w:rsidR="00CA5611">
              <w:rPr>
                <w:noProof/>
                <w:webHidden/>
              </w:rPr>
            </w:r>
            <w:r w:rsidR="00CA5611">
              <w:rPr>
                <w:noProof/>
                <w:webHidden/>
              </w:rPr>
              <w:fldChar w:fldCharType="separate"/>
            </w:r>
            <w:r w:rsidR="00CA5611">
              <w:rPr>
                <w:noProof/>
                <w:webHidden/>
              </w:rPr>
              <w:t>89</w:t>
            </w:r>
            <w:r w:rsidR="00CA5611">
              <w:rPr>
                <w:noProof/>
                <w:webHidden/>
              </w:rPr>
              <w:fldChar w:fldCharType="end"/>
            </w:r>
          </w:hyperlink>
        </w:p>
        <w:p w14:paraId="7603C09C" w14:textId="4F8C4D9C" w:rsidR="00ED2DE1" w:rsidRDefault="00ED2DE1">
          <w:r w:rsidRPr="000F7434">
            <w:rPr>
              <w:rFonts w:ascii="Times New Roman" w:hAnsi="Times New Roman"/>
              <w:b/>
              <w:bCs/>
              <w:sz w:val="24"/>
              <w:szCs w:val="24"/>
            </w:rPr>
            <w:fldChar w:fldCharType="end"/>
          </w:r>
        </w:p>
      </w:sdtContent>
    </w:sdt>
    <w:p w14:paraId="2EB58621" w14:textId="77777777" w:rsidR="00026176" w:rsidRDefault="00026176" w:rsidP="00413277">
      <w:pPr>
        <w:pStyle w:val="Heading1"/>
        <w:rPr>
          <w:rFonts w:ascii="Times New Roman" w:hAnsi="Times New Roman" w:cs="Times New Roman"/>
          <w:b/>
          <w:bCs/>
          <w:color w:val="002060"/>
          <w:sz w:val="24"/>
          <w:szCs w:val="24"/>
        </w:rPr>
      </w:pPr>
    </w:p>
    <w:p w14:paraId="2E9D8298" w14:textId="77777777" w:rsidR="00026176" w:rsidRDefault="00026176" w:rsidP="00026176"/>
    <w:p w14:paraId="1C9DB8E6" w14:textId="77777777" w:rsidR="00026176" w:rsidRPr="00026176" w:rsidRDefault="00026176" w:rsidP="00026176"/>
    <w:p w14:paraId="3DFD59EA" w14:textId="77777777" w:rsidR="00026176" w:rsidRDefault="00026176" w:rsidP="00413277">
      <w:pPr>
        <w:pStyle w:val="Heading1"/>
        <w:rPr>
          <w:rFonts w:ascii="Times New Roman" w:hAnsi="Times New Roman" w:cs="Times New Roman"/>
          <w:b/>
          <w:bCs/>
          <w:color w:val="002060"/>
          <w:sz w:val="24"/>
          <w:szCs w:val="24"/>
        </w:rPr>
      </w:pPr>
    </w:p>
    <w:p w14:paraId="34D1C670" w14:textId="77777777" w:rsidR="00026176" w:rsidRDefault="00026176" w:rsidP="00413277">
      <w:pPr>
        <w:pStyle w:val="Heading1"/>
        <w:rPr>
          <w:rFonts w:ascii="Times New Roman" w:hAnsi="Times New Roman" w:cs="Times New Roman"/>
          <w:b/>
          <w:bCs/>
          <w:color w:val="002060"/>
          <w:sz w:val="24"/>
          <w:szCs w:val="24"/>
        </w:rPr>
      </w:pPr>
    </w:p>
    <w:p w14:paraId="73B89524" w14:textId="77777777" w:rsidR="00026176" w:rsidRDefault="00026176" w:rsidP="00413277">
      <w:pPr>
        <w:pStyle w:val="Heading1"/>
        <w:rPr>
          <w:rFonts w:ascii="Times New Roman" w:hAnsi="Times New Roman" w:cs="Times New Roman"/>
          <w:b/>
          <w:bCs/>
          <w:color w:val="002060"/>
          <w:sz w:val="24"/>
          <w:szCs w:val="24"/>
        </w:rPr>
      </w:pPr>
    </w:p>
    <w:p w14:paraId="2D1A91C0" w14:textId="77777777" w:rsidR="00026176" w:rsidRDefault="00026176" w:rsidP="00026176"/>
    <w:p w14:paraId="5BC25A2A" w14:textId="77777777" w:rsidR="00026176" w:rsidRDefault="00026176" w:rsidP="00026176"/>
    <w:p w14:paraId="66E2C49F" w14:textId="77777777" w:rsidR="003F1ABE" w:rsidRPr="00026176" w:rsidRDefault="003F1ABE" w:rsidP="00026176"/>
    <w:p w14:paraId="4D93BDD9" w14:textId="1E47136C" w:rsidR="00224459" w:rsidRPr="00413277" w:rsidRDefault="00224459" w:rsidP="00413277">
      <w:pPr>
        <w:pStyle w:val="Heading1"/>
        <w:rPr>
          <w:rFonts w:ascii="Times New Roman" w:hAnsi="Times New Roman" w:cs="Times New Roman"/>
          <w:b/>
          <w:bCs/>
          <w:color w:val="002060"/>
          <w:sz w:val="24"/>
          <w:szCs w:val="24"/>
        </w:rPr>
      </w:pPr>
      <w:bookmarkStart w:id="0" w:name="_Toc168164094"/>
      <w:r w:rsidRPr="00413277">
        <w:rPr>
          <w:rFonts w:ascii="Times New Roman" w:hAnsi="Times New Roman" w:cs="Times New Roman"/>
          <w:b/>
          <w:bCs/>
          <w:color w:val="002060"/>
          <w:sz w:val="24"/>
          <w:szCs w:val="24"/>
        </w:rPr>
        <w:lastRenderedPageBreak/>
        <w:t>Список сокращений</w:t>
      </w:r>
      <w:bookmarkEnd w:id="0"/>
      <w:r w:rsidRPr="00413277">
        <w:rPr>
          <w:rFonts w:ascii="Times New Roman" w:hAnsi="Times New Roman" w:cs="Times New Roman"/>
          <w:b/>
          <w:bCs/>
          <w:color w:val="002060"/>
          <w:sz w:val="24"/>
          <w:szCs w:val="24"/>
        </w:rPr>
        <w:t xml:space="preserve"> </w:t>
      </w:r>
    </w:p>
    <w:p w14:paraId="37E71130" w14:textId="77777777" w:rsidR="00224459" w:rsidRPr="004D0E6D" w:rsidRDefault="00224459" w:rsidP="00224459">
      <w:pPr>
        <w:spacing w:after="0" w:line="240" w:lineRule="auto"/>
        <w:rPr>
          <w:rFonts w:ascii="Times New Roman" w:hAnsi="Times New Roman"/>
          <w:sz w:val="24"/>
          <w:szCs w:val="24"/>
        </w:rPr>
      </w:pPr>
    </w:p>
    <w:tbl>
      <w:tblPr>
        <w:tblW w:w="0" w:type="auto"/>
        <w:tblInd w:w="108" w:type="dxa"/>
        <w:tblLook w:val="04A0" w:firstRow="1" w:lastRow="0" w:firstColumn="1" w:lastColumn="0" w:noHBand="0" w:noVBand="1"/>
      </w:tblPr>
      <w:tblGrid>
        <w:gridCol w:w="1405"/>
        <w:gridCol w:w="7841"/>
      </w:tblGrid>
      <w:tr w:rsidR="00224459" w:rsidRPr="003E50F4" w14:paraId="76C4C694" w14:textId="77777777" w:rsidTr="00855772">
        <w:trPr>
          <w:trHeight w:val="108"/>
        </w:trPr>
        <w:tc>
          <w:tcPr>
            <w:tcW w:w="1418" w:type="dxa"/>
          </w:tcPr>
          <w:p w14:paraId="1E583A55" w14:textId="71999C26"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АС</w:t>
            </w:r>
          </w:p>
        </w:tc>
        <w:tc>
          <w:tcPr>
            <w:tcW w:w="8044" w:type="dxa"/>
          </w:tcPr>
          <w:p w14:paraId="39C28713" w14:textId="44D128BB" w:rsidR="00224459" w:rsidRPr="003E50F4" w:rsidRDefault="001D6352" w:rsidP="001D6352">
            <w:pPr>
              <w:spacing w:after="0" w:line="240" w:lineRule="auto"/>
              <w:rPr>
                <w:rFonts w:ascii="Times New Roman" w:hAnsi="Times New Roman"/>
                <w:sz w:val="24"/>
                <w:szCs w:val="24"/>
              </w:rPr>
            </w:pPr>
            <w:r>
              <w:rPr>
                <w:rFonts w:ascii="Times New Roman" w:hAnsi="Times New Roman"/>
                <w:sz w:val="24"/>
                <w:szCs w:val="24"/>
              </w:rPr>
              <w:t>Агентство по статистике при П</w:t>
            </w:r>
            <w:r w:rsidR="00224459">
              <w:rPr>
                <w:rFonts w:ascii="Times New Roman" w:hAnsi="Times New Roman"/>
                <w:sz w:val="24"/>
                <w:szCs w:val="24"/>
              </w:rPr>
              <w:t xml:space="preserve">резиденте </w:t>
            </w:r>
          </w:p>
        </w:tc>
      </w:tr>
      <w:tr w:rsidR="00224459" w:rsidRPr="003E50F4" w14:paraId="714E8BB5" w14:textId="77777777" w:rsidTr="00855772">
        <w:trPr>
          <w:trHeight w:val="108"/>
        </w:trPr>
        <w:tc>
          <w:tcPr>
            <w:tcW w:w="1418" w:type="dxa"/>
          </w:tcPr>
          <w:p w14:paraId="368B32BC"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ВИЧ</w:t>
            </w:r>
          </w:p>
        </w:tc>
        <w:tc>
          <w:tcPr>
            <w:tcW w:w="8044" w:type="dxa"/>
          </w:tcPr>
          <w:p w14:paraId="1526170A"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 xml:space="preserve">Вирус иммунодефицита человека </w:t>
            </w:r>
          </w:p>
        </w:tc>
      </w:tr>
      <w:tr w:rsidR="00224459" w:rsidRPr="003E50F4" w14:paraId="30A8F28D" w14:textId="77777777" w:rsidTr="00855772">
        <w:trPr>
          <w:trHeight w:val="108"/>
        </w:trPr>
        <w:tc>
          <w:tcPr>
            <w:tcW w:w="1418" w:type="dxa"/>
          </w:tcPr>
          <w:p w14:paraId="55B0D8D8" w14:textId="6C2AC915"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ВС</w:t>
            </w:r>
          </w:p>
        </w:tc>
        <w:tc>
          <w:tcPr>
            <w:tcW w:w="8044" w:type="dxa"/>
          </w:tcPr>
          <w:p w14:paraId="7C7BB3AD" w14:textId="3328A0ED"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Верховный суд</w:t>
            </w:r>
          </w:p>
        </w:tc>
      </w:tr>
      <w:tr w:rsidR="00224459" w:rsidRPr="003E50F4" w14:paraId="734B9B79" w14:textId="77777777" w:rsidTr="00855772">
        <w:trPr>
          <w:trHeight w:val="108"/>
        </w:trPr>
        <w:tc>
          <w:tcPr>
            <w:tcW w:w="1418" w:type="dxa"/>
          </w:tcPr>
          <w:p w14:paraId="6D529DFB" w14:textId="319945C5"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ГППНС</w:t>
            </w:r>
          </w:p>
        </w:tc>
        <w:tc>
          <w:tcPr>
            <w:tcW w:w="8044" w:type="dxa"/>
          </w:tcPr>
          <w:p w14:paraId="15839082" w14:textId="7ED5EA92"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Государственная программа по предупреждению насилия в семье</w:t>
            </w:r>
          </w:p>
        </w:tc>
      </w:tr>
      <w:tr w:rsidR="00224459" w:rsidRPr="003E50F4" w14:paraId="627D62B8" w14:textId="77777777" w:rsidTr="00855772">
        <w:trPr>
          <w:trHeight w:val="108"/>
        </w:trPr>
        <w:tc>
          <w:tcPr>
            <w:tcW w:w="1418" w:type="dxa"/>
          </w:tcPr>
          <w:p w14:paraId="36985F67"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ГБАО</w:t>
            </w:r>
          </w:p>
        </w:tc>
        <w:tc>
          <w:tcPr>
            <w:tcW w:w="8044" w:type="dxa"/>
          </w:tcPr>
          <w:p w14:paraId="0E90C25F"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Горно-Бадахшанская Автономная Область</w:t>
            </w:r>
          </w:p>
        </w:tc>
      </w:tr>
      <w:tr w:rsidR="00224459" w:rsidRPr="003E50F4" w14:paraId="350A91E0" w14:textId="77777777" w:rsidTr="00855772">
        <w:trPr>
          <w:trHeight w:val="108"/>
        </w:trPr>
        <w:tc>
          <w:tcPr>
            <w:tcW w:w="1418" w:type="dxa"/>
          </w:tcPr>
          <w:p w14:paraId="7F410D20"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ЗК</w:t>
            </w:r>
          </w:p>
        </w:tc>
        <w:tc>
          <w:tcPr>
            <w:tcW w:w="8044" w:type="dxa"/>
          </w:tcPr>
          <w:p w14:paraId="7DA16E1F"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 xml:space="preserve">Земельный Кодекс </w:t>
            </w:r>
          </w:p>
        </w:tc>
      </w:tr>
      <w:tr w:rsidR="00A20F92" w:rsidRPr="003E50F4" w14:paraId="4B1B1280" w14:textId="77777777" w:rsidTr="00855772">
        <w:trPr>
          <w:trHeight w:val="108"/>
        </w:trPr>
        <w:tc>
          <w:tcPr>
            <w:tcW w:w="1418" w:type="dxa"/>
          </w:tcPr>
          <w:p w14:paraId="3F1A0715" w14:textId="59914A1A" w:rsidR="00A20F92" w:rsidRPr="003E50F4" w:rsidRDefault="00A20F92" w:rsidP="001D6352">
            <w:pPr>
              <w:spacing w:after="0" w:line="240" w:lineRule="auto"/>
              <w:rPr>
                <w:rFonts w:ascii="Times New Roman" w:hAnsi="Times New Roman"/>
                <w:sz w:val="24"/>
                <w:szCs w:val="24"/>
              </w:rPr>
            </w:pPr>
            <w:r>
              <w:rPr>
                <w:rFonts w:ascii="Times New Roman" w:hAnsi="Times New Roman"/>
                <w:sz w:val="24"/>
                <w:szCs w:val="24"/>
              </w:rPr>
              <w:t>КобАП</w:t>
            </w:r>
          </w:p>
        </w:tc>
        <w:tc>
          <w:tcPr>
            <w:tcW w:w="8044" w:type="dxa"/>
          </w:tcPr>
          <w:p w14:paraId="648E8898" w14:textId="5ED154F6" w:rsidR="00A20F92" w:rsidRPr="003E50F4" w:rsidRDefault="00A20F92" w:rsidP="001D6352">
            <w:pPr>
              <w:spacing w:after="0" w:line="240" w:lineRule="auto"/>
              <w:rPr>
                <w:rFonts w:ascii="Times New Roman" w:hAnsi="Times New Roman"/>
                <w:sz w:val="24"/>
                <w:szCs w:val="24"/>
              </w:rPr>
            </w:pPr>
            <w:r>
              <w:rPr>
                <w:rFonts w:ascii="Times New Roman" w:hAnsi="Times New Roman"/>
                <w:sz w:val="24"/>
                <w:szCs w:val="24"/>
              </w:rPr>
              <w:t>Кодекс об административных правонарушениях</w:t>
            </w:r>
          </w:p>
        </w:tc>
      </w:tr>
      <w:tr w:rsidR="00A20F92" w:rsidRPr="003E50F4" w14:paraId="35453514" w14:textId="77777777" w:rsidTr="00855772">
        <w:trPr>
          <w:trHeight w:val="108"/>
        </w:trPr>
        <w:tc>
          <w:tcPr>
            <w:tcW w:w="1418" w:type="dxa"/>
          </w:tcPr>
          <w:p w14:paraId="7BC22C2C" w14:textId="4140E6D1" w:rsidR="00A20F92" w:rsidRDefault="00A20F92" w:rsidP="001D6352">
            <w:pPr>
              <w:spacing w:after="0" w:line="240" w:lineRule="auto"/>
              <w:rPr>
                <w:rFonts w:ascii="Times New Roman" w:hAnsi="Times New Roman"/>
                <w:sz w:val="24"/>
                <w:szCs w:val="24"/>
              </w:rPr>
            </w:pPr>
            <w:r>
              <w:rPr>
                <w:rFonts w:ascii="Times New Roman" w:hAnsi="Times New Roman"/>
                <w:sz w:val="24"/>
                <w:szCs w:val="24"/>
              </w:rPr>
              <w:t>КЗ</w:t>
            </w:r>
          </w:p>
        </w:tc>
        <w:tc>
          <w:tcPr>
            <w:tcW w:w="8044" w:type="dxa"/>
          </w:tcPr>
          <w:p w14:paraId="63259EAD" w14:textId="7C0F1E1D" w:rsidR="00A20F92" w:rsidRDefault="00A20F92" w:rsidP="001D6352">
            <w:pPr>
              <w:spacing w:after="0" w:line="240" w:lineRule="auto"/>
              <w:rPr>
                <w:rFonts w:ascii="Times New Roman" w:hAnsi="Times New Roman"/>
                <w:sz w:val="24"/>
                <w:szCs w:val="24"/>
              </w:rPr>
            </w:pPr>
            <w:r>
              <w:rPr>
                <w:rFonts w:ascii="Times New Roman" w:hAnsi="Times New Roman"/>
                <w:sz w:val="24"/>
                <w:szCs w:val="24"/>
              </w:rPr>
              <w:t>Кодекс здравоохранения</w:t>
            </w:r>
          </w:p>
        </w:tc>
      </w:tr>
      <w:tr w:rsidR="00224459" w:rsidRPr="003E50F4" w14:paraId="280A8D03" w14:textId="77777777" w:rsidTr="00855772">
        <w:trPr>
          <w:trHeight w:val="108"/>
        </w:trPr>
        <w:tc>
          <w:tcPr>
            <w:tcW w:w="1418" w:type="dxa"/>
          </w:tcPr>
          <w:p w14:paraId="718B0687" w14:textId="4F507125"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КДЖ</w:t>
            </w:r>
            <w:r w:rsidR="00A20F92">
              <w:rPr>
                <w:rFonts w:ascii="Times New Roman" w:hAnsi="Times New Roman"/>
                <w:sz w:val="24"/>
                <w:szCs w:val="24"/>
              </w:rPr>
              <w:t>С</w:t>
            </w:r>
          </w:p>
        </w:tc>
        <w:tc>
          <w:tcPr>
            <w:tcW w:w="8044" w:type="dxa"/>
          </w:tcPr>
          <w:p w14:paraId="7D86662B"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Комитет по делам женщин и семьи</w:t>
            </w:r>
          </w:p>
        </w:tc>
      </w:tr>
      <w:tr w:rsidR="00A20F92" w:rsidRPr="003E50F4" w14:paraId="0E0769A3" w14:textId="77777777" w:rsidTr="00855772">
        <w:trPr>
          <w:trHeight w:val="108"/>
        </w:trPr>
        <w:tc>
          <w:tcPr>
            <w:tcW w:w="1418" w:type="dxa"/>
          </w:tcPr>
          <w:p w14:paraId="065C378B" w14:textId="6D7B583D" w:rsidR="00A20F92" w:rsidRPr="003E50F4" w:rsidRDefault="00A20F92" w:rsidP="001D6352">
            <w:pPr>
              <w:spacing w:after="0" w:line="240" w:lineRule="auto"/>
              <w:rPr>
                <w:rFonts w:ascii="Times New Roman" w:hAnsi="Times New Roman"/>
                <w:sz w:val="24"/>
                <w:szCs w:val="24"/>
              </w:rPr>
            </w:pPr>
            <w:r>
              <w:rPr>
                <w:rFonts w:ascii="Times New Roman" w:hAnsi="Times New Roman"/>
                <w:sz w:val="24"/>
                <w:szCs w:val="24"/>
              </w:rPr>
              <w:t>КЛДЖ</w:t>
            </w:r>
          </w:p>
        </w:tc>
        <w:tc>
          <w:tcPr>
            <w:tcW w:w="8044" w:type="dxa"/>
          </w:tcPr>
          <w:p w14:paraId="1ACB8DB0" w14:textId="06B08C58" w:rsidR="00A20F92" w:rsidRPr="003E50F4" w:rsidRDefault="00A20F92" w:rsidP="001D6352">
            <w:pPr>
              <w:spacing w:after="0" w:line="240" w:lineRule="auto"/>
              <w:rPr>
                <w:rFonts w:ascii="Times New Roman" w:hAnsi="Times New Roman"/>
                <w:sz w:val="24"/>
                <w:szCs w:val="24"/>
              </w:rPr>
            </w:pPr>
            <w:r>
              <w:rPr>
                <w:rFonts w:ascii="Times New Roman" w:hAnsi="Times New Roman"/>
                <w:sz w:val="24"/>
                <w:szCs w:val="24"/>
              </w:rPr>
              <w:t>Конвенция о ликвидации всех форм дискриминации в отношении женщин</w:t>
            </w:r>
          </w:p>
        </w:tc>
      </w:tr>
      <w:tr w:rsidR="00A20F92" w:rsidRPr="003E50F4" w14:paraId="1B5F9DBC" w14:textId="77777777" w:rsidTr="00855772">
        <w:trPr>
          <w:trHeight w:val="108"/>
        </w:trPr>
        <w:tc>
          <w:tcPr>
            <w:tcW w:w="1418" w:type="dxa"/>
          </w:tcPr>
          <w:p w14:paraId="7D3B8886" w14:textId="13F080A0" w:rsidR="00A20F92" w:rsidRDefault="00A20F92" w:rsidP="001D6352">
            <w:pPr>
              <w:spacing w:after="0" w:line="240" w:lineRule="auto"/>
              <w:rPr>
                <w:rFonts w:ascii="Times New Roman" w:hAnsi="Times New Roman"/>
                <w:sz w:val="24"/>
                <w:szCs w:val="24"/>
              </w:rPr>
            </w:pPr>
            <w:r>
              <w:rPr>
                <w:rFonts w:ascii="Times New Roman" w:hAnsi="Times New Roman"/>
                <w:sz w:val="24"/>
                <w:szCs w:val="24"/>
              </w:rPr>
              <w:t>КЧС</w:t>
            </w:r>
          </w:p>
        </w:tc>
        <w:tc>
          <w:tcPr>
            <w:tcW w:w="8044" w:type="dxa"/>
          </w:tcPr>
          <w:p w14:paraId="6FF16940" w14:textId="40621BB1" w:rsidR="00A20F92" w:rsidRDefault="00A20F92" w:rsidP="001D6352">
            <w:pPr>
              <w:spacing w:after="0" w:line="240" w:lineRule="auto"/>
              <w:rPr>
                <w:rFonts w:ascii="Times New Roman" w:hAnsi="Times New Roman"/>
                <w:sz w:val="24"/>
                <w:szCs w:val="24"/>
              </w:rPr>
            </w:pPr>
            <w:r>
              <w:rPr>
                <w:rFonts w:ascii="Times New Roman" w:hAnsi="Times New Roman"/>
                <w:sz w:val="24"/>
                <w:szCs w:val="24"/>
              </w:rPr>
              <w:t>Комитет по чрезвычайным ситуациям</w:t>
            </w:r>
          </w:p>
        </w:tc>
      </w:tr>
      <w:tr w:rsidR="00224459" w:rsidRPr="003E50F4" w14:paraId="43E5204D" w14:textId="77777777" w:rsidTr="00855772">
        <w:trPr>
          <w:trHeight w:val="108"/>
        </w:trPr>
        <w:tc>
          <w:tcPr>
            <w:tcW w:w="1418" w:type="dxa"/>
          </w:tcPr>
          <w:p w14:paraId="37D07CA3"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МВД</w:t>
            </w:r>
          </w:p>
        </w:tc>
        <w:tc>
          <w:tcPr>
            <w:tcW w:w="8044" w:type="dxa"/>
          </w:tcPr>
          <w:p w14:paraId="544A5D2B"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Министерство внутренних дел</w:t>
            </w:r>
          </w:p>
        </w:tc>
      </w:tr>
      <w:tr w:rsidR="00224459" w:rsidRPr="003E50F4" w14:paraId="0FFE51F2" w14:textId="77777777" w:rsidTr="00855772">
        <w:trPr>
          <w:trHeight w:val="108"/>
        </w:trPr>
        <w:tc>
          <w:tcPr>
            <w:tcW w:w="1418" w:type="dxa"/>
          </w:tcPr>
          <w:p w14:paraId="4814F01B" w14:textId="25CEA070"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МЗСЗН</w:t>
            </w:r>
          </w:p>
        </w:tc>
        <w:tc>
          <w:tcPr>
            <w:tcW w:w="8044" w:type="dxa"/>
          </w:tcPr>
          <w:p w14:paraId="664C163F"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 xml:space="preserve">Министерство здравоохранения и социальной защиты населения </w:t>
            </w:r>
          </w:p>
        </w:tc>
      </w:tr>
      <w:tr w:rsidR="00224459" w:rsidRPr="003E50F4" w14:paraId="4F7C4727" w14:textId="77777777" w:rsidTr="00855772">
        <w:trPr>
          <w:trHeight w:val="108"/>
        </w:trPr>
        <w:tc>
          <w:tcPr>
            <w:tcW w:w="1418" w:type="dxa"/>
          </w:tcPr>
          <w:p w14:paraId="50607605" w14:textId="3ADF187B"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МОН</w:t>
            </w:r>
          </w:p>
        </w:tc>
        <w:tc>
          <w:tcPr>
            <w:tcW w:w="8044" w:type="dxa"/>
          </w:tcPr>
          <w:p w14:paraId="1F9C6FDD" w14:textId="468471A3"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Министерство образования и науки</w:t>
            </w:r>
          </w:p>
        </w:tc>
      </w:tr>
      <w:tr w:rsidR="00224459" w:rsidRPr="003E50F4" w14:paraId="0DEE802D" w14:textId="77777777" w:rsidTr="00855772">
        <w:trPr>
          <w:trHeight w:val="108"/>
        </w:trPr>
        <w:tc>
          <w:tcPr>
            <w:tcW w:w="1418" w:type="dxa"/>
          </w:tcPr>
          <w:p w14:paraId="2A9A6956" w14:textId="3FAD5E60"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МЮ</w:t>
            </w:r>
          </w:p>
        </w:tc>
        <w:tc>
          <w:tcPr>
            <w:tcW w:w="8044" w:type="dxa"/>
          </w:tcPr>
          <w:p w14:paraId="00C7D978" w14:textId="1ADEC340" w:rsidR="00224459" w:rsidRPr="003E50F4" w:rsidRDefault="00224459" w:rsidP="001D6352">
            <w:pPr>
              <w:spacing w:after="0" w:line="240" w:lineRule="auto"/>
              <w:jc w:val="both"/>
              <w:rPr>
                <w:rFonts w:ascii="Times New Roman" w:hAnsi="Times New Roman"/>
                <w:sz w:val="24"/>
                <w:szCs w:val="24"/>
              </w:rPr>
            </w:pPr>
            <w:r>
              <w:rPr>
                <w:rFonts w:ascii="Times New Roman" w:hAnsi="Times New Roman"/>
                <w:sz w:val="24"/>
                <w:szCs w:val="24"/>
              </w:rPr>
              <w:t>Министерство юстиции</w:t>
            </w:r>
          </w:p>
        </w:tc>
      </w:tr>
      <w:tr w:rsidR="00224459" w:rsidRPr="003E50F4" w14:paraId="7A115982" w14:textId="77777777" w:rsidTr="00855772">
        <w:trPr>
          <w:trHeight w:val="108"/>
        </w:trPr>
        <w:tc>
          <w:tcPr>
            <w:tcW w:w="1418" w:type="dxa"/>
          </w:tcPr>
          <w:p w14:paraId="00E2899C" w14:textId="5658E3FB" w:rsidR="00224459" w:rsidRDefault="00224459" w:rsidP="001D6352">
            <w:pPr>
              <w:spacing w:after="0" w:line="240" w:lineRule="auto"/>
              <w:rPr>
                <w:rFonts w:ascii="Times New Roman" w:hAnsi="Times New Roman"/>
                <w:sz w:val="24"/>
                <w:szCs w:val="24"/>
              </w:rPr>
            </w:pPr>
            <w:r>
              <w:rPr>
                <w:rFonts w:ascii="Times New Roman" w:hAnsi="Times New Roman"/>
                <w:sz w:val="24"/>
                <w:szCs w:val="24"/>
              </w:rPr>
              <w:t>МФ</w:t>
            </w:r>
          </w:p>
        </w:tc>
        <w:tc>
          <w:tcPr>
            <w:tcW w:w="8044" w:type="dxa"/>
          </w:tcPr>
          <w:p w14:paraId="0DC5D88D" w14:textId="48DD0E30" w:rsidR="00224459" w:rsidRDefault="00224459" w:rsidP="001D6352">
            <w:pPr>
              <w:spacing w:after="0" w:line="240" w:lineRule="auto"/>
              <w:jc w:val="both"/>
              <w:rPr>
                <w:rFonts w:ascii="Times New Roman" w:hAnsi="Times New Roman"/>
                <w:sz w:val="24"/>
                <w:szCs w:val="24"/>
              </w:rPr>
            </w:pPr>
            <w:r>
              <w:rPr>
                <w:rFonts w:ascii="Times New Roman" w:hAnsi="Times New Roman"/>
                <w:sz w:val="24"/>
                <w:szCs w:val="24"/>
              </w:rPr>
              <w:t>Министерство финансов</w:t>
            </w:r>
          </w:p>
        </w:tc>
      </w:tr>
      <w:tr w:rsidR="00224459" w:rsidRPr="003E50F4" w14:paraId="69D8B58A" w14:textId="77777777" w:rsidTr="00855772">
        <w:trPr>
          <w:trHeight w:val="108"/>
        </w:trPr>
        <w:tc>
          <w:tcPr>
            <w:tcW w:w="1418" w:type="dxa"/>
          </w:tcPr>
          <w:p w14:paraId="4553B0F7" w14:textId="1511800B" w:rsidR="00224459" w:rsidRDefault="00224459" w:rsidP="001D6352">
            <w:pPr>
              <w:spacing w:after="0" w:line="240" w:lineRule="auto"/>
              <w:rPr>
                <w:rFonts w:ascii="Times New Roman" w:hAnsi="Times New Roman"/>
                <w:sz w:val="24"/>
                <w:szCs w:val="24"/>
              </w:rPr>
            </w:pPr>
            <w:r>
              <w:rPr>
                <w:rFonts w:ascii="Times New Roman" w:hAnsi="Times New Roman"/>
                <w:sz w:val="24"/>
                <w:szCs w:val="24"/>
              </w:rPr>
              <w:t>НБ</w:t>
            </w:r>
          </w:p>
        </w:tc>
        <w:tc>
          <w:tcPr>
            <w:tcW w:w="8044" w:type="dxa"/>
          </w:tcPr>
          <w:p w14:paraId="36B8C7E0" w14:textId="389859FD" w:rsidR="00224459" w:rsidRDefault="00224459" w:rsidP="001D6352">
            <w:pPr>
              <w:spacing w:after="0" w:line="240" w:lineRule="auto"/>
              <w:jc w:val="both"/>
              <w:rPr>
                <w:rFonts w:ascii="Times New Roman" w:hAnsi="Times New Roman"/>
                <w:sz w:val="24"/>
                <w:szCs w:val="24"/>
              </w:rPr>
            </w:pPr>
            <w:r>
              <w:rPr>
                <w:rFonts w:ascii="Times New Roman" w:hAnsi="Times New Roman"/>
                <w:sz w:val="24"/>
                <w:szCs w:val="24"/>
              </w:rPr>
              <w:t>Национальный банк</w:t>
            </w:r>
          </w:p>
        </w:tc>
      </w:tr>
      <w:tr w:rsidR="00224459" w:rsidRPr="003E50F4" w14:paraId="344C7AA9" w14:textId="77777777" w:rsidTr="00855772">
        <w:trPr>
          <w:trHeight w:val="108"/>
        </w:trPr>
        <w:tc>
          <w:tcPr>
            <w:tcW w:w="1418" w:type="dxa"/>
          </w:tcPr>
          <w:p w14:paraId="7A23FF75" w14:textId="5D73DE73" w:rsidR="00224459" w:rsidRDefault="00224459" w:rsidP="001D6352">
            <w:pPr>
              <w:spacing w:after="0" w:line="240" w:lineRule="auto"/>
              <w:rPr>
                <w:rFonts w:ascii="Times New Roman" w:hAnsi="Times New Roman"/>
                <w:sz w:val="24"/>
                <w:szCs w:val="24"/>
              </w:rPr>
            </w:pPr>
            <w:r>
              <w:rPr>
                <w:rFonts w:ascii="Times New Roman" w:hAnsi="Times New Roman"/>
                <w:sz w:val="24"/>
                <w:szCs w:val="24"/>
              </w:rPr>
              <w:t>НПО</w:t>
            </w:r>
          </w:p>
        </w:tc>
        <w:tc>
          <w:tcPr>
            <w:tcW w:w="8044" w:type="dxa"/>
          </w:tcPr>
          <w:p w14:paraId="520C1347" w14:textId="2B38E1BC" w:rsidR="00224459" w:rsidRDefault="00224459" w:rsidP="001D6352">
            <w:pPr>
              <w:spacing w:after="0" w:line="240" w:lineRule="auto"/>
              <w:jc w:val="both"/>
              <w:rPr>
                <w:rFonts w:ascii="Times New Roman" w:hAnsi="Times New Roman"/>
                <w:sz w:val="24"/>
                <w:szCs w:val="24"/>
              </w:rPr>
            </w:pPr>
            <w:r>
              <w:rPr>
                <w:rFonts w:ascii="Times New Roman" w:hAnsi="Times New Roman"/>
                <w:sz w:val="24"/>
                <w:szCs w:val="24"/>
              </w:rPr>
              <w:t>Неправительственные организации</w:t>
            </w:r>
          </w:p>
        </w:tc>
      </w:tr>
      <w:tr w:rsidR="00A20F92" w:rsidRPr="003E50F4" w14:paraId="6AD70FD6" w14:textId="77777777" w:rsidTr="00855772">
        <w:trPr>
          <w:trHeight w:val="108"/>
        </w:trPr>
        <w:tc>
          <w:tcPr>
            <w:tcW w:w="1418" w:type="dxa"/>
          </w:tcPr>
          <w:p w14:paraId="6F10E101" w14:textId="5EB998B0" w:rsidR="00A20F92" w:rsidRDefault="00A20F92" w:rsidP="001D6352">
            <w:pPr>
              <w:spacing w:after="0" w:line="240" w:lineRule="auto"/>
              <w:rPr>
                <w:rFonts w:ascii="Times New Roman" w:hAnsi="Times New Roman"/>
                <w:sz w:val="24"/>
                <w:szCs w:val="24"/>
              </w:rPr>
            </w:pPr>
            <w:r>
              <w:rPr>
                <w:rFonts w:ascii="Times New Roman" w:hAnsi="Times New Roman"/>
                <w:sz w:val="24"/>
                <w:szCs w:val="24"/>
              </w:rPr>
              <w:t>НОЖД</w:t>
            </w:r>
          </w:p>
        </w:tc>
        <w:tc>
          <w:tcPr>
            <w:tcW w:w="8044" w:type="dxa"/>
          </w:tcPr>
          <w:p w14:paraId="7594DC5F" w14:textId="195803EB" w:rsidR="00A20F92" w:rsidRDefault="00A20F92" w:rsidP="001D6352">
            <w:pPr>
              <w:spacing w:after="0" w:line="240" w:lineRule="auto"/>
              <w:jc w:val="both"/>
              <w:rPr>
                <w:rFonts w:ascii="Times New Roman" w:hAnsi="Times New Roman"/>
                <w:sz w:val="24"/>
                <w:szCs w:val="24"/>
              </w:rPr>
            </w:pPr>
            <w:r>
              <w:rPr>
                <w:rFonts w:ascii="Times New Roman" w:hAnsi="Times New Roman"/>
                <w:sz w:val="24"/>
                <w:szCs w:val="24"/>
              </w:rPr>
              <w:t>Насилие в отношении женщин и девочек</w:t>
            </w:r>
          </w:p>
        </w:tc>
      </w:tr>
      <w:tr w:rsidR="00224459" w:rsidRPr="003E50F4" w14:paraId="7C12D18E" w14:textId="77777777" w:rsidTr="00855772">
        <w:trPr>
          <w:trHeight w:val="108"/>
        </w:trPr>
        <w:tc>
          <w:tcPr>
            <w:tcW w:w="1418" w:type="dxa"/>
          </w:tcPr>
          <w:p w14:paraId="11B7FEF1"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НСР</w:t>
            </w:r>
          </w:p>
        </w:tc>
        <w:tc>
          <w:tcPr>
            <w:tcW w:w="8044" w:type="dxa"/>
          </w:tcPr>
          <w:p w14:paraId="5ABC1231"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Национальная Стратегия Развития</w:t>
            </w:r>
          </w:p>
        </w:tc>
      </w:tr>
      <w:tr w:rsidR="00855772" w:rsidRPr="003E50F4" w14:paraId="7BDFA474" w14:textId="77777777" w:rsidTr="00855772">
        <w:trPr>
          <w:trHeight w:val="108"/>
        </w:trPr>
        <w:tc>
          <w:tcPr>
            <w:tcW w:w="1418" w:type="dxa"/>
          </w:tcPr>
          <w:p w14:paraId="6FF307A0" w14:textId="1DBB48B8" w:rsidR="00855772" w:rsidRPr="003E50F4" w:rsidRDefault="00855772" w:rsidP="00855772">
            <w:pPr>
              <w:spacing w:after="0" w:line="240" w:lineRule="auto"/>
              <w:rPr>
                <w:rFonts w:ascii="Times New Roman" w:hAnsi="Times New Roman"/>
                <w:sz w:val="24"/>
                <w:szCs w:val="24"/>
              </w:rPr>
            </w:pPr>
            <w:r w:rsidRPr="00263CE3">
              <w:rPr>
                <w:rFonts w:ascii="Times New Roman" w:hAnsi="Times New Roman"/>
                <w:iCs/>
                <w:sz w:val="24"/>
                <w:szCs w:val="24"/>
              </w:rPr>
              <w:t>НСАРЖ</w:t>
            </w:r>
          </w:p>
        </w:tc>
        <w:tc>
          <w:tcPr>
            <w:tcW w:w="8044" w:type="dxa"/>
          </w:tcPr>
          <w:p w14:paraId="59786C4D" w14:textId="62C6FC18" w:rsidR="00855772" w:rsidRPr="003E50F4" w:rsidRDefault="00855772" w:rsidP="00855772">
            <w:pPr>
              <w:spacing w:after="0" w:line="240" w:lineRule="auto"/>
              <w:rPr>
                <w:rFonts w:ascii="Times New Roman" w:hAnsi="Times New Roman"/>
                <w:sz w:val="24"/>
                <w:szCs w:val="24"/>
              </w:rPr>
            </w:pPr>
            <w:r w:rsidRPr="00263CE3">
              <w:rPr>
                <w:rFonts w:ascii="Times New Roman" w:hAnsi="Times New Roman"/>
                <w:iCs/>
                <w:sz w:val="24"/>
                <w:szCs w:val="24"/>
              </w:rPr>
              <w:t>Н</w:t>
            </w:r>
            <w:r>
              <w:rPr>
                <w:rFonts w:ascii="Times New Roman" w:hAnsi="Times New Roman"/>
                <w:iCs/>
                <w:sz w:val="24"/>
                <w:szCs w:val="24"/>
              </w:rPr>
              <w:t>ациональная стратегия активизации роли женщин</w:t>
            </w:r>
          </w:p>
        </w:tc>
      </w:tr>
      <w:tr w:rsidR="00224459" w:rsidRPr="003E50F4" w14:paraId="2071CA9E" w14:textId="77777777" w:rsidTr="00855772">
        <w:trPr>
          <w:trHeight w:val="108"/>
        </w:trPr>
        <w:tc>
          <w:tcPr>
            <w:tcW w:w="1418" w:type="dxa"/>
          </w:tcPr>
          <w:p w14:paraId="6C9925EE" w14:textId="0FDF7463"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ОО</w:t>
            </w:r>
          </w:p>
        </w:tc>
        <w:tc>
          <w:tcPr>
            <w:tcW w:w="8044" w:type="dxa"/>
          </w:tcPr>
          <w:p w14:paraId="4A50FFCA" w14:textId="5D8B358E"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Общественные организации</w:t>
            </w:r>
          </w:p>
        </w:tc>
      </w:tr>
      <w:tr w:rsidR="00224459" w:rsidRPr="003E50F4" w14:paraId="0ADD743F" w14:textId="77777777" w:rsidTr="00855772">
        <w:trPr>
          <w:trHeight w:val="108"/>
        </w:trPr>
        <w:tc>
          <w:tcPr>
            <w:tcW w:w="1418" w:type="dxa"/>
          </w:tcPr>
          <w:p w14:paraId="78FE1E62"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ООН</w:t>
            </w:r>
          </w:p>
        </w:tc>
        <w:tc>
          <w:tcPr>
            <w:tcW w:w="8044" w:type="dxa"/>
          </w:tcPr>
          <w:p w14:paraId="47E081B9"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Организация Объединенных Наций</w:t>
            </w:r>
          </w:p>
        </w:tc>
      </w:tr>
      <w:tr w:rsidR="00224459" w:rsidRPr="003E50F4" w14:paraId="2E9F5744" w14:textId="77777777" w:rsidTr="00855772">
        <w:trPr>
          <w:trHeight w:val="108"/>
        </w:trPr>
        <w:tc>
          <w:tcPr>
            <w:tcW w:w="1418" w:type="dxa"/>
          </w:tcPr>
          <w:p w14:paraId="6CC146C9"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ОУЖТ</w:t>
            </w:r>
          </w:p>
        </w:tc>
        <w:tc>
          <w:tcPr>
            <w:tcW w:w="8044" w:type="dxa"/>
          </w:tcPr>
          <w:p w14:paraId="4DC58C2C"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Обследований уровня жизни в Таджикистане</w:t>
            </w:r>
          </w:p>
        </w:tc>
      </w:tr>
      <w:tr w:rsidR="00855772" w:rsidRPr="003E50F4" w14:paraId="25B403C2" w14:textId="77777777" w:rsidTr="00855772">
        <w:trPr>
          <w:trHeight w:val="108"/>
        </w:trPr>
        <w:tc>
          <w:tcPr>
            <w:tcW w:w="1418" w:type="dxa"/>
          </w:tcPr>
          <w:p w14:paraId="70D6380C" w14:textId="00395C14" w:rsidR="00855772" w:rsidRPr="003E50F4" w:rsidRDefault="00855772" w:rsidP="001D6352">
            <w:pPr>
              <w:spacing w:after="0" w:line="240" w:lineRule="auto"/>
              <w:rPr>
                <w:rFonts w:ascii="Times New Roman" w:hAnsi="Times New Roman"/>
                <w:sz w:val="24"/>
                <w:szCs w:val="24"/>
              </w:rPr>
            </w:pPr>
            <w:r>
              <w:rPr>
                <w:rFonts w:ascii="Times New Roman" w:hAnsi="Times New Roman"/>
                <w:sz w:val="24"/>
                <w:szCs w:val="24"/>
              </w:rPr>
              <w:t>ППД</w:t>
            </w:r>
          </w:p>
        </w:tc>
        <w:tc>
          <w:tcPr>
            <w:tcW w:w="8044" w:type="dxa"/>
          </w:tcPr>
          <w:p w14:paraId="65310C5C" w14:textId="67E33C6C" w:rsidR="00855772" w:rsidRPr="003E50F4" w:rsidRDefault="00855772" w:rsidP="001D6352">
            <w:pPr>
              <w:spacing w:after="0" w:line="240" w:lineRule="auto"/>
              <w:rPr>
                <w:rFonts w:ascii="Times New Roman" w:hAnsi="Times New Roman"/>
                <w:sz w:val="24"/>
                <w:szCs w:val="24"/>
              </w:rPr>
            </w:pPr>
            <w:r>
              <w:rPr>
                <w:rFonts w:ascii="Times New Roman" w:hAnsi="Times New Roman"/>
                <w:sz w:val="24"/>
                <w:szCs w:val="24"/>
              </w:rPr>
              <w:t>Пекинская Платформа действий</w:t>
            </w:r>
          </w:p>
        </w:tc>
      </w:tr>
      <w:tr w:rsidR="00224459" w:rsidRPr="003E50F4" w14:paraId="1EBCE38F" w14:textId="77777777" w:rsidTr="00855772">
        <w:trPr>
          <w:trHeight w:val="108"/>
        </w:trPr>
        <w:tc>
          <w:tcPr>
            <w:tcW w:w="1418" w:type="dxa"/>
          </w:tcPr>
          <w:p w14:paraId="31E39908" w14:textId="77777777" w:rsidR="00224459"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ППРТ</w:t>
            </w:r>
          </w:p>
          <w:p w14:paraId="03728CC5" w14:textId="77777777"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ПСР</w:t>
            </w:r>
          </w:p>
        </w:tc>
        <w:tc>
          <w:tcPr>
            <w:tcW w:w="8044" w:type="dxa"/>
          </w:tcPr>
          <w:p w14:paraId="5C8F1245" w14:textId="77777777" w:rsidR="00224459"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Постановление Правительства Республики Таджикистан</w:t>
            </w:r>
          </w:p>
          <w:p w14:paraId="77BCBD73" w14:textId="77777777" w:rsidR="00224459" w:rsidRPr="003E50F4" w:rsidRDefault="00224459" w:rsidP="001D6352">
            <w:pPr>
              <w:spacing w:after="0" w:line="240" w:lineRule="auto"/>
              <w:rPr>
                <w:rFonts w:ascii="Times New Roman" w:hAnsi="Times New Roman"/>
                <w:sz w:val="24"/>
                <w:szCs w:val="24"/>
              </w:rPr>
            </w:pPr>
            <w:r>
              <w:rPr>
                <w:rFonts w:ascii="Times New Roman" w:hAnsi="Times New Roman"/>
                <w:sz w:val="24"/>
                <w:szCs w:val="24"/>
              </w:rPr>
              <w:t>Программа среднесрочного развития</w:t>
            </w:r>
          </w:p>
        </w:tc>
      </w:tr>
      <w:tr w:rsidR="00224459" w:rsidRPr="003E50F4" w14:paraId="42F8D8A6" w14:textId="77777777" w:rsidTr="00855772">
        <w:trPr>
          <w:trHeight w:val="108"/>
        </w:trPr>
        <w:tc>
          <w:tcPr>
            <w:tcW w:w="1418" w:type="dxa"/>
          </w:tcPr>
          <w:p w14:paraId="4F72A550"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 xml:space="preserve">РРП </w:t>
            </w:r>
          </w:p>
        </w:tc>
        <w:tc>
          <w:tcPr>
            <w:tcW w:w="8044" w:type="dxa"/>
          </w:tcPr>
          <w:p w14:paraId="7C3CC906"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Районы республиканского подчинения</w:t>
            </w:r>
          </w:p>
        </w:tc>
      </w:tr>
      <w:tr w:rsidR="00224459" w:rsidRPr="003E50F4" w14:paraId="6C747BB6" w14:textId="77777777" w:rsidTr="00855772">
        <w:trPr>
          <w:trHeight w:val="108"/>
        </w:trPr>
        <w:tc>
          <w:tcPr>
            <w:tcW w:w="1418" w:type="dxa"/>
          </w:tcPr>
          <w:p w14:paraId="5F9C40AE"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РСБ</w:t>
            </w:r>
          </w:p>
        </w:tc>
        <w:tc>
          <w:tcPr>
            <w:tcW w:w="8044" w:type="dxa"/>
          </w:tcPr>
          <w:p w14:paraId="086A2E07"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Резолюция Совета Безопасности</w:t>
            </w:r>
          </w:p>
        </w:tc>
      </w:tr>
      <w:tr w:rsidR="00224459" w:rsidRPr="003E50F4" w14:paraId="6D7400D9" w14:textId="77777777" w:rsidTr="00855772">
        <w:trPr>
          <w:trHeight w:val="108"/>
        </w:trPr>
        <w:tc>
          <w:tcPr>
            <w:tcW w:w="1418" w:type="dxa"/>
          </w:tcPr>
          <w:p w14:paraId="4BBAE5A9"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РТСУ</w:t>
            </w:r>
          </w:p>
        </w:tc>
        <w:tc>
          <w:tcPr>
            <w:tcW w:w="8044" w:type="dxa"/>
          </w:tcPr>
          <w:p w14:paraId="5C0957A3"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Российско-Таджикский Славянский Университет</w:t>
            </w:r>
          </w:p>
        </w:tc>
      </w:tr>
      <w:tr w:rsidR="00224459" w:rsidRPr="003E50F4" w14:paraId="471D3915" w14:textId="77777777" w:rsidTr="00855772">
        <w:trPr>
          <w:trHeight w:val="108"/>
        </w:trPr>
        <w:tc>
          <w:tcPr>
            <w:tcW w:w="1418" w:type="dxa"/>
          </w:tcPr>
          <w:p w14:paraId="16516F9C"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РТ</w:t>
            </w:r>
          </w:p>
        </w:tc>
        <w:tc>
          <w:tcPr>
            <w:tcW w:w="8044" w:type="dxa"/>
          </w:tcPr>
          <w:p w14:paraId="4D336101" w14:textId="77777777" w:rsidR="00224459" w:rsidRPr="003E50F4" w:rsidRDefault="00224459" w:rsidP="001D6352">
            <w:pPr>
              <w:spacing w:after="0" w:line="240" w:lineRule="auto"/>
              <w:rPr>
                <w:rFonts w:ascii="Times New Roman" w:hAnsi="Times New Roman"/>
                <w:sz w:val="24"/>
                <w:szCs w:val="24"/>
              </w:rPr>
            </w:pPr>
            <w:r w:rsidRPr="003E50F4">
              <w:rPr>
                <w:rFonts w:ascii="Times New Roman" w:hAnsi="Times New Roman"/>
                <w:sz w:val="24"/>
                <w:szCs w:val="24"/>
              </w:rPr>
              <w:t>Республика Таджикистан</w:t>
            </w:r>
          </w:p>
        </w:tc>
      </w:tr>
      <w:tr w:rsidR="00A20F92" w:rsidRPr="003E50F4" w14:paraId="6B2EA1AA" w14:textId="77777777" w:rsidTr="00855772">
        <w:trPr>
          <w:trHeight w:val="108"/>
        </w:trPr>
        <w:tc>
          <w:tcPr>
            <w:tcW w:w="1418" w:type="dxa"/>
          </w:tcPr>
          <w:p w14:paraId="6FC113CD" w14:textId="608439BB" w:rsidR="00A20F92" w:rsidRPr="003E50F4" w:rsidRDefault="00A20F92" w:rsidP="001D6352">
            <w:pPr>
              <w:spacing w:after="0" w:line="240" w:lineRule="auto"/>
              <w:rPr>
                <w:rFonts w:ascii="Times New Roman" w:hAnsi="Times New Roman"/>
                <w:sz w:val="24"/>
                <w:szCs w:val="24"/>
              </w:rPr>
            </w:pPr>
            <w:r>
              <w:rPr>
                <w:rFonts w:ascii="Times New Roman" w:hAnsi="Times New Roman"/>
                <w:sz w:val="24"/>
                <w:szCs w:val="24"/>
              </w:rPr>
              <w:t>СБ</w:t>
            </w:r>
          </w:p>
        </w:tc>
        <w:tc>
          <w:tcPr>
            <w:tcW w:w="8044" w:type="dxa"/>
          </w:tcPr>
          <w:p w14:paraId="5D218D17" w14:textId="6B033140" w:rsidR="00A20F92" w:rsidRPr="003E50F4" w:rsidRDefault="00A20F92" w:rsidP="001D6352">
            <w:pPr>
              <w:spacing w:after="0" w:line="240" w:lineRule="auto"/>
              <w:rPr>
                <w:rFonts w:ascii="Times New Roman" w:hAnsi="Times New Roman"/>
                <w:sz w:val="24"/>
                <w:szCs w:val="24"/>
              </w:rPr>
            </w:pPr>
            <w:r>
              <w:rPr>
                <w:rFonts w:ascii="Times New Roman" w:hAnsi="Times New Roman"/>
                <w:sz w:val="24"/>
                <w:szCs w:val="24"/>
              </w:rPr>
              <w:t>Совет безопасности</w:t>
            </w:r>
          </w:p>
        </w:tc>
      </w:tr>
      <w:tr w:rsidR="00413277" w:rsidRPr="003E50F4" w14:paraId="77C00230" w14:textId="77777777" w:rsidTr="00855772">
        <w:trPr>
          <w:trHeight w:val="108"/>
        </w:trPr>
        <w:tc>
          <w:tcPr>
            <w:tcW w:w="1418" w:type="dxa"/>
          </w:tcPr>
          <w:p w14:paraId="5C8E2AB9" w14:textId="6D31F8DC" w:rsidR="00413277" w:rsidRPr="003E50F4" w:rsidRDefault="00413277" w:rsidP="001D6352">
            <w:pPr>
              <w:spacing w:after="0" w:line="240" w:lineRule="auto"/>
              <w:rPr>
                <w:rFonts w:ascii="Times New Roman" w:hAnsi="Times New Roman"/>
                <w:sz w:val="24"/>
                <w:szCs w:val="24"/>
              </w:rPr>
            </w:pPr>
            <w:r>
              <w:rPr>
                <w:rFonts w:ascii="Times New Roman" w:hAnsi="Times New Roman"/>
                <w:sz w:val="24"/>
                <w:szCs w:val="24"/>
              </w:rPr>
              <w:t>СГН</w:t>
            </w:r>
          </w:p>
        </w:tc>
        <w:tc>
          <w:tcPr>
            <w:tcW w:w="8044" w:type="dxa"/>
          </w:tcPr>
          <w:p w14:paraId="5509E5C1" w14:textId="6BC82005" w:rsidR="00413277" w:rsidRPr="003E50F4" w:rsidRDefault="00413277" w:rsidP="001D6352">
            <w:pPr>
              <w:spacing w:after="0" w:line="240" w:lineRule="auto"/>
              <w:rPr>
                <w:rFonts w:ascii="Times New Roman" w:hAnsi="Times New Roman"/>
                <w:sz w:val="24"/>
                <w:szCs w:val="24"/>
              </w:rPr>
            </w:pPr>
            <w:r>
              <w:rPr>
                <w:rFonts w:ascii="Times New Roman" w:hAnsi="Times New Roman"/>
                <w:sz w:val="24"/>
                <w:szCs w:val="24"/>
              </w:rPr>
              <w:t>Сексуализированное гендерное насилие</w:t>
            </w:r>
          </w:p>
        </w:tc>
      </w:tr>
      <w:tr w:rsidR="00A20F92" w:rsidRPr="003E50F4" w14:paraId="03325C49" w14:textId="77777777" w:rsidTr="00855772">
        <w:trPr>
          <w:trHeight w:val="108"/>
        </w:trPr>
        <w:tc>
          <w:tcPr>
            <w:tcW w:w="1418" w:type="dxa"/>
          </w:tcPr>
          <w:p w14:paraId="24A902A2" w14:textId="4827012E" w:rsidR="00A20F92" w:rsidRDefault="00A20F92" w:rsidP="001D6352">
            <w:pPr>
              <w:spacing w:after="0" w:line="240" w:lineRule="auto"/>
              <w:rPr>
                <w:rFonts w:ascii="Times New Roman" w:hAnsi="Times New Roman"/>
                <w:sz w:val="24"/>
                <w:szCs w:val="24"/>
              </w:rPr>
            </w:pPr>
            <w:r>
              <w:rPr>
                <w:rFonts w:ascii="Times New Roman" w:hAnsi="Times New Roman"/>
                <w:sz w:val="24"/>
                <w:szCs w:val="24"/>
              </w:rPr>
              <w:t>СК</w:t>
            </w:r>
          </w:p>
        </w:tc>
        <w:tc>
          <w:tcPr>
            <w:tcW w:w="8044" w:type="dxa"/>
          </w:tcPr>
          <w:p w14:paraId="02D6BD8C" w14:textId="29281D0C" w:rsidR="00A20F92" w:rsidRDefault="00A20F92" w:rsidP="001D6352">
            <w:pPr>
              <w:spacing w:after="0" w:line="240" w:lineRule="auto"/>
              <w:rPr>
                <w:rFonts w:ascii="Times New Roman" w:hAnsi="Times New Roman"/>
                <w:sz w:val="24"/>
                <w:szCs w:val="24"/>
              </w:rPr>
            </w:pPr>
            <w:r>
              <w:rPr>
                <w:rFonts w:ascii="Times New Roman" w:hAnsi="Times New Roman"/>
                <w:sz w:val="24"/>
                <w:szCs w:val="24"/>
              </w:rPr>
              <w:t>Семейный кодекс</w:t>
            </w:r>
          </w:p>
        </w:tc>
      </w:tr>
      <w:tr w:rsidR="00224459" w:rsidRPr="003E50F4" w14:paraId="3E06D277" w14:textId="77777777" w:rsidTr="00855772">
        <w:trPr>
          <w:trHeight w:val="108"/>
        </w:trPr>
        <w:tc>
          <w:tcPr>
            <w:tcW w:w="1418" w:type="dxa"/>
          </w:tcPr>
          <w:p w14:paraId="4723ACAD" w14:textId="331B099F" w:rsidR="00224459" w:rsidRPr="003E50F4" w:rsidRDefault="00413277" w:rsidP="001D6352">
            <w:pPr>
              <w:spacing w:after="0" w:line="240" w:lineRule="auto"/>
              <w:rPr>
                <w:rFonts w:ascii="Times New Roman" w:hAnsi="Times New Roman"/>
                <w:sz w:val="24"/>
                <w:szCs w:val="24"/>
              </w:rPr>
            </w:pPr>
            <w:r>
              <w:rPr>
                <w:rFonts w:ascii="Times New Roman" w:hAnsi="Times New Roman"/>
                <w:sz w:val="24"/>
                <w:szCs w:val="24"/>
              </w:rPr>
              <w:t>СМИ</w:t>
            </w:r>
          </w:p>
        </w:tc>
        <w:tc>
          <w:tcPr>
            <w:tcW w:w="8044" w:type="dxa"/>
          </w:tcPr>
          <w:p w14:paraId="3EA43EB7" w14:textId="1B8AF8DE" w:rsidR="00224459" w:rsidRPr="003E50F4" w:rsidRDefault="00413277" w:rsidP="001D6352">
            <w:pPr>
              <w:spacing w:after="0" w:line="240" w:lineRule="auto"/>
              <w:rPr>
                <w:rFonts w:ascii="Times New Roman" w:hAnsi="Times New Roman"/>
                <w:sz w:val="24"/>
                <w:szCs w:val="24"/>
              </w:rPr>
            </w:pPr>
            <w:r>
              <w:rPr>
                <w:rFonts w:ascii="Times New Roman" w:hAnsi="Times New Roman"/>
                <w:sz w:val="24"/>
                <w:szCs w:val="24"/>
              </w:rPr>
              <w:t>Средства массовой информации</w:t>
            </w:r>
          </w:p>
        </w:tc>
      </w:tr>
      <w:tr w:rsidR="00413277" w:rsidRPr="003E50F4" w14:paraId="29F6F9D5" w14:textId="77777777" w:rsidTr="00855772">
        <w:trPr>
          <w:trHeight w:val="108"/>
        </w:trPr>
        <w:tc>
          <w:tcPr>
            <w:tcW w:w="1418" w:type="dxa"/>
          </w:tcPr>
          <w:p w14:paraId="26C4ECDC" w14:textId="464C2E66"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СПИД</w:t>
            </w:r>
          </w:p>
        </w:tc>
        <w:tc>
          <w:tcPr>
            <w:tcW w:w="8044" w:type="dxa"/>
          </w:tcPr>
          <w:p w14:paraId="6BBF6E4A" w14:textId="739CCABB"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 xml:space="preserve">Синдром приобретенного иммунодефицита </w:t>
            </w:r>
          </w:p>
        </w:tc>
      </w:tr>
      <w:tr w:rsidR="00413277" w:rsidRPr="003E50F4" w14:paraId="136BC9F3" w14:textId="77777777" w:rsidTr="00855772">
        <w:trPr>
          <w:trHeight w:val="108"/>
        </w:trPr>
        <w:tc>
          <w:tcPr>
            <w:tcW w:w="1418" w:type="dxa"/>
          </w:tcPr>
          <w:p w14:paraId="662A593C" w14:textId="77777777"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СССР</w:t>
            </w:r>
          </w:p>
        </w:tc>
        <w:tc>
          <w:tcPr>
            <w:tcW w:w="8044" w:type="dxa"/>
          </w:tcPr>
          <w:p w14:paraId="01AE3675" w14:textId="77777777"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Союз Советских Социалистических Республик</w:t>
            </w:r>
          </w:p>
        </w:tc>
      </w:tr>
      <w:tr w:rsidR="00413277" w:rsidRPr="003E50F4" w14:paraId="291D0269" w14:textId="77777777" w:rsidTr="00855772">
        <w:trPr>
          <w:trHeight w:val="108"/>
        </w:trPr>
        <w:tc>
          <w:tcPr>
            <w:tcW w:w="1418" w:type="dxa"/>
          </w:tcPr>
          <w:p w14:paraId="292F1F89" w14:textId="77777777"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ТГУ</w:t>
            </w:r>
          </w:p>
        </w:tc>
        <w:tc>
          <w:tcPr>
            <w:tcW w:w="8044" w:type="dxa"/>
          </w:tcPr>
          <w:p w14:paraId="0FD9945A" w14:textId="77777777"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Таджикский Государственный Университет</w:t>
            </w:r>
          </w:p>
        </w:tc>
      </w:tr>
      <w:tr w:rsidR="00413277" w:rsidRPr="003E50F4" w14:paraId="0567E6FD" w14:textId="77777777" w:rsidTr="00855772">
        <w:trPr>
          <w:trHeight w:val="108"/>
        </w:trPr>
        <w:tc>
          <w:tcPr>
            <w:tcW w:w="1418" w:type="dxa"/>
          </w:tcPr>
          <w:p w14:paraId="58F23515" w14:textId="77777777"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ТГМУ</w:t>
            </w:r>
          </w:p>
        </w:tc>
        <w:tc>
          <w:tcPr>
            <w:tcW w:w="8044" w:type="dxa"/>
          </w:tcPr>
          <w:p w14:paraId="5EEB56A5" w14:textId="77777777"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 xml:space="preserve">Таджикский Государственный Медицинский Университет </w:t>
            </w:r>
          </w:p>
        </w:tc>
      </w:tr>
      <w:tr w:rsidR="00A20F92" w:rsidRPr="003E50F4" w14:paraId="65879C32" w14:textId="77777777" w:rsidTr="00855772">
        <w:trPr>
          <w:trHeight w:val="108"/>
        </w:trPr>
        <w:tc>
          <w:tcPr>
            <w:tcW w:w="1418" w:type="dxa"/>
          </w:tcPr>
          <w:p w14:paraId="2A695530" w14:textId="35595029" w:rsidR="00A20F92" w:rsidRPr="003E50F4" w:rsidRDefault="00A20F92" w:rsidP="00413277">
            <w:pPr>
              <w:spacing w:after="0" w:line="240" w:lineRule="auto"/>
              <w:rPr>
                <w:rFonts w:ascii="Times New Roman" w:hAnsi="Times New Roman"/>
                <w:sz w:val="24"/>
                <w:szCs w:val="24"/>
              </w:rPr>
            </w:pPr>
            <w:r>
              <w:rPr>
                <w:rFonts w:ascii="Times New Roman" w:hAnsi="Times New Roman"/>
                <w:sz w:val="24"/>
                <w:szCs w:val="24"/>
              </w:rPr>
              <w:t>УК</w:t>
            </w:r>
          </w:p>
        </w:tc>
        <w:tc>
          <w:tcPr>
            <w:tcW w:w="8044" w:type="dxa"/>
          </w:tcPr>
          <w:p w14:paraId="25F5E60F" w14:textId="5E430DA6" w:rsidR="00A20F92" w:rsidRPr="003E50F4" w:rsidRDefault="00A20F92" w:rsidP="00413277">
            <w:pPr>
              <w:spacing w:after="0" w:line="240" w:lineRule="auto"/>
              <w:rPr>
                <w:rFonts w:ascii="Times New Roman" w:hAnsi="Times New Roman"/>
                <w:sz w:val="24"/>
                <w:szCs w:val="24"/>
              </w:rPr>
            </w:pPr>
            <w:r>
              <w:rPr>
                <w:rFonts w:ascii="Times New Roman" w:hAnsi="Times New Roman"/>
                <w:sz w:val="24"/>
                <w:szCs w:val="24"/>
              </w:rPr>
              <w:t>Уголовный кодекс</w:t>
            </w:r>
          </w:p>
        </w:tc>
      </w:tr>
      <w:tr w:rsidR="00413277" w:rsidRPr="003E50F4" w14:paraId="1B65B800" w14:textId="77777777" w:rsidTr="00855772">
        <w:trPr>
          <w:trHeight w:val="108"/>
        </w:trPr>
        <w:tc>
          <w:tcPr>
            <w:tcW w:w="1418" w:type="dxa"/>
          </w:tcPr>
          <w:p w14:paraId="7BD81951" w14:textId="4C014CA8" w:rsidR="00413277" w:rsidRPr="003E50F4" w:rsidRDefault="00413277" w:rsidP="00413277">
            <w:pPr>
              <w:spacing w:after="0" w:line="240" w:lineRule="auto"/>
              <w:rPr>
                <w:rFonts w:ascii="Times New Roman" w:hAnsi="Times New Roman"/>
                <w:sz w:val="24"/>
                <w:szCs w:val="24"/>
              </w:rPr>
            </w:pPr>
            <w:r>
              <w:rPr>
                <w:rFonts w:ascii="Times New Roman" w:hAnsi="Times New Roman"/>
                <w:sz w:val="24"/>
                <w:szCs w:val="24"/>
              </w:rPr>
              <w:t>УПЧ</w:t>
            </w:r>
          </w:p>
        </w:tc>
        <w:tc>
          <w:tcPr>
            <w:tcW w:w="8044" w:type="dxa"/>
          </w:tcPr>
          <w:p w14:paraId="2C50309D" w14:textId="2064D593" w:rsidR="00413277" w:rsidRPr="003E50F4" w:rsidRDefault="00413277" w:rsidP="00413277">
            <w:pPr>
              <w:spacing w:after="0" w:line="240" w:lineRule="auto"/>
              <w:rPr>
                <w:rFonts w:ascii="Times New Roman" w:hAnsi="Times New Roman"/>
                <w:sz w:val="24"/>
                <w:szCs w:val="24"/>
              </w:rPr>
            </w:pPr>
            <w:r>
              <w:rPr>
                <w:rFonts w:ascii="Times New Roman" w:hAnsi="Times New Roman"/>
                <w:sz w:val="24"/>
                <w:szCs w:val="24"/>
              </w:rPr>
              <w:t>Уполномоченный по правам человека</w:t>
            </w:r>
          </w:p>
        </w:tc>
      </w:tr>
      <w:tr w:rsidR="00413277" w:rsidRPr="003E50F4" w14:paraId="7A4D3DE3" w14:textId="77777777" w:rsidTr="00855772">
        <w:trPr>
          <w:trHeight w:val="108"/>
        </w:trPr>
        <w:tc>
          <w:tcPr>
            <w:tcW w:w="1418" w:type="dxa"/>
          </w:tcPr>
          <w:p w14:paraId="7E1532BA" w14:textId="77777777" w:rsidR="00413277" w:rsidRPr="003E50F4" w:rsidRDefault="00413277" w:rsidP="00413277">
            <w:pPr>
              <w:spacing w:after="0" w:line="240" w:lineRule="auto"/>
              <w:rPr>
                <w:rFonts w:ascii="Times New Roman" w:hAnsi="Times New Roman"/>
                <w:sz w:val="24"/>
                <w:szCs w:val="24"/>
              </w:rPr>
            </w:pPr>
            <w:r>
              <w:rPr>
                <w:rFonts w:ascii="Times New Roman" w:hAnsi="Times New Roman"/>
                <w:sz w:val="24"/>
                <w:szCs w:val="24"/>
              </w:rPr>
              <w:t>ЦУР</w:t>
            </w:r>
          </w:p>
        </w:tc>
        <w:tc>
          <w:tcPr>
            <w:tcW w:w="8044" w:type="dxa"/>
          </w:tcPr>
          <w:p w14:paraId="0E47F9F7" w14:textId="77777777" w:rsidR="00413277" w:rsidRPr="003E50F4" w:rsidRDefault="00413277" w:rsidP="00413277">
            <w:pPr>
              <w:spacing w:after="0" w:line="240" w:lineRule="auto"/>
              <w:rPr>
                <w:rFonts w:ascii="Times New Roman" w:hAnsi="Times New Roman"/>
                <w:sz w:val="24"/>
                <w:szCs w:val="24"/>
              </w:rPr>
            </w:pPr>
            <w:r w:rsidRPr="003E50F4">
              <w:rPr>
                <w:rFonts w:ascii="Times New Roman" w:hAnsi="Times New Roman"/>
                <w:sz w:val="24"/>
                <w:szCs w:val="24"/>
              </w:rPr>
              <w:t xml:space="preserve">Цели </w:t>
            </w:r>
            <w:r>
              <w:rPr>
                <w:rFonts w:ascii="Times New Roman" w:hAnsi="Times New Roman"/>
                <w:sz w:val="24"/>
                <w:szCs w:val="24"/>
              </w:rPr>
              <w:t>устойчивого развития</w:t>
            </w:r>
            <w:r w:rsidRPr="003E50F4">
              <w:rPr>
                <w:rFonts w:ascii="Times New Roman" w:hAnsi="Times New Roman"/>
                <w:sz w:val="24"/>
                <w:szCs w:val="24"/>
              </w:rPr>
              <w:t xml:space="preserve"> </w:t>
            </w:r>
          </w:p>
        </w:tc>
      </w:tr>
    </w:tbl>
    <w:p w14:paraId="4774C3F4" w14:textId="77777777" w:rsidR="00FF6E92" w:rsidRDefault="00FF6E92" w:rsidP="00563E00">
      <w:pPr>
        <w:pStyle w:val="Heading1"/>
        <w:rPr>
          <w:rFonts w:ascii="Times New Roman" w:hAnsi="Times New Roman" w:cs="Times New Roman"/>
          <w:b/>
          <w:bCs/>
          <w:color w:val="002060"/>
          <w:sz w:val="28"/>
          <w:szCs w:val="28"/>
          <w:lang w:bidi="ru-RU"/>
        </w:rPr>
      </w:pPr>
    </w:p>
    <w:p w14:paraId="3F3DB25D" w14:textId="77777777" w:rsidR="00BC4AC6" w:rsidRDefault="00BC4AC6" w:rsidP="00563E00">
      <w:pPr>
        <w:pStyle w:val="Heading1"/>
        <w:rPr>
          <w:rFonts w:ascii="Times New Roman" w:hAnsi="Times New Roman" w:cs="Times New Roman"/>
          <w:b/>
          <w:bCs/>
          <w:color w:val="002060"/>
          <w:sz w:val="28"/>
          <w:szCs w:val="28"/>
          <w:lang w:bidi="ru-RU"/>
        </w:rPr>
      </w:pPr>
    </w:p>
    <w:p w14:paraId="577F95DD" w14:textId="77777777" w:rsidR="003D03D6" w:rsidRPr="003D03D6" w:rsidRDefault="003D03D6" w:rsidP="003D03D6">
      <w:pPr>
        <w:rPr>
          <w:lang w:bidi="ru-RU"/>
        </w:rPr>
      </w:pPr>
    </w:p>
    <w:p w14:paraId="081F416C" w14:textId="68EBF5B3" w:rsidR="00563E00" w:rsidRPr="00DA4EA0" w:rsidRDefault="00563E00" w:rsidP="00563E00">
      <w:pPr>
        <w:pStyle w:val="Heading1"/>
        <w:rPr>
          <w:rFonts w:ascii="Times New Roman" w:hAnsi="Times New Roman" w:cs="Times New Roman"/>
          <w:b/>
          <w:bCs/>
          <w:color w:val="002060"/>
          <w:sz w:val="28"/>
          <w:szCs w:val="28"/>
        </w:rPr>
      </w:pPr>
      <w:bookmarkStart w:id="1" w:name="_Toc168164095"/>
      <w:r w:rsidRPr="00DA4EA0">
        <w:rPr>
          <w:rFonts w:ascii="Times New Roman" w:hAnsi="Times New Roman" w:cs="Times New Roman"/>
          <w:b/>
          <w:bCs/>
          <w:color w:val="002060"/>
          <w:sz w:val="28"/>
          <w:szCs w:val="28"/>
          <w:lang w:bidi="ru-RU"/>
        </w:rPr>
        <w:lastRenderedPageBreak/>
        <w:t>Раздел 1. Ключевые идеи</w:t>
      </w:r>
      <w:bookmarkEnd w:id="1"/>
    </w:p>
    <w:p w14:paraId="48526E55" w14:textId="69BDA562" w:rsidR="00BC4AC6" w:rsidRPr="00BC4AC6" w:rsidRDefault="00BC4AC6" w:rsidP="00BC4AC6">
      <w:pPr>
        <w:spacing w:before="120" w:after="120" w:line="240" w:lineRule="auto"/>
        <w:jc w:val="both"/>
        <w:rPr>
          <w:rFonts w:ascii="Times New Roman" w:hAnsi="Times New Roman"/>
          <w:sz w:val="24"/>
          <w:szCs w:val="24"/>
          <w:lang w:bidi="ru-RU"/>
        </w:rPr>
      </w:pPr>
      <w:r w:rsidRPr="00BC4AC6">
        <w:rPr>
          <w:rFonts w:ascii="Times New Roman" w:hAnsi="Times New Roman"/>
          <w:sz w:val="24"/>
          <w:szCs w:val="24"/>
          <w:lang w:bidi="ru-RU"/>
        </w:rPr>
        <w:t xml:space="preserve">В настоящем национальном обзоре представлена информация по 6 основным разделам. </w:t>
      </w:r>
    </w:p>
    <w:p w14:paraId="32EEDBE4" w14:textId="5B4834CD" w:rsidR="00BC4AC6" w:rsidRPr="00BC4AC6" w:rsidRDefault="00BC4AC6" w:rsidP="00BC4AC6">
      <w:pPr>
        <w:spacing w:before="120" w:after="120" w:line="240" w:lineRule="auto"/>
        <w:jc w:val="both"/>
        <w:rPr>
          <w:rFonts w:ascii="Times New Roman" w:hAnsi="Times New Roman"/>
          <w:sz w:val="24"/>
          <w:szCs w:val="24"/>
          <w:lang w:bidi="ru-RU"/>
        </w:rPr>
      </w:pPr>
      <w:r w:rsidRPr="00BC4AC6">
        <w:rPr>
          <w:rFonts w:ascii="Times New Roman" w:hAnsi="Times New Roman"/>
          <w:sz w:val="24"/>
          <w:szCs w:val="24"/>
          <w:lang w:bidi="ru-RU"/>
        </w:rPr>
        <w:t>В первом настоящем разделе указаны ключевые идеи всего обзора</w:t>
      </w:r>
    </w:p>
    <w:p w14:paraId="5D7E0565" w14:textId="0B9592A7" w:rsidR="00BC4AC6" w:rsidRPr="00BC4AC6" w:rsidRDefault="00BC4AC6" w:rsidP="00BC4AC6">
      <w:pPr>
        <w:spacing w:before="120" w:after="120" w:line="240" w:lineRule="auto"/>
        <w:jc w:val="both"/>
        <w:rPr>
          <w:rFonts w:ascii="Times New Roman" w:hAnsi="Times New Roman"/>
          <w:sz w:val="24"/>
          <w:szCs w:val="24"/>
        </w:rPr>
      </w:pPr>
      <w:r w:rsidRPr="00BC4AC6">
        <w:rPr>
          <w:rFonts w:ascii="Times New Roman" w:hAnsi="Times New Roman"/>
          <w:b/>
          <w:bCs/>
          <w:sz w:val="24"/>
          <w:szCs w:val="24"/>
          <w:u w:val="single"/>
          <w:lang w:bidi="ru-RU"/>
        </w:rPr>
        <w:t>В разделе 2</w:t>
      </w:r>
      <w:r w:rsidRPr="00BC4AC6">
        <w:rPr>
          <w:rFonts w:ascii="Times New Roman" w:hAnsi="Times New Roman"/>
          <w:sz w:val="24"/>
          <w:szCs w:val="24"/>
          <w:lang w:bidi="ru-RU"/>
        </w:rPr>
        <w:t xml:space="preserve"> представлен макроанализ приоритетов, достижений, проблем и неудач с акцентом на последние пять лет (т. е. либо с 2020 по 2024 год, либо за пять лет с момента представления последнего доклада); а также новые и потенциальные приоритеты в будущем. </w:t>
      </w:r>
    </w:p>
    <w:p w14:paraId="49BB1C0B" w14:textId="77777777" w:rsidR="00BC4AC6" w:rsidRPr="00BC4AC6" w:rsidRDefault="00BC4AC6" w:rsidP="00BC4AC6">
      <w:pPr>
        <w:spacing w:before="120" w:after="120" w:line="240" w:lineRule="auto"/>
        <w:jc w:val="both"/>
        <w:rPr>
          <w:rFonts w:ascii="Times New Roman" w:hAnsi="Times New Roman"/>
          <w:sz w:val="24"/>
          <w:szCs w:val="24"/>
        </w:rPr>
      </w:pPr>
      <w:r w:rsidRPr="00BC4AC6">
        <w:rPr>
          <w:rFonts w:ascii="Times New Roman" w:hAnsi="Times New Roman"/>
          <w:b/>
          <w:sz w:val="24"/>
          <w:szCs w:val="24"/>
          <w:u w:val="single"/>
          <w:lang w:bidi="ru-RU"/>
        </w:rPr>
        <w:t>В разделе 3</w:t>
      </w:r>
      <w:r w:rsidRPr="00BC4AC6">
        <w:rPr>
          <w:rFonts w:ascii="Times New Roman" w:hAnsi="Times New Roman"/>
          <w:sz w:val="24"/>
          <w:szCs w:val="24"/>
          <w:lang w:bidi="ru-RU"/>
        </w:rPr>
        <w:t xml:space="preserve"> должен быть представлен более подробный анализ мер, принятых для продвижения гендерного равенства в двенадцати важнейших областях, вызывающих обеспокоенность ППД и соответствующих ЦУР, с акцентом на последние пять лет (т. е. с 2020 года или года представления предыдущего доклада). Для анализа того, как ППД и Повестка дня до 2030 года могут быть реализованы взаимодополняющим образом для ускорения прогресса в отношении всех женщин и девушек, рекомендуется использование тематических кластеров и направляющих вопросов. В каждой из областей особое внимание следует уделить разработке конкретных примеров принятых мер, возникших проблем и достигнутых результатов, по возможности используя задокументированные данные.</w:t>
      </w:r>
    </w:p>
    <w:p w14:paraId="7FF75865" w14:textId="06160411" w:rsidR="00BC4AC6" w:rsidRPr="00BC4AC6" w:rsidRDefault="00BC4AC6" w:rsidP="00BC4AC6">
      <w:pPr>
        <w:spacing w:before="120" w:after="120" w:line="240" w:lineRule="auto"/>
        <w:jc w:val="both"/>
        <w:rPr>
          <w:rFonts w:ascii="Times New Roman" w:hAnsi="Times New Roman"/>
          <w:sz w:val="24"/>
          <w:szCs w:val="24"/>
        </w:rPr>
      </w:pPr>
      <w:r>
        <w:rPr>
          <w:rFonts w:ascii="Times New Roman" w:hAnsi="Times New Roman"/>
          <w:b/>
          <w:sz w:val="24"/>
          <w:szCs w:val="24"/>
          <w:u w:val="single"/>
          <w:lang w:bidi="ru-RU"/>
        </w:rPr>
        <w:t>Р</w:t>
      </w:r>
      <w:r w:rsidRPr="00BC4AC6">
        <w:rPr>
          <w:rFonts w:ascii="Times New Roman" w:hAnsi="Times New Roman"/>
          <w:b/>
          <w:sz w:val="24"/>
          <w:szCs w:val="24"/>
          <w:u w:val="single"/>
          <w:lang w:bidi="ru-RU"/>
        </w:rPr>
        <w:t>аздел 4</w:t>
      </w:r>
      <w:r w:rsidRPr="00BC4AC6">
        <w:rPr>
          <w:rFonts w:ascii="Times New Roman" w:hAnsi="Times New Roman"/>
          <w:sz w:val="24"/>
          <w:szCs w:val="24"/>
          <w:lang w:bidi="ru-RU"/>
        </w:rPr>
        <w:t xml:space="preserve"> охватыва</w:t>
      </w:r>
      <w:r>
        <w:rPr>
          <w:rFonts w:ascii="Times New Roman" w:hAnsi="Times New Roman"/>
          <w:sz w:val="24"/>
          <w:szCs w:val="24"/>
          <w:lang w:bidi="ru-RU"/>
        </w:rPr>
        <w:t>ет</w:t>
      </w:r>
      <w:r w:rsidRPr="00BC4AC6">
        <w:rPr>
          <w:rFonts w:ascii="Times New Roman" w:hAnsi="Times New Roman"/>
          <w:sz w:val="24"/>
          <w:szCs w:val="24"/>
          <w:lang w:bidi="ru-RU"/>
        </w:rPr>
        <w:t xml:space="preserve"> национальные процессы и механизмы, объединяя те из них, которые связаны с осуществлением и мониторингом Пекинской декларации и Платформы действий, с теми, которые связаны с Повесткой дня в области устойчивого развития на период до 2030 года.</w:t>
      </w:r>
    </w:p>
    <w:p w14:paraId="600F8462" w14:textId="447DD8A0" w:rsidR="00BC4AC6" w:rsidRPr="00BC4AC6" w:rsidRDefault="00BC4AC6" w:rsidP="00BC4AC6">
      <w:pPr>
        <w:spacing w:before="120" w:after="120" w:line="240" w:lineRule="auto"/>
        <w:jc w:val="both"/>
        <w:rPr>
          <w:rFonts w:ascii="Times New Roman" w:eastAsia="Times New Roman" w:hAnsi="Times New Roman"/>
          <w:sz w:val="24"/>
          <w:szCs w:val="24"/>
        </w:rPr>
      </w:pPr>
      <w:r w:rsidRPr="00BC4AC6">
        <w:rPr>
          <w:rFonts w:ascii="Times New Roman" w:hAnsi="Times New Roman"/>
          <w:b/>
          <w:sz w:val="24"/>
          <w:szCs w:val="24"/>
          <w:u w:val="single"/>
          <w:lang w:bidi="ru-RU"/>
        </w:rPr>
        <w:t>Раздел 5</w:t>
      </w:r>
      <w:r w:rsidRPr="00BC4AC6">
        <w:rPr>
          <w:rFonts w:ascii="Times New Roman" w:hAnsi="Times New Roman"/>
          <w:sz w:val="24"/>
          <w:szCs w:val="24"/>
          <w:lang w:bidi="ru-RU"/>
        </w:rPr>
        <w:t xml:space="preserve"> </w:t>
      </w:r>
      <w:r>
        <w:rPr>
          <w:rFonts w:ascii="Times New Roman" w:hAnsi="Times New Roman"/>
          <w:sz w:val="24"/>
          <w:szCs w:val="24"/>
          <w:lang w:bidi="ru-RU"/>
        </w:rPr>
        <w:t>освещает</w:t>
      </w:r>
      <w:r w:rsidRPr="00BC4AC6">
        <w:rPr>
          <w:rFonts w:ascii="Times New Roman" w:hAnsi="Times New Roman"/>
          <w:sz w:val="24"/>
          <w:szCs w:val="24"/>
          <w:lang w:bidi="ru-RU"/>
        </w:rPr>
        <w:t xml:space="preserve"> прогресс в отношении доступности данных, разделенных по полу и гендерной статистике, объединяя мониторинг осуществления Пекинской декларации и Платформы действий с реализацией гендерной проблематики Повестки дня в области устойчивого развития на период до 2030 года.</w:t>
      </w:r>
    </w:p>
    <w:p w14:paraId="69812DEA" w14:textId="016BDC96" w:rsidR="00BC4AC6" w:rsidRPr="00BC4AC6" w:rsidRDefault="00BC4AC6" w:rsidP="00BC4AC6">
      <w:pPr>
        <w:spacing w:before="120" w:after="120" w:line="240" w:lineRule="auto"/>
        <w:jc w:val="both"/>
        <w:rPr>
          <w:rFonts w:ascii="Times New Roman" w:eastAsia="Times New Roman" w:hAnsi="Times New Roman"/>
          <w:sz w:val="24"/>
          <w:szCs w:val="24"/>
        </w:rPr>
      </w:pPr>
      <w:r w:rsidRPr="00BC4AC6">
        <w:rPr>
          <w:rFonts w:ascii="Times New Roman" w:hAnsi="Times New Roman"/>
          <w:b/>
          <w:sz w:val="24"/>
          <w:szCs w:val="24"/>
          <w:u w:val="single"/>
          <w:lang w:bidi="ru-RU"/>
        </w:rPr>
        <w:t>Раздел 6</w:t>
      </w:r>
      <w:r w:rsidRPr="00BC4AC6">
        <w:rPr>
          <w:rFonts w:ascii="Times New Roman" w:hAnsi="Times New Roman"/>
          <w:sz w:val="24"/>
          <w:szCs w:val="24"/>
          <w:lang w:bidi="ru-RU"/>
        </w:rPr>
        <w:t xml:space="preserve"> </w:t>
      </w:r>
      <w:r>
        <w:rPr>
          <w:rFonts w:ascii="Times New Roman" w:hAnsi="Times New Roman"/>
          <w:sz w:val="24"/>
          <w:szCs w:val="24"/>
          <w:lang w:bidi="ru-RU"/>
        </w:rPr>
        <w:t>содержит</w:t>
      </w:r>
      <w:r w:rsidRPr="00BC4AC6">
        <w:rPr>
          <w:rFonts w:ascii="Times New Roman" w:hAnsi="Times New Roman"/>
          <w:sz w:val="24"/>
          <w:szCs w:val="24"/>
          <w:lang w:bidi="ru-RU"/>
        </w:rPr>
        <w:t xml:space="preserve"> перспективные соображения о будущих проблемах и приоритетных действиях, которые необходимы для ускорения осуществления ППД и Повестки дня на период до 2030 года, особенно в рамках Десятилетия действий по достижению целей в области устойчивого развития. </w:t>
      </w:r>
    </w:p>
    <w:p w14:paraId="3FB123B9" w14:textId="0647023D" w:rsidR="00454400" w:rsidRDefault="00454400" w:rsidP="00637222">
      <w:pPr>
        <w:spacing w:after="0" w:line="240" w:lineRule="auto"/>
        <w:ind w:firstLine="540"/>
        <w:jc w:val="both"/>
        <w:rPr>
          <w:rFonts w:ascii="Times New Roman" w:hAnsi="Times New Roman"/>
          <w:sz w:val="24"/>
          <w:szCs w:val="24"/>
        </w:rPr>
      </w:pPr>
      <w:r w:rsidRPr="00A855E0">
        <w:rPr>
          <w:rFonts w:ascii="Times New Roman" w:hAnsi="Times New Roman"/>
          <w:color w:val="000000"/>
          <w:sz w:val="24"/>
          <w:szCs w:val="24"/>
        </w:rPr>
        <w:t>В стране принимаются временные меры, которые способствуют повышению численности женщин на государственной службе. С 2017г. по 2022г. ко</w:t>
      </w:r>
      <w:r w:rsidRPr="00A855E0">
        <w:rPr>
          <w:rFonts w:ascii="Times New Roman" w:hAnsi="Times New Roman"/>
          <w:sz w:val="24"/>
          <w:szCs w:val="24"/>
        </w:rPr>
        <w:t>личество женщин - государственных служащих выросло на 1,6%. Так, на 1июля 2017г. женщин среди всех государственных служащих было 22,5%</w:t>
      </w:r>
      <w:r w:rsidR="00A713B4" w:rsidRPr="00A855E0">
        <w:rPr>
          <w:rStyle w:val="FootnoteReference"/>
          <w:rFonts w:ascii="Times New Roman" w:hAnsi="Times New Roman"/>
          <w:sz w:val="24"/>
          <w:szCs w:val="24"/>
        </w:rPr>
        <w:footnoteReference w:id="1"/>
      </w:r>
      <w:r w:rsidRPr="00A855E0">
        <w:rPr>
          <w:rFonts w:ascii="Times New Roman" w:hAnsi="Times New Roman"/>
          <w:sz w:val="24"/>
          <w:szCs w:val="24"/>
        </w:rPr>
        <w:t xml:space="preserve">, а </w:t>
      </w:r>
      <w:r w:rsidR="0027004C" w:rsidRPr="00A855E0">
        <w:rPr>
          <w:rFonts w:ascii="Times New Roman" w:hAnsi="Times New Roman"/>
          <w:sz w:val="24"/>
          <w:szCs w:val="24"/>
        </w:rPr>
        <w:t>на 1 января</w:t>
      </w:r>
      <w:r w:rsidRPr="00A855E0">
        <w:rPr>
          <w:rFonts w:ascii="Times New Roman" w:hAnsi="Times New Roman"/>
          <w:sz w:val="24"/>
          <w:szCs w:val="24"/>
        </w:rPr>
        <w:t xml:space="preserve"> 2022г</w:t>
      </w:r>
      <w:r w:rsidR="0027004C" w:rsidRPr="00A855E0">
        <w:rPr>
          <w:rFonts w:ascii="Times New Roman" w:hAnsi="Times New Roman"/>
          <w:sz w:val="24"/>
          <w:szCs w:val="24"/>
        </w:rPr>
        <w:t>. 24,1%</w:t>
      </w:r>
      <w:r w:rsidR="00A713B4" w:rsidRPr="00A855E0">
        <w:rPr>
          <w:rStyle w:val="FootnoteReference"/>
          <w:rFonts w:ascii="Times New Roman" w:hAnsi="Times New Roman"/>
          <w:sz w:val="24"/>
          <w:szCs w:val="24"/>
        </w:rPr>
        <w:footnoteReference w:id="2"/>
      </w:r>
    </w:p>
    <w:p w14:paraId="0A66FB1D" w14:textId="1DD80C09" w:rsidR="00637222" w:rsidRDefault="0027004C" w:rsidP="00637222">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w:t>
      </w:r>
      <w:r w:rsidR="00637222" w:rsidRPr="00454400">
        <w:rPr>
          <w:rFonts w:ascii="Times New Roman" w:hAnsi="Times New Roman"/>
          <w:color w:val="000000"/>
          <w:sz w:val="24"/>
          <w:szCs w:val="24"/>
        </w:rPr>
        <w:t>о итогам парламентских выборов 202</w:t>
      </w:r>
      <w:r w:rsidR="00637222" w:rsidRPr="00D439C7">
        <w:rPr>
          <w:rFonts w:ascii="Times New Roman" w:hAnsi="Times New Roman"/>
          <w:color w:val="000000"/>
          <w:sz w:val="24"/>
          <w:szCs w:val="24"/>
        </w:rPr>
        <w:t xml:space="preserve">0 года представительство женщин в Маджлиси намояндагон Маджлиси Оли Республики Таджикистан увеличилось с 19 до 23,8% и в Маджлиси милли с 18,7 до 25,8%. Были предприняты меры по развитию гендерной статистики.  Согласно индексу Всемирного банка, в основе которого лежат экономические решения, принимаемые женщинами на протяжении их трудовой жизни, законодательство Республики Таджикистан </w:t>
      </w:r>
      <w:r w:rsidR="00637222" w:rsidRPr="00D439C7">
        <w:rPr>
          <w:rFonts w:ascii="Times New Roman" w:hAnsi="Times New Roman"/>
          <w:color w:val="000000"/>
          <w:sz w:val="24"/>
          <w:szCs w:val="24"/>
          <w:lang w:val="tg-Cyrl-TJ"/>
        </w:rPr>
        <w:t>получило относительно высокую оценку,</w:t>
      </w:r>
      <w:r w:rsidR="00637222" w:rsidRPr="00D439C7">
        <w:rPr>
          <w:rFonts w:ascii="Times New Roman" w:hAnsi="Times New Roman"/>
          <w:color w:val="000000"/>
          <w:sz w:val="24"/>
          <w:szCs w:val="24"/>
        </w:rPr>
        <w:t xml:space="preserve"> то есть 81,88 балла по сравнению со среднемировым показателем 74,71 балла</w:t>
      </w:r>
      <w:r w:rsidR="00637222">
        <w:rPr>
          <w:rStyle w:val="FootnoteReference"/>
          <w:rFonts w:ascii="Times New Roman" w:hAnsi="Times New Roman"/>
          <w:color w:val="000000"/>
          <w:sz w:val="24"/>
          <w:szCs w:val="24"/>
        </w:rPr>
        <w:footnoteReference w:id="3"/>
      </w:r>
      <w:r w:rsidR="00637222" w:rsidRPr="00D439C7">
        <w:rPr>
          <w:rFonts w:ascii="Times New Roman" w:hAnsi="Times New Roman"/>
          <w:color w:val="000000"/>
          <w:sz w:val="24"/>
          <w:szCs w:val="24"/>
        </w:rPr>
        <w:t>.</w:t>
      </w:r>
    </w:p>
    <w:p w14:paraId="0330205B" w14:textId="123738D0" w:rsidR="00A713B4" w:rsidRDefault="00A713B4" w:rsidP="00A713B4">
      <w:pPr>
        <w:pStyle w:val="NormalWeb"/>
        <w:rPr>
          <w:rFonts w:ascii="Courier Tojik" w:hAnsi="Courier Tojik" w:cs="Tahoma"/>
          <w:color w:val="000000"/>
          <w:sz w:val="32"/>
          <w:szCs w:val="32"/>
        </w:rPr>
      </w:pPr>
      <w:r w:rsidRPr="00A855E0">
        <w:rPr>
          <w:color w:val="000000"/>
        </w:rPr>
        <w:lastRenderedPageBreak/>
        <w:t>Правительство РТ принимает активные меры для расширения экономических прав и возможностей женщин. Так, с 2017 по 2022 года общая численность зарегистрированных налогоплательщиков увеличилось на 37464 субъекта предпринимательства или на 12,4 процента, в том числе субъектов женского предпринимательства на 20104 человек или на 34,1 процента. По состоянию 1 января 2022 года численность зарегистрированных субъектов предпринимательства, принадлежащих женщинам, составило 79003, что составляет 23,1 процента от общей численности зарегистрированных субъектов предпринимательства</w:t>
      </w:r>
      <w:r w:rsidR="000618D5" w:rsidRPr="00A855E0">
        <w:rPr>
          <w:rStyle w:val="FootnoteReference"/>
          <w:color w:val="000000"/>
        </w:rPr>
        <w:footnoteReference w:id="4"/>
      </w:r>
      <w:r w:rsidRPr="00A855E0">
        <w:rPr>
          <w:color w:val="000000"/>
        </w:rPr>
        <w:t>.</w:t>
      </w:r>
    </w:p>
    <w:p w14:paraId="3D801324" w14:textId="0878EAD2" w:rsidR="00E55746" w:rsidRDefault="00E55746" w:rsidP="00E55746">
      <w:pPr>
        <w:suppressAutoHyphens/>
        <w:spacing w:after="0" w:line="240" w:lineRule="auto"/>
        <w:ind w:firstLine="567"/>
        <w:jc w:val="both"/>
        <w:rPr>
          <w:rFonts w:ascii="Times New Roman" w:hAnsi="Times New Roman"/>
          <w:i/>
          <w:iCs/>
          <w:spacing w:val="2"/>
          <w:kern w:val="1"/>
          <w:sz w:val="24"/>
          <w:szCs w:val="24"/>
        </w:rPr>
      </w:pPr>
      <w:r w:rsidRPr="002428CF">
        <w:rPr>
          <w:rFonts w:ascii="Times New Roman" w:hAnsi="Times New Roman"/>
          <w:kern w:val="1"/>
          <w:sz w:val="24"/>
          <w:szCs w:val="24"/>
        </w:rPr>
        <w:t>Индекс гендерного развития составил 0,909 и по сравнению с 2015 годом страна, к сожалению, переместилась из 3 группы в 4 группу (страны с равенством в достижениях по ИЧР между мужчинами и женщинами ни</w:t>
      </w:r>
      <w:r w:rsidRPr="002428CF">
        <w:rPr>
          <w:rFonts w:ascii="Times New Roman" w:hAnsi="Times New Roman"/>
          <w:kern w:val="1"/>
          <w:sz w:val="24"/>
          <w:szCs w:val="24"/>
        </w:rPr>
        <w:softHyphen/>
        <w:t xml:space="preserve">же среднего - абсолютное отклонение – от 7,5 до 10 %) с показателем. </w:t>
      </w:r>
      <w:r w:rsidRPr="002428CF">
        <w:rPr>
          <w:rFonts w:ascii="Times New Roman" w:hAnsi="Times New Roman"/>
          <w:spacing w:val="2"/>
          <w:kern w:val="1"/>
          <w:sz w:val="24"/>
          <w:szCs w:val="24"/>
        </w:rPr>
        <w:t>По результатам оценки на глобальном уровне Таджикистан по реализации ЦУР 5 входит в критическую группу стран, у которых «основные проблемы остаются нерешенными. Оценка стагнирует или увеличивается менее чем на 50% от необходимой ставки».</w:t>
      </w:r>
      <w:r w:rsidRPr="002428CF">
        <w:rPr>
          <w:rFonts w:ascii="Times New Roman" w:hAnsi="Times New Roman"/>
          <w:spacing w:val="2"/>
          <w:kern w:val="1"/>
          <w:sz w:val="24"/>
          <w:szCs w:val="24"/>
          <w:vertAlign w:val="superscript"/>
        </w:rPr>
        <w:footnoteReference w:id="5"/>
      </w:r>
      <w:r w:rsidRPr="002D245B">
        <w:rPr>
          <w:rFonts w:ascii="Times New Roman" w:hAnsi="Times New Roman"/>
          <w:i/>
          <w:iCs/>
          <w:spacing w:val="2"/>
          <w:kern w:val="1"/>
          <w:sz w:val="24"/>
          <w:szCs w:val="24"/>
        </w:rPr>
        <w:t xml:space="preserve"> </w:t>
      </w:r>
    </w:p>
    <w:p w14:paraId="1AC32D00" w14:textId="77777777" w:rsidR="00E55746" w:rsidRPr="0069199E" w:rsidRDefault="00E55746" w:rsidP="00E55746">
      <w:pPr>
        <w:spacing w:after="0" w:line="240" w:lineRule="auto"/>
        <w:ind w:firstLine="567"/>
        <w:jc w:val="both"/>
        <w:rPr>
          <w:rFonts w:ascii="Times New Roman" w:hAnsi="Times New Roman"/>
          <w:kern w:val="2"/>
          <w:sz w:val="24"/>
          <w:szCs w:val="24"/>
        </w:rPr>
      </w:pPr>
      <w:r w:rsidRPr="0069199E">
        <w:rPr>
          <w:rFonts w:ascii="Times New Roman" w:hAnsi="Times New Roman"/>
          <w:kern w:val="2"/>
          <w:sz w:val="24"/>
          <w:szCs w:val="24"/>
        </w:rPr>
        <w:t xml:space="preserve">В обществе наблюдается сохранение стереотипов в отношении работы женщин в государственном секторе и на уровне принятия решений. Хотя, в динамике ситуация улучшается. За период 2010–2020 гг. количество женщин, работающих на национальном и местном уровнях управления, достигло 31,3%. </w:t>
      </w:r>
    </w:p>
    <w:p w14:paraId="1AD323C5" w14:textId="77777777" w:rsidR="004733BA" w:rsidRDefault="00E55746" w:rsidP="00E55746">
      <w:pPr>
        <w:spacing w:after="0" w:line="240" w:lineRule="auto"/>
        <w:ind w:firstLine="582"/>
        <w:jc w:val="both"/>
        <w:rPr>
          <w:rFonts w:ascii="Times New Roman" w:hAnsi="Times New Roman"/>
          <w:sz w:val="24"/>
          <w:szCs w:val="24"/>
        </w:rPr>
      </w:pPr>
      <w:r w:rsidRPr="00E907C2">
        <w:rPr>
          <w:rFonts w:ascii="Times New Roman" w:hAnsi="Times New Roman"/>
          <w:color w:val="0000FF"/>
          <w:sz w:val="24"/>
          <w:szCs w:val="24"/>
        </w:rPr>
        <w:t xml:space="preserve"> </w:t>
      </w:r>
      <w:r w:rsidRPr="00F3290C">
        <w:rPr>
          <w:rFonts w:ascii="Times New Roman" w:hAnsi="Times New Roman"/>
          <w:sz w:val="24"/>
          <w:szCs w:val="24"/>
        </w:rPr>
        <w:t>За период между двумя последними переписями населения (2010 и 2020гг) снизилось  число женщин трудоспособного возраста имеющих профессиональное образование – с 114 из 1000 женщин в 2010 году до 108,3  из 1000 женщин  в 2020 году</w:t>
      </w:r>
      <w:r w:rsidRPr="00F3290C">
        <w:rPr>
          <w:rStyle w:val="FootnoteReference"/>
          <w:rFonts w:ascii="Times New Roman" w:hAnsi="Times New Roman"/>
          <w:sz w:val="24"/>
          <w:szCs w:val="24"/>
        </w:rPr>
        <w:footnoteReference w:id="6"/>
      </w:r>
      <w:r w:rsidRPr="00F3290C">
        <w:rPr>
          <w:rFonts w:ascii="Times New Roman" w:hAnsi="Times New Roman"/>
          <w:sz w:val="24"/>
          <w:szCs w:val="24"/>
        </w:rPr>
        <w:t>.</w:t>
      </w:r>
    </w:p>
    <w:p w14:paraId="1CA3AA51" w14:textId="77777777" w:rsidR="004733BA" w:rsidRDefault="004733BA" w:rsidP="00A855E0">
      <w:pPr>
        <w:spacing w:before="120" w:after="120" w:line="240" w:lineRule="auto"/>
        <w:ind w:firstLine="567"/>
        <w:jc w:val="both"/>
        <w:rPr>
          <w:rFonts w:ascii="Times New Roman" w:hAnsi="Times New Roman"/>
          <w:sz w:val="24"/>
          <w:szCs w:val="24"/>
        </w:rPr>
      </w:pPr>
      <w:r w:rsidRPr="004733BA">
        <w:rPr>
          <w:rFonts w:ascii="Times New Roman" w:hAnsi="Times New Roman"/>
          <w:sz w:val="24"/>
          <w:szCs w:val="24"/>
        </w:rPr>
        <w:t>Одним из важнейших условий прогресса государства, мира и стабильности общества является образование, так как образованная женщина способна воспитать патриотичного ребенка и направлять его на служение обществу и государству. Правительством особое внимание уделяется образованию. Были предприняты и реализованы все меры по повышению статуса и социального положения женщин в общественных отношениях и прогрессу государства.</w:t>
      </w:r>
    </w:p>
    <w:p w14:paraId="541956BD" w14:textId="77777777" w:rsidR="00A855E0" w:rsidRDefault="00637222" w:rsidP="00A855E0">
      <w:pPr>
        <w:spacing w:before="120" w:after="120" w:line="240" w:lineRule="auto"/>
        <w:ind w:firstLine="567"/>
        <w:jc w:val="both"/>
        <w:rPr>
          <w:rFonts w:ascii="Times New Roman" w:eastAsia="Times New Roman" w:hAnsi="Times New Roman"/>
          <w:sz w:val="24"/>
          <w:szCs w:val="24"/>
        </w:rPr>
      </w:pPr>
      <w:r w:rsidRPr="00637222">
        <w:rPr>
          <w:rFonts w:ascii="Times New Roman" w:eastAsia="Times New Roman" w:hAnsi="Times New Roman"/>
          <w:sz w:val="24"/>
          <w:szCs w:val="24"/>
        </w:rPr>
        <w:t xml:space="preserve">Усилия Правительства Республики Таджикистан привели к устойчивому росту количества детей с </w:t>
      </w:r>
      <w:r>
        <w:rPr>
          <w:rFonts w:ascii="Times New Roman" w:eastAsia="Times New Roman" w:hAnsi="Times New Roman"/>
          <w:sz w:val="24"/>
          <w:szCs w:val="24"/>
        </w:rPr>
        <w:t>инвалидностью</w:t>
      </w:r>
      <w:r w:rsidRPr="00637222">
        <w:rPr>
          <w:rFonts w:ascii="Times New Roman" w:eastAsia="Times New Roman" w:hAnsi="Times New Roman"/>
          <w:sz w:val="24"/>
          <w:szCs w:val="24"/>
        </w:rPr>
        <w:t xml:space="preserve">, поступающих в общеобразовательные школы, в 2.4 раза в период 2010-2018 гг. (2988 детей в 2010 г. по сравнению с 7278 детей в 2018 г.). В 2019-2020 учебном году количество детей с </w:t>
      </w:r>
      <w:r>
        <w:rPr>
          <w:rFonts w:ascii="Times New Roman" w:eastAsia="Times New Roman" w:hAnsi="Times New Roman"/>
          <w:sz w:val="24"/>
          <w:szCs w:val="24"/>
        </w:rPr>
        <w:t>инвалидностью</w:t>
      </w:r>
      <w:r w:rsidRPr="00637222">
        <w:rPr>
          <w:rFonts w:ascii="Times New Roman" w:eastAsia="Times New Roman" w:hAnsi="Times New Roman"/>
          <w:sz w:val="24"/>
          <w:szCs w:val="24"/>
        </w:rPr>
        <w:t>, поступивших в общеобразовательные учреждения, составило 5702 человека</w:t>
      </w:r>
      <w:r>
        <w:rPr>
          <w:rStyle w:val="FootnoteReference"/>
          <w:rFonts w:ascii="Times New Roman" w:eastAsia="Times New Roman" w:hAnsi="Times New Roman"/>
          <w:sz w:val="24"/>
          <w:szCs w:val="24"/>
        </w:rPr>
        <w:footnoteReference w:id="7"/>
      </w:r>
      <w:r w:rsidRPr="00637222">
        <w:rPr>
          <w:rFonts w:ascii="Times New Roman" w:eastAsia="Times New Roman" w:hAnsi="Times New Roman"/>
          <w:sz w:val="24"/>
          <w:szCs w:val="24"/>
        </w:rPr>
        <w:t>.</w:t>
      </w:r>
      <w:r>
        <w:rPr>
          <w:rFonts w:ascii="Times New Roman" w:eastAsia="Times New Roman" w:hAnsi="Times New Roman"/>
          <w:sz w:val="24"/>
          <w:szCs w:val="24"/>
        </w:rPr>
        <w:t xml:space="preserve"> </w:t>
      </w:r>
    </w:p>
    <w:p w14:paraId="723AC085" w14:textId="674B7020" w:rsidR="00E55746" w:rsidRDefault="00E55746" w:rsidP="00A855E0">
      <w:pPr>
        <w:spacing w:before="120" w:after="120" w:line="240" w:lineRule="auto"/>
        <w:ind w:firstLine="567"/>
        <w:jc w:val="both"/>
        <w:rPr>
          <w:rFonts w:ascii="Times New Roman" w:hAnsi="Times New Roman"/>
          <w:sz w:val="24"/>
          <w:szCs w:val="24"/>
        </w:rPr>
      </w:pPr>
      <w:r w:rsidRPr="00A855E0">
        <w:rPr>
          <w:rFonts w:ascii="Times New Roman" w:hAnsi="Times New Roman"/>
          <w:sz w:val="24"/>
          <w:szCs w:val="24"/>
        </w:rPr>
        <w:t>Для поддержки уязвимой группы женщин, расширения их экономических возможностей в стране продолжают выделяться президентские гранты. Так, постановлением Правительства РТ № 5, принятом 28 января 2021 года на периоды с 2021 по 2025 годы распределяется 20 грантов по 40 000 (сорок тысяч) сомони, 20 грантов по 35000 (тридцать пять тысяч) сомони, 20 грантов по 30000 (тридцать тысяч) сомони, 20 грантов по 20000 (двадцать тысяч) сомони. Ежегодно выделяется 2 500 000 сомони для 80 грантов до 2025г.</w:t>
      </w:r>
      <w:r w:rsidRPr="00A855E0">
        <w:rPr>
          <w:rStyle w:val="FootnoteReference"/>
          <w:rFonts w:ascii="Times New Roman" w:hAnsi="Times New Roman"/>
          <w:sz w:val="24"/>
          <w:szCs w:val="24"/>
        </w:rPr>
        <w:footnoteReference w:id="8"/>
      </w:r>
    </w:p>
    <w:p w14:paraId="3D3D328D" w14:textId="77777777" w:rsidR="00AF14C7" w:rsidRPr="00AF14C7" w:rsidRDefault="00AF14C7" w:rsidP="00A855E0">
      <w:pPr>
        <w:widowControl w:val="0"/>
        <w:autoSpaceDE w:val="0"/>
        <w:autoSpaceDN w:val="0"/>
        <w:adjustRightInd w:val="0"/>
        <w:spacing w:before="120" w:after="120" w:line="240" w:lineRule="auto"/>
        <w:ind w:firstLine="567"/>
        <w:jc w:val="both"/>
        <w:rPr>
          <w:rFonts w:ascii="Times New Roman" w:hAnsi="Times New Roman"/>
          <w:sz w:val="24"/>
          <w:szCs w:val="24"/>
        </w:rPr>
      </w:pPr>
      <w:r w:rsidRPr="00AF14C7">
        <w:rPr>
          <w:rFonts w:ascii="Times New Roman" w:hAnsi="Times New Roman"/>
          <w:sz w:val="24"/>
          <w:szCs w:val="24"/>
        </w:rPr>
        <w:t xml:space="preserve">В соответствии с изменениями и дополнениями к постановлению Правительства РТ №5 от 28 января 2021 года, постановлением от 29.04.2024 №257 учреждено 120 грантов </w:t>
      </w:r>
      <w:r w:rsidRPr="00AF14C7">
        <w:rPr>
          <w:rFonts w:ascii="Times New Roman" w:hAnsi="Times New Roman"/>
          <w:sz w:val="24"/>
          <w:szCs w:val="24"/>
        </w:rPr>
        <w:lastRenderedPageBreak/>
        <w:t>Президента Республики Таджикистан. Общая сумма гранта увеличена с 2 500 000 до 5 000 000 (пять миллионов) сомони. Гранты предназначены для поддержки и развития предпринимательской деятельности женщин, 10% из которых будут выделены на проекты, связанные с изменением климата,  в том числе:</w:t>
      </w:r>
    </w:p>
    <w:p w14:paraId="6FC91F24" w14:textId="77777777" w:rsidR="00AF14C7" w:rsidRPr="00AF14C7" w:rsidRDefault="00AF14C7" w:rsidP="00AF14C7">
      <w:pPr>
        <w:widowControl w:val="0"/>
        <w:autoSpaceDE w:val="0"/>
        <w:autoSpaceDN w:val="0"/>
        <w:adjustRightInd w:val="0"/>
        <w:spacing w:before="120" w:after="120" w:line="240" w:lineRule="auto"/>
        <w:ind w:firstLine="567"/>
        <w:jc w:val="both"/>
        <w:rPr>
          <w:rFonts w:ascii="Times New Roman" w:hAnsi="Times New Roman"/>
          <w:sz w:val="24"/>
          <w:szCs w:val="24"/>
        </w:rPr>
      </w:pPr>
      <w:r w:rsidRPr="00AF14C7">
        <w:rPr>
          <w:rFonts w:ascii="Times New Roman" w:hAnsi="Times New Roman"/>
          <w:sz w:val="24"/>
          <w:szCs w:val="24"/>
        </w:rPr>
        <w:t>- 20 грантов в размере 60000 (шестьдесят тысяч) сомони;</w:t>
      </w:r>
    </w:p>
    <w:p w14:paraId="11BC92B4" w14:textId="77777777" w:rsidR="00AF14C7" w:rsidRPr="00AF14C7" w:rsidRDefault="00AF14C7" w:rsidP="00AF14C7">
      <w:pPr>
        <w:widowControl w:val="0"/>
        <w:autoSpaceDE w:val="0"/>
        <w:autoSpaceDN w:val="0"/>
        <w:adjustRightInd w:val="0"/>
        <w:spacing w:before="120" w:after="120" w:line="240" w:lineRule="auto"/>
        <w:ind w:firstLine="567"/>
        <w:jc w:val="both"/>
        <w:rPr>
          <w:rFonts w:ascii="Times New Roman" w:hAnsi="Times New Roman"/>
          <w:sz w:val="24"/>
          <w:szCs w:val="24"/>
        </w:rPr>
      </w:pPr>
      <w:r w:rsidRPr="00AF14C7">
        <w:rPr>
          <w:rFonts w:ascii="Times New Roman" w:hAnsi="Times New Roman"/>
          <w:sz w:val="24"/>
          <w:szCs w:val="24"/>
        </w:rPr>
        <w:t>- 20 грантов в размере 50000 (пятьдесят тысяч) сомони;</w:t>
      </w:r>
    </w:p>
    <w:p w14:paraId="0A54C927" w14:textId="77777777" w:rsidR="00AF14C7" w:rsidRPr="00AF14C7" w:rsidRDefault="00AF14C7" w:rsidP="00AF14C7">
      <w:pPr>
        <w:widowControl w:val="0"/>
        <w:autoSpaceDE w:val="0"/>
        <w:autoSpaceDN w:val="0"/>
        <w:adjustRightInd w:val="0"/>
        <w:spacing w:before="120" w:after="120" w:line="240" w:lineRule="auto"/>
        <w:ind w:firstLine="567"/>
        <w:jc w:val="both"/>
        <w:rPr>
          <w:rFonts w:ascii="Times New Roman" w:hAnsi="Times New Roman"/>
          <w:sz w:val="24"/>
          <w:szCs w:val="24"/>
        </w:rPr>
      </w:pPr>
      <w:r w:rsidRPr="00AF14C7">
        <w:rPr>
          <w:rFonts w:ascii="Times New Roman" w:hAnsi="Times New Roman"/>
          <w:sz w:val="24"/>
          <w:szCs w:val="24"/>
        </w:rPr>
        <w:t>- 20 грантов в размере 45000 (сорок пять тысяч) сомони;</w:t>
      </w:r>
    </w:p>
    <w:p w14:paraId="71B594C3" w14:textId="77777777" w:rsidR="00AF14C7" w:rsidRPr="00AF14C7" w:rsidRDefault="00AF14C7" w:rsidP="00AF14C7">
      <w:pPr>
        <w:widowControl w:val="0"/>
        <w:autoSpaceDE w:val="0"/>
        <w:autoSpaceDN w:val="0"/>
        <w:adjustRightInd w:val="0"/>
        <w:spacing w:before="120" w:after="120" w:line="240" w:lineRule="auto"/>
        <w:ind w:firstLine="567"/>
        <w:jc w:val="both"/>
        <w:rPr>
          <w:rFonts w:ascii="Times New Roman" w:hAnsi="Times New Roman"/>
          <w:sz w:val="24"/>
          <w:szCs w:val="24"/>
        </w:rPr>
      </w:pPr>
      <w:r w:rsidRPr="00AF14C7">
        <w:rPr>
          <w:rFonts w:ascii="Times New Roman" w:hAnsi="Times New Roman"/>
          <w:sz w:val="24"/>
          <w:szCs w:val="24"/>
        </w:rPr>
        <w:t>- 20 грантов в размере 40000 (сорок тысяч) сомони;</w:t>
      </w:r>
    </w:p>
    <w:p w14:paraId="5E18F480" w14:textId="77777777" w:rsidR="00AF14C7" w:rsidRPr="00AF14C7" w:rsidRDefault="00AF14C7" w:rsidP="00AF14C7">
      <w:pPr>
        <w:widowControl w:val="0"/>
        <w:autoSpaceDE w:val="0"/>
        <w:autoSpaceDN w:val="0"/>
        <w:adjustRightInd w:val="0"/>
        <w:spacing w:before="120" w:after="120" w:line="240" w:lineRule="auto"/>
        <w:ind w:firstLine="567"/>
        <w:jc w:val="both"/>
        <w:rPr>
          <w:rFonts w:ascii="Times New Roman" w:hAnsi="Times New Roman"/>
          <w:sz w:val="24"/>
          <w:szCs w:val="24"/>
        </w:rPr>
      </w:pPr>
      <w:r w:rsidRPr="00AF14C7">
        <w:rPr>
          <w:rFonts w:ascii="Times New Roman" w:hAnsi="Times New Roman"/>
          <w:sz w:val="24"/>
          <w:szCs w:val="24"/>
        </w:rPr>
        <w:t>- 20 грантов в размере 30 000 (тридцать тысяч) сомони;</w:t>
      </w:r>
    </w:p>
    <w:p w14:paraId="2EE0A5F3" w14:textId="7E68AF7C" w:rsidR="00AF14C7" w:rsidRDefault="00AF14C7" w:rsidP="00AF14C7">
      <w:pPr>
        <w:widowControl w:val="0"/>
        <w:autoSpaceDE w:val="0"/>
        <w:autoSpaceDN w:val="0"/>
        <w:adjustRightInd w:val="0"/>
        <w:spacing w:before="120" w:after="120" w:line="240" w:lineRule="auto"/>
        <w:ind w:firstLine="567"/>
        <w:jc w:val="both"/>
        <w:rPr>
          <w:rFonts w:ascii="Times New Roman" w:hAnsi="Times New Roman"/>
          <w:sz w:val="24"/>
          <w:szCs w:val="24"/>
        </w:rPr>
      </w:pPr>
      <w:r w:rsidRPr="00AF14C7">
        <w:rPr>
          <w:rFonts w:ascii="Times New Roman" w:hAnsi="Times New Roman"/>
          <w:sz w:val="24"/>
          <w:szCs w:val="24"/>
        </w:rPr>
        <w:t>- 20 грантов в размере 25000 (двадцать пять тысяч) сомони. (http://www.adlia.tj)</w:t>
      </w:r>
    </w:p>
    <w:p w14:paraId="0CC15970" w14:textId="77777777" w:rsidR="00E55746" w:rsidRPr="00EC1201" w:rsidRDefault="00E55746" w:rsidP="00E55746">
      <w:pPr>
        <w:autoSpaceDE w:val="0"/>
        <w:autoSpaceDN w:val="0"/>
        <w:adjustRightInd w:val="0"/>
        <w:spacing w:after="0" w:line="240" w:lineRule="auto"/>
        <w:ind w:firstLine="567"/>
        <w:jc w:val="both"/>
        <w:rPr>
          <w:rFonts w:ascii="Times New Roman" w:eastAsia="MyriadPro-Regular" w:hAnsi="Times New Roman"/>
          <w:sz w:val="24"/>
          <w:szCs w:val="24"/>
        </w:rPr>
      </w:pPr>
      <w:r w:rsidRPr="00EC1201">
        <w:rPr>
          <w:rFonts w:ascii="Times New Roman" w:eastAsia="MyriadPro-Regular" w:hAnsi="Times New Roman"/>
          <w:sz w:val="24"/>
          <w:szCs w:val="24"/>
        </w:rPr>
        <w:t>В тоже время, наблюдается снижение уровня распространенности ВИЧ-инфекции среди беременных женщин -</w:t>
      </w:r>
      <w:r w:rsidRPr="00EC1201">
        <w:rPr>
          <w:rFonts w:ascii="Times New Roman" w:hAnsi="Times New Roman"/>
          <w:sz w:val="24"/>
          <w:szCs w:val="24"/>
        </w:rPr>
        <w:t xml:space="preserve"> у</w:t>
      </w:r>
      <w:r w:rsidRPr="00EC1201">
        <w:rPr>
          <w:rFonts w:ascii="Times New Roman" w:eastAsia="MyriadPro-Regular" w:hAnsi="Times New Roman"/>
          <w:sz w:val="24"/>
          <w:szCs w:val="24"/>
        </w:rPr>
        <w:t xml:space="preserve">ровень распространенности ВИЧ-инфекции среди беременных женщин снизился в 2021 году до 0,017%.  </w:t>
      </w:r>
    </w:p>
    <w:p w14:paraId="53851505" w14:textId="77777777" w:rsidR="008D39B1" w:rsidRDefault="00E55746" w:rsidP="008D39B1">
      <w:pPr>
        <w:autoSpaceDE w:val="0"/>
        <w:autoSpaceDN w:val="0"/>
        <w:adjustRightInd w:val="0"/>
        <w:spacing w:after="0" w:line="240" w:lineRule="auto"/>
        <w:ind w:firstLine="567"/>
        <w:jc w:val="both"/>
        <w:rPr>
          <w:rFonts w:ascii="Times New Roman" w:eastAsia="MyriadPro-Regular" w:hAnsi="Times New Roman"/>
          <w:sz w:val="24"/>
          <w:szCs w:val="24"/>
        </w:rPr>
      </w:pPr>
      <w:r w:rsidRPr="00EC1201">
        <w:rPr>
          <w:rFonts w:ascii="Times New Roman" w:eastAsia="MyriadPro-Regular" w:hAnsi="Times New Roman"/>
          <w:sz w:val="24"/>
          <w:szCs w:val="24"/>
        </w:rPr>
        <w:t>Первичный охват беременных тестированием на ВИЧ увеличивается - если в 2016 году этот показатель составлял 76,0 %, то в 2020 году этот показатель вырос до 85,0%,</w:t>
      </w:r>
      <w:r w:rsidRPr="00EC1201">
        <w:rPr>
          <w:rFonts w:ascii="Times New Roman" w:eastAsia="MyriadPro-Regular" w:hAnsi="Times New Roman"/>
          <w:color w:val="3333FF"/>
          <w:sz w:val="24"/>
          <w:szCs w:val="24"/>
        </w:rPr>
        <w:t xml:space="preserve"> </w:t>
      </w:r>
      <w:r w:rsidRPr="00EC1201">
        <w:rPr>
          <w:rFonts w:ascii="Times New Roman" w:eastAsia="MyriadPro-Regular" w:hAnsi="Times New Roman"/>
          <w:sz w:val="24"/>
          <w:szCs w:val="24"/>
        </w:rPr>
        <w:t>что способствует снижению активности эпидемического процесса в регионах и доли ВИЧ-инфицированных детей, рожденных от ВИЧ-инфицированных матерей.</w:t>
      </w:r>
      <w:r w:rsidRPr="00471834">
        <w:rPr>
          <w:rFonts w:ascii="Times New Roman" w:hAnsi="Times New Roman"/>
          <w:sz w:val="24"/>
          <w:szCs w:val="24"/>
        </w:rPr>
        <w:t xml:space="preserve"> </w:t>
      </w:r>
    </w:p>
    <w:p w14:paraId="7B6697CC" w14:textId="445A22AD" w:rsidR="00E55746" w:rsidRDefault="00E55746" w:rsidP="008D39B1">
      <w:pPr>
        <w:autoSpaceDE w:val="0"/>
        <w:autoSpaceDN w:val="0"/>
        <w:adjustRightInd w:val="0"/>
        <w:spacing w:after="0" w:line="240" w:lineRule="auto"/>
        <w:ind w:firstLine="567"/>
        <w:jc w:val="both"/>
        <w:rPr>
          <w:rFonts w:ascii="Times New Roman" w:eastAsia="MyriadPro-Regular" w:hAnsi="Times New Roman"/>
          <w:sz w:val="24"/>
          <w:szCs w:val="24"/>
        </w:rPr>
      </w:pPr>
      <w:r w:rsidRPr="008D39B1">
        <w:rPr>
          <w:rFonts w:ascii="Times New Roman" w:hAnsi="Times New Roman"/>
          <w:iCs/>
          <w:sz w:val="24"/>
          <w:szCs w:val="24"/>
          <w:lang w:bidi="ru-RU"/>
        </w:rPr>
        <w:t xml:space="preserve">Положительным примером может служить начатая в стране </w:t>
      </w:r>
      <w:r w:rsidRPr="008D39B1">
        <w:rPr>
          <w:rFonts w:ascii="Times New Roman" w:hAnsi="Times New Roman"/>
          <w:sz w:val="24"/>
          <w:szCs w:val="24"/>
        </w:rPr>
        <w:t xml:space="preserve">Национальная стратегия финансовой инклюзивности, утвержденная </w:t>
      </w:r>
      <w:r w:rsidRPr="008D39B1">
        <w:rPr>
          <w:rStyle w:val="s1"/>
          <w:rFonts w:ascii="Times New Roman" w:hAnsi="Times New Roman"/>
          <w:sz w:val="24"/>
          <w:szCs w:val="24"/>
        </w:rPr>
        <w:t xml:space="preserve">Постановлением Правительства №314 от 01 июля 2022г. </w:t>
      </w:r>
      <w:r w:rsidR="008D39B1" w:rsidRPr="008D39B1">
        <w:rPr>
          <w:rFonts w:ascii="Times New Roman" w:hAnsi="Times New Roman"/>
          <w:sz w:val="24"/>
          <w:szCs w:val="24"/>
        </w:rPr>
        <w:t>В банковской системе Таджикистана доступ к финансовым услугам и кредитам улучшился</w:t>
      </w:r>
      <w:r w:rsidR="008D39B1">
        <w:rPr>
          <w:rFonts w:ascii="Times New Roman" w:hAnsi="Times New Roman"/>
          <w:sz w:val="24"/>
          <w:szCs w:val="24"/>
        </w:rPr>
        <w:t xml:space="preserve"> для населения, в том числе для женщин и молодежи</w:t>
      </w:r>
      <w:r w:rsidR="008D39B1" w:rsidRPr="008D39B1">
        <w:rPr>
          <w:rFonts w:ascii="Times New Roman" w:hAnsi="Times New Roman"/>
          <w:sz w:val="24"/>
          <w:szCs w:val="24"/>
        </w:rPr>
        <w:t>. Кредиты</w:t>
      </w:r>
      <w:r w:rsidR="008D39B1">
        <w:rPr>
          <w:rFonts w:ascii="Times New Roman" w:hAnsi="Times New Roman"/>
          <w:sz w:val="24"/>
          <w:szCs w:val="24"/>
        </w:rPr>
        <w:t>,</w:t>
      </w:r>
      <w:r w:rsidR="008D39B1" w:rsidRPr="008D39B1">
        <w:rPr>
          <w:rFonts w:ascii="Times New Roman" w:hAnsi="Times New Roman"/>
          <w:sz w:val="24"/>
          <w:szCs w:val="24"/>
        </w:rPr>
        <w:t xml:space="preserve"> выданные женщинам за 2019-2023 года составляют 15,8 млрд. сомони, а за январь-апрель 2024 года достигли 1 626,8 млн. сомони.</w:t>
      </w:r>
    </w:p>
    <w:p w14:paraId="50235338" w14:textId="24E77551" w:rsidR="008D39B1" w:rsidRPr="008D39B1" w:rsidRDefault="008D39B1" w:rsidP="008D39B1">
      <w:pPr>
        <w:autoSpaceDE w:val="0"/>
        <w:autoSpaceDN w:val="0"/>
        <w:adjustRightInd w:val="0"/>
        <w:spacing w:after="0" w:line="240" w:lineRule="auto"/>
        <w:ind w:firstLine="567"/>
        <w:jc w:val="both"/>
        <w:rPr>
          <w:rFonts w:ascii="Times New Roman" w:eastAsia="MyriadPro-Regular" w:hAnsi="Times New Roman"/>
          <w:sz w:val="24"/>
          <w:szCs w:val="24"/>
        </w:rPr>
      </w:pPr>
      <w:r>
        <w:rPr>
          <w:rFonts w:ascii="Times New Roman" w:eastAsia="MyriadPro-Regular" w:hAnsi="Times New Roman"/>
          <w:sz w:val="24"/>
          <w:szCs w:val="24"/>
        </w:rPr>
        <w:t xml:space="preserve">Существенная поддержка требуется для реализации государственной программы по предупреждению насилия </w:t>
      </w:r>
      <w:r w:rsidR="004610D0">
        <w:rPr>
          <w:rFonts w:ascii="Times New Roman" w:eastAsia="MyriadPro-Regular" w:hAnsi="Times New Roman"/>
          <w:sz w:val="24"/>
          <w:szCs w:val="24"/>
        </w:rPr>
        <w:t>в семье</w:t>
      </w:r>
      <w:r>
        <w:rPr>
          <w:rFonts w:ascii="Times New Roman" w:eastAsia="MyriadPro-Regular" w:hAnsi="Times New Roman"/>
          <w:sz w:val="24"/>
          <w:szCs w:val="24"/>
        </w:rPr>
        <w:t>, развития гендерной статистики и разработке и реализации национальной всеобъемлющей стратегии по изменению гендерных стереотипах, формированию нулевой терпимости к насилию в отношении женщин и детей и искоренению ранних браков, которая предусмотрена НСР 2030.</w:t>
      </w:r>
    </w:p>
    <w:p w14:paraId="78F9B46A" w14:textId="77777777" w:rsidR="00D439C7" w:rsidRDefault="00D439C7" w:rsidP="00F638DF">
      <w:pPr>
        <w:spacing w:after="0" w:line="240" w:lineRule="auto"/>
        <w:jc w:val="both"/>
        <w:rPr>
          <w:i/>
          <w:lang w:bidi="ru-RU"/>
        </w:rPr>
      </w:pPr>
    </w:p>
    <w:p w14:paraId="726895C5" w14:textId="77777777" w:rsidR="00CC706A" w:rsidRPr="00A855E0" w:rsidRDefault="00CC706A" w:rsidP="00E86931">
      <w:pPr>
        <w:pStyle w:val="Heading1"/>
        <w:spacing w:before="120" w:after="120" w:line="240" w:lineRule="auto"/>
        <w:jc w:val="both"/>
        <w:rPr>
          <w:rFonts w:ascii="Times New Roman" w:hAnsi="Times New Roman" w:cs="Times New Roman"/>
          <w:b/>
          <w:bCs/>
          <w:color w:val="002060"/>
          <w:sz w:val="24"/>
          <w:szCs w:val="24"/>
        </w:rPr>
      </w:pPr>
      <w:bookmarkStart w:id="2" w:name="_Toc168164096"/>
      <w:r w:rsidRPr="00A855E0">
        <w:rPr>
          <w:rFonts w:ascii="Times New Roman" w:hAnsi="Times New Roman" w:cs="Times New Roman"/>
          <w:b/>
          <w:bCs/>
          <w:color w:val="002060"/>
          <w:sz w:val="24"/>
          <w:szCs w:val="24"/>
          <w:lang w:bidi="ru-RU"/>
        </w:rPr>
        <w:t>Раздел 2. Приоритеты, достижения, проблемы и неудачи</w:t>
      </w:r>
      <w:bookmarkEnd w:id="2"/>
    </w:p>
    <w:p w14:paraId="1E11C9F5" w14:textId="7716F965" w:rsidR="00877B67" w:rsidRPr="00877B67" w:rsidRDefault="00877B67" w:rsidP="00E86931">
      <w:pPr>
        <w:pStyle w:val="Heading1"/>
        <w:numPr>
          <w:ilvl w:val="0"/>
          <w:numId w:val="10"/>
        </w:numPr>
        <w:tabs>
          <w:tab w:val="left" w:pos="426"/>
        </w:tabs>
        <w:spacing w:before="120" w:after="120" w:line="240" w:lineRule="auto"/>
        <w:ind w:left="0" w:firstLine="0"/>
        <w:jc w:val="both"/>
        <w:rPr>
          <w:rFonts w:ascii="Times New Roman" w:hAnsi="Times New Roman" w:cs="Times New Roman"/>
          <w:b/>
          <w:bCs/>
          <w:color w:val="002060"/>
          <w:sz w:val="24"/>
          <w:szCs w:val="24"/>
        </w:rPr>
      </w:pPr>
      <w:bookmarkStart w:id="3" w:name="_Toc168164097"/>
      <w:r w:rsidRPr="00877B67">
        <w:rPr>
          <w:rFonts w:ascii="Times New Roman" w:hAnsi="Times New Roman" w:cs="Times New Roman"/>
          <w:b/>
          <w:bCs/>
          <w:color w:val="002060"/>
          <w:sz w:val="24"/>
          <w:szCs w:val="24"/>
          <w:lang w:bidi="ru-RU"/>
        </w:rPr>
        <w:t>Наиболее важные достижения, проблемы и неудачи на пути к гендерному равенству и расширению прав и возможностей женщин</w:t>
      </w:r>
      <w:bookmarkEnd w:id="3"/>
      <w:r w:rsidRPr="00877B67">
        <w:rPr>
          <w:rFonts w:ascii="Times New Roman" w:hAnsi="Times New Roman" w:cs="Times New Roman"/>
          <w:b/>
          <w:bCs/>
          <w:color w:val="002060"/>
          <w:sz w:val="24"/>
          <w:szCs w:val="24"/>
          <w:lang w:bidi="ru-RU"/>
        </w:rPr>
        <w:t xml:space="preserve"> </w:t>
      </w:r>
    </w:p>
    <w:p w14:paraId="19C640F9" w14:textId="0E107127" w:rsidR="004A48C2" w:rsidRPr="00E80731" w:rsidRDefault="00AD2DE0" w:rsidP="00877B67">
      <w:pPr>
        <w:tabs>
          <w:tab w:val="left" w:pos="851"/>
        </w:tabs>
        <w:spacing w:before="120" w:after="120" w:line="240" w:lineRule="auto"/>
        <w:ind w:firstLine="567"/>
        <w:jc w:val="both"/>
        <w:rPr>
          <w:rFonts w:ascii="Times New Roman" w:hAnsi="Times New Roman"/>
          <w:sz w:val="24"/>
          <w:szCs w:val="24"/>
        </w:rPr>
      </w:pPr>
      <w:r w:rsidRPr="00877B67">
        <w:rPr>
          <w:rFonts w:ascii="Times New Roman" w:hAnsi="Times New Roman"/>
          <w:iCs/>
          <w:sz w:val="24"/>
          <w:szCs w:val="24"/>
          <w:lang w:bidi="ru-RU"/>
        </w:rPr>
        <w:t>В</w:t>
      </w:r>
      <w:r w:rsidR="00D439C7" w:rsidRPr="00877B67">
        <w:rPr>
          <w:rFonts w:ascii="Times New Roman" w:hAnsi="Times New Roman"/>
          <w:iCs/>
          <w:sz w:val="24"/>
          <w:szCs w:val="24"/>
          <w:lang w:bidi="ru-RU"/>
        </w:rPr>
        <w:t xml:space="preserve"> </w:t>
      </w:r>
      <w:r w:rsidRPr="00877B67">
        <w:rPr>
          <w:rFonts w:ascii="Times New Roman" w:hAnsi="Times New Roman"/>
          <w:iCs/>
          <w:sz w:val="24"/>
          <w:szCs w:val="24"/>
          <w:lang w:bidi="ru-RU"/>
        </w:rPr>
        <w:t xml:space="preserve">стране действует Национальная </w:t>
      </w:r>
      <w:r w:rsidRPr="00877B67">
        <w:rPr>
          <w:rFonts w:ascii="Times New Roman" w:hAnsi="Times New Roman"/>
          <w:iCs/>
          <w:sz w:val="24"/>
          <w:szCs w:val="24"/>
        </w:rPr>
        <w:t>стратегия активизации роли женщин в Республике Таджикистан на 20</w:t>
      </w:r>
      <w:r w:rsidRPr="00877B67">
        <w:rPr>
          <w:rFonts w:ascii="Times New Roman" w:hAnsi="Times New Roman"/>
          <w:iCs/>
          <w:sz w:val="24"/>
          <w:szCs w:val="24"/>
          <w:lang w:val="tg-Cyrl-TJ"/>
        </w:rPr>
        <w:t>2</w:t>
      </w:r>
      <w:r w:rsidRPr="00877B67">
        <w:rPr>
          <w:rFonts w:ascii="Times New Roman" w:hAnsi="Times New Roman"/>
          <w:iCs/>
          <w:sz w:val="24"/>
          <w:szCs w:val="24"/>
        </w:rPr>
        <w:t>1-2030 годы (далее НСАРЖ),</w:t>
      </w:r>
      <w:r w:rsidR="00036553" w:rsidRPr="00877B67">
        <w:rPr>
          <w:rFonts w:ascii="Times New Roman" w:hAnsi="Times New Roman"/>
          <w:iCs/>
          <w:sz w:val="24"/>
          <w:szCs w:val="24"/>
        </w:rPr>
        <w:t xml:space="preserve"> утвержденная Постановлением </w:t>
      </w:r>
      <w:r w:rsidR="00E55A13">
        <w:rPr>
          <w:rFonts w:ascii="Times New Roman" w:hAnsi="Times New Roman"/>
          <w:iCs/>
          <w:sz w:val="24"/>
          <w:szCs w:val="24"/>
        </w:rPr>
        <w:t>П</w:t>
      </w:r>
      <w:r w:rsidR="00036553" w:rsidRPr="00877B67">
        <w:rPr>
          <w:rFonts w:ascii="Times New Roman" w:hAnsi="Times New Roman"/>
          <w:iCs/>
          <w:sz w:val="24"/>
          <w:szCs w:val="24"/>
        </w:rPr>
        <w:t xml:space="preserve">равительства РТ № 167 </w:t>
      </w:r>
      <w:r w:rsidR="00036553" w:rsidRPr="00877B67">
        <w:rPr>
          <w:rFonts w:ascii="Times New Roman" w:hAnsi="Times New Roman"/>
          <w:sz w:val="24"/>
          <w:szCs w:val="24"/>
          <w:lang w:val="tg-Cyrl-TJ"/>
        </w:rPr>
        <w:t>от 30 апреля 2021 года,</w:t>
      </w:r>
      <w:r w:rsidRPr="00877B67">
        <w:rPr>
          <w:rFonts w:ascii="Times New Roman" w:hAnsi="Times New Roman"/>
          <w:iCs/>
          <w:sz w:val="24"/>
          <w:szCs w:val="24"/>
        </w:rPr>
        <w:t xml:space="preserve"> которая указывает как на достижения в  вопросах гендерного равенства, так и проблемы, стоящие на пути его достижения. </w:t>
      </w:r>
      <w:r w:rsidR="0087513A" w:rsidRPr="00877B67">
        <w:rPr>
          <w:rFonts w:ascii="Times New Roman" w:hAnsi="Times New Roman"/>
          <w:spacing w:val="4"/>
          <w:kern w:val="14"/>
          <w:sz w:val="24"/>
          <w:szCs w:val="24"/>
          <w:lang w:val="tg-Cyrl-TJ"/>
        </w:rPr>
        <w:t>За счёт государственного бюджета выделена сумма 641360 сомони</w:t>
      </w:r>
      <w:r w:rsidR="006C0CF2" w:rsidRPr="00877B67">
        <w:rPr>
          <w:rFonts w:ascii="Times New Roman" w:hAnsi="Times New Roman"/>
          <w:spacing w:val="4"/>
          <w:kern w:val="14"/>
          <w:sz w:val="24"/>
          <w:szCs w:val="24"/>
          <w:lang w:val="tg-Cyrl-TJ"/>
        </w:rPr>
        <w:t xml:space="preserve"> (</w:t>
      </w:r>
      <w:r w:rsidR="006C0CF2" w:rsidRPr="00877B67">
        <w:rPr>
          <w:rFonts w:ascii="Times New Roman" w:hAnsi="Times New Roman"/>
          <w:spacing w:val="4"/>
          <w:kern w:val="14"/>
          <w:sz w:val="24"/>
          <w:szCs w:val="24"/>
        </w:rPr>
        <w:t>$</w:t>
      </w:r>
      <w:r w:rsidR="006C0CF2" w:rsidRPr="00877B67">
        <w:rPr>
          <w:rFonts w:ascii="Times New Roman" w:hAnsi="Times New Roman"/>
          <w:spacing w:val="4"/>
          <w:kern w:val="14"/>
          <w:sz w:val="24"/>
          <w:szCs w:val="24"/>
          <w:lang w:val="tg-Cyrl-TJ"/>
        </w:rPr>
        <w:t>59112</w:t>
      </w:r>
      <w:r w:rsidR="006C0CF2" w:rsidRPr="00877B67">
        <w:rPr>
          <w:rFonts w:ascii="Times New Roman" w:hAnsi="Times New Roman"/>
          <w:spacing w:val="4"/>
          <w:kern w:val="14"/>
          <w:sz w:val="24"/>
          <w:szCs w:val="24"/>
        </w:rPr>
        <w:t xml:space="preserve"> по курсу Национального банка РТ</w:t>
      </w:r>
      <w:r w:rsidR="006C0CF2" w:rsidRPr="00877B67">
        <w:rPr>
          <w:rFonts w:ascii="Times New Roman" w:hAnsi="Times New Roman"/>
          <w:spacing w:val="4"/>
          <w:kern w:val="14"/>
          <w:sz w:val="24"/>
          <w:szCs w:val="24"/>
          <w:lang w:val="tg-Cyrl-TJ"/>
        </w:rPr>
        <w:t>)</w:t>
      </w:r>
      <w:r w:rsidR="006C0CF2">
        <w:rPr>
          <w:rStyle w:val="FootnoteReference"/>
          <w:rFonts w:ascii="Times New Roman" w:hAnsi="Times New Roman"/>
          <w:spacing w:val="4"/>
          <w:kern w:val="14"/>
          <w:sz w:val="24"/>
          <w:szCs w:val="24"/>
          <w:lang w:val="tg-Cyrl-TJ"/>
        </w:rPr>
        <w:footnoteReference w:id="9"/>
      </w:r>
      <w:r w:rsidR="0087513A" w:rsidRPr="00877B67">
        <w:rPr>
          <w:rFonts w:ascii="Times New Roman" w:hAnsi="Times New Roman"/>
          <w:spacing w:val="4"/>
          <w:kern w:val="14"/>
          <w:sz w:val="24"/>
          <w:szCs w:val="24"/>
          <w:lang w:val="tg-Cyrl-TJ"/>
        </w:rPr>
        <w:t xml:space="preserve"> и за счет партнёров по развитию в сумме 587600</w:t>
      </w:r>
      <w:r w:rsidR="006C0CF2" w:rsidRPr="00877B67">
        <w:rPr>
          <w:rFonts w:ascii="Times New Roman" w:hAnsi="Times New Roman"/>
          <w:spacing w:val="4"/>
          <w:kern w:val="14"/>
          <w:sz w:val="24"/>
          <w:szCs w:val="24"/>
        </w:rPr>
        <w:t xml:space="preserve"> ($54157)</w:t>
      </w:r>
      <w:r w:rsidR="0087513A" w:rsidRPr="00877B67">
        <w:rPr>
          <w:rFonts w:ascii="Times New Roman" w:hAnsi="Times New Roman"/>
          <w:spacing w:val="4"/>
          <w:kern w:val="14"/>
          <w:sz w:val="24"/>
          <w:szCs w:val="24"/>
          <w:lang w:val="tg-Cyrl-TJ"/>
        </w:rPr>
        <w:t xml:space="preserve"> сомони на реализацию стратегии</w:t>
      </w:r>
      <w:r w:rsidR="0087513A">
        <w:rPr>
          <w:rStyle w:val="FootnoteReference"/>
          <w:rFonts w:ascii="Times New Roman" w:hAnsi="Times New Roman"/>
          <w:spacing w:val="4"/>
          <w:kern w:val="14"/>
          <w:sz w:val="24"/>
          <w:szCs w:val="24"/>
          <w:lang w:val="tg-Cyrl-TJ"/>
        </w:rPr>
        <w:footnoteReference w:id="10"/>
      </w:r>
      <w:r w:rsidR="0087513A" w:rsidRPr="00877B67">
        <w:rPr>
          <w:rFonts w:ascii="Times New Roman" w:hAnsi="Times New Roman"/>
          <w:spacing w:val="4"/>
          <w:kern w:val="14"/>
          <w:sz w:val="24"/>
          <w:szCs w:val="24"/>
          <w:lang w:val="tg-Cyrl-TJ"/>
        </w:rPr>
        <w:t>.</w:t>
      </w:r>
      <w:r w:rsidR="0087513A" w:rsidRPr="00877B67">
        <w:rPr>
          <w:spacing w:val="4"/>
          <w:kern w:val="14"/>
          <w:lang w:val="tg-Cyrl-TJ"/>
        </w:rPr>
        <w:t xml:space="preserve">  </w:t>
      </w:r>
      <w:r w:rsidR="00036553" w:rsidRPr="00877B67">
        <w:rPr>
          <w:rFonts w:ascii="Times New Roman" w:hAnsi="Times New Roman"/>
          <w:iCs/>
          <w:sz w:val="24"/>
          <w:szCs w:val="24"/>
        </w:rPr>
        <w:t xml:space="preserve">С 2016 по 2020 годы была реализована Программа среднесрочного развития на период 2016 по 2020 годы (далее ПСР 2016-2020), утвержденная Постановлением Правительства Республики Таджикистан </w:t>
      </w:r>
      <w:r w:rsidR="00036553" w:rsidRPr="00877B67">
        <w:rPr>
          <w:rFonts w:ascii="Times New Roman" w:hAnsi="Times New Roman"/>
          <w:sz w:val="24"/>
          <w:szCs w:val="24"/>
        </w:rPr>
        <w:t>от «28» декабря 2016 года, № 678</w:t>
      </w:r>
      <w:r w:rsidR="00036553" w:rsidRPr="00877B67">
        <w:rPr>
          <w:rFonts w:ascii="Times New Roman" w:hAnsi="Times New Roman"/>
          <w:color w:val="000000"/>
          <w:sz w:val="24"/>
          <w:szCs w:val="24"/>
        </w:rPr>
        <w:t xml:space="preserve">. Принята новая ПСР 2021-2025, утвержденная </w:t>
      </w:r>
      <w:r w:rsidR="00036553" w:rsidRPr="00877B67">
        <w:rPr>
          <w:rFonts w:ascii="Times New Roman" w:hAnsi="Times New Roman"/>
          <w:iCs/>
          <w:sz w:val="24"/>
          <w:szCs w:val="24"/>
        </w:rPr>
        <w:t xml:space="preserve">Постановлением Правительства РТ № 167 </w:t>
      </w:r>
      <w:r w:rsidR="00036553" w:rsidRPr="00877B67">
        <w:rPr>
          <w:rFonts w:ascii="Times New Roman" w:hAnsi="Times New Roman"/>
          <w:sz w:val="24"/>
          <w:szCs w:val="24"/>
          <w:lang w:val="tg-Cyrl-TJ"/>
        </w:rPr>
        <w:t xml:space="preserve">от 30 апреля 2021 года. </w:t>
      </w:r>
    </w:p>
    <w:p w14:paraId="63DDF8CB" w14:textId="79E140C5" w:rsidR="00E907C2" w:rsidRDefault="00036553" w:rsidP="00E907C2">
      <w:pPr>
        <w:spacing w:before="120" w:after="120" w:line="240" w:lineRule="auto"/>
        <w:ind w:firstLine="539"/>
        <w:jc w:val="both"/>
        <w:rPr>
          <w:rFonts w:ascii="Times New Roman" w:eastAsia="Times New Roman" w:hAnsi="Times New Roman"/>
          <w:color w:val="000000" w:themeColor="text1"/>
          <w:sz w:val="24"/>
          <w:szCs w:val="24"/>
        </w:rPr>
      </w:pPr>
      <w:r w:rsidRPr="00075484">
        <w:rPr>
          <w:rFonts w:ascii="Times New Roman" w:hAnsi="Times New Roman"/>
          <w:sz w:val="24"/>
          <w:szCs w:val="24"/>
          <w:lang w:val="tg-Cyrl-TJ"/>
        </w:rPr>
        <w:lastRenderedPageBreak/>
        <w:t>Программы</w:t>
      </w:r>
      <w:r w:rsidR="007F1310">
        <w:rPr>
          <w:rFonts w:ascii="Times New Roman" w:hAnsi="Times New Roman"/>
          <w:sz w:val="24"/>
          <w:szCs w:val="24"/>
          <w:lang w:val="tg-Cyrl-TJ"/>
        </w:rPr>
        <w:t xml:space="preserve"> </w:t>
      </w:r>
      <w:r w:rsidRPr="00075484">
        <w:rPr>
          <w:rFonts w:ascii="Times New Roman" w:hAnsi="Times New Roman"/>
          <w:sz w:val="24"/>
          <w:szCs w:val="24"/>
          <w:lang w:val="tg-Cyrl-TJ"/>
        </w:rPr>
        <w:t xml:space="preserve">среднесрочного развития являются программными механизмами реализации Национальной стратегии развития РТ на период до 2030г. (далее НСР) и </w:t>
      </w:r>
      <w:r w:rsidR="00075484" w:rsidRPr="00075484">
        <w:rPr>
          <w:rFonts w:ascii="Times New Roman" w:hAnsi="Times New Roman"/>
          <w:sz w:val="24"/>
          <w:szCs w:val="24"/>
          <w:lang w:val="tg-Cyrl-TJ"/>
        </w:rPr>
        <w:t>являются одним из уровне</w:t>
      </w:r>
      <w:r w:rsidR="007F1310">
        <w:rPr>
          <w:rFonts w:ascii="Times New Roman" w:hAnsi="Times New Roman"/>
          <w:sz w:val="24"/>
          <w:szCs w:val="24"/>
          <w:lang w:val="tg-Cyrl-TJ"/>
        </w:rPr>
        <w:t>й</w:t>
      </w:r>
      <w:r w:rsidR="00075484" w:rsidRPr="00075484">
        <w:rPr>
          <w:rFonts w:ascii="Times New Roman" w:hAnsi="Times New Roman"/>
          <w:sz w:val="24"/>
          <w:szCs w:val="24"/>
          <w:lang w:val="tg-Cyrl-TJ"/>
        </w:rPr>
        <w:t xml:space="preserve"> мониторинга и оценки НСР 2030 </w:t>
      </w:r>
      <w:r w:rsidR="00075484" w:rsidRPr="00075484">
        <w:rPr>
          <w:rFonts w:ascii="Times New Roman" w:hAnsi="Times New Roman"/>
          <w:color w:val="000000"/>
          <w:sz w:val="24"/>
          <w:szCs w:val="24"/>
        </w:rPr>
        <w:t>для сравнения планируемых результатов с фактическими</w:t>
      </w:r>
      <w:r w:rsidR="00075484" w:rsidRPr="00075484">
        <w:rPr>
          <w:rFonts w:ascii="Times New Roman" w:hAnsi="Times New Roman"/>
          <w:sz w:val="24"/>
          <w:szCs w:val="24"/>
          <w:lang w:val="tg-Cyrl-TJ"/>
        </w:rPr>
        <w:t xml:space="preserve">. НСР 2030 и ПСР 2016-2020, 2021-2025 адаптировали в себя цели </w:t>
      </w:r>
      <w:r w:rsidR="00075484" w:rsidRPr="00075484">
        <w:rPr>
          <w:rFonts w:ascii="Times New Roman" w:hAnsi="Times New Roman"/>
          <w:sz w:val="24"/>
          <w:szCs w:val="24"/>
          <w:lang w:bidi="ru-RU"/>
        </w:rPr>
        <w:t>Повестки дня в области устойчивого развития на период до 2030 года</w:t>
      </w:r>
      <w:r w:rsidR="00075484">
        <w:rPr>
          <w:rFonts w:ascii="Times New Roman" w:hAnsi="Times New Roman"/>
          <w:sz w:val="24"/>
          <w:szCs w:val="24"/>
          <w:lang w:bidi="ru-RU"/>
        </w:rPr>
        <w:t xml:space="preserve">. </w:t>
      </w:r>
      <w:r w:rsidR="00075484" w:rsidRPr="00471834">
        <w:rPr>
          <w:rFonts w:ascii="Times New Roman" w:eastAsia="Times New Roman" w:hAnsi="Times New Roman"/>
          <w:sz w:val="24"/>
          <w:szCs w:val="24"/>
        </w:rPr>
        <w:t>В программную деятельность страны интегрированы задачи по реализации ЦУР.</w:t>
      </w:r>
      <w:r w:rsidR="00854AF6">
        <w:rPr>
          <w:rFonts w:ascii="Times New Roman" w:eastAsia="Times New Roman" w:hAnsi="Times New Roman"/>
          <w:sz w:val="24"/>
          <w:szCs w:val="24"/>
        </w:rPr>
        <w:t xml:space="preserve"> Одной из стратегических целей РТ в НСР 2030 и ПСР 2021-2025 является </w:t>
      </w:r>
      <w:r w:rsidR="00854AF6">
        <w:rPr>
          <w:rFonts w:ascii="Times New Roman" w:eastAsia="Times New Roman" w:hAnsi="Times New Roman"/>
          <w:color w:val="000000" w:themeColor="text1"/>
          <w:sz w:val="24"/>
          <w:szCs w:val="24"/>
        </w:rPr>
        <w:t>р</w:t>
      </w:r>
      <w:r w:rsidR="00854AF6" w:rsidRPr="00426771">
        <w:rPr>
          <w:rFonts w:ascii="Times New Roman" w:eastAsia="Times New Roman" w:hAnsi="Times New Roman"/>
          <w:color w:val="000000" w:themeColor="text1"/>
          <w:sz w:val="24"/>
          <w:szCs w:val="24"/>
        </w:rPr>
        <w:t>азвитие человеческого капитала как межсекторный вопрос.</w:t>
      </w:r>
      <w:r w:rsidR="00854AF6">
        <w:rPr>
          <w:rFonts w:ascii="Times New Roman" w:eastAsia="Times New Roman" w:hAnsi="Times New Roman"/>
          <w:color w:val="000000" w:themeColor="text1"/>
          <w:sz w:val="24"/>
          <w:szCs w:val="24"/>
        </w:rPr>
        <w:t xml:space="preserve"> Сокращение социального и гендерного неравенства является одним из направлений указанной стратегической цели. </w:t>
      </w:r>
    </w:p>
    <w:p w14:paraId="6DB5A55B" w14:textId="23E002F3" w:rsidR="00E907C2" w:rsidRPr="00E907C2" w:rsidRDefault="00E907C2" w:rsidP="00E907C2">
      <w:pPr>
        <w:spacing w:before="120" w:after="120" w:line="240" w:lineRule="auto"/>
        <w:ind w:firstLine="539"/>
        <w:jc w:val="both"/>
        <w:rPr>
          <w:rFonts w:ascii="Times New Roman" w:eastAsia="Times New Roman" w:hAnsi="Times New Roman"/>
          <w:color w:val="000000" w:themeColor="text1"/>
          <w:sz w:val="24"/>
          <w:szCs w:val="24"/>
        </w:rPr>
      </w:pPr>
      <w:r w:rsidRPr="00471834">
        <w:rPr>
          <w:rFonts w:ascii="Times New Roman" w:eastAsia="Times New Roman" w:hAnsi="Times New Roman"/>
          <w:sz w:val="24"/>
          <w:szCs w:val="24"/>
        </w:rPr>
        <w:t>Таджикистан принял ряд рекомендаций, полученных в рамках третьего цикла УПО: «укреплять правовую и государственную политическую базу для обеспечения реализации права на здоровую, чистую и устойчивую окружающую среду»</w:t>
      </w:r>
      <w:r w:rsidRPr="00471834">
        <w:rPr>
          <w:rFonts w:ascii="Times New Roman" w:eastAsia="Times New Roman" w:hAnsi="Times New Roman"/>
          <w:sz w:val="24"/>
          <w:szCs w:val="24"/>
          <w:vertAlign w:val="superscript"/>
        </w:rPr>
        <w:footnoteReference w:id="11"/>
      </w:r>
      <w:r w:rsidRPr="00471834">
        <w:rPr>
          <w:rFonts w:ascii="Times New Roman" w:eastAsia="Times New Roman" w:hAnsi="Times New Roman"/>
          <w:sz w:val="24"/>
          <w:szCs w:val="24"/>
        </w:rPr>
        <w:t>, «обеспечить конструктивное участие женщин, детей, инвалидов и местных общин в разработке и реализации рамочных программ по изменению климата и снижению риска бедствий»</w:t>
      </w:r>
      <w:r w:rsidRPr="00471834">
        <w:rPr>
          <w:rFonts w:ascii="Times New Roman" w:eastAsia="Times New Roman" w:hAnsi="Times New Roman"/>
          <w:sz w:val="24"/>
          <w:szCs w:val="24"/>
          <w:vertAlign w:val="superscript"/>
        </w:rPr>
        <w:footnoteReference w:id="12"/>
      </w:r>
      <w:r w:rsidRPr="00471834">
        <w:rPr>
          <w:rFonts w:ascii="Times New Roman" w:eastAsia="Times New Roman" w:hAnsi="Times New Roman"/>
          <w:sz w:val="24"/>
          <w:szCs w:val="24"/>
        </w:rPr>
        <w:t xml:space="preserve"> и «устранять неравенство в доступе к воде и санитарии и удовлетворять потребности наиболее уязвимых групп населения»</w:t>
      </w:r>
      <w:r w:rsidRPr="00471834">
        <w:rPr>
          <w:rFonts w:ascii="Times New Roman" w:eastAsia="Times New Roman" w:hAnsi="Times New Roman"/>
          <w:sz w:val="24"/>
          <w:szCs w:val="24"/>
          <w:vertAlign w:val="superscript"/>
        </w:rPr>
        <w:footnoteReference w:id="13"/>
      </w:r>
      <w:r w:rsidRPr="00471834">
        <w:rPr>
          <w:rFonts w:ascii="Times New Roman" w:eastAsia="Times New Roman" w:hAnsi="Times New Roman"/>
          <w:sz w:val="24"/>
          <w:szCs w:val="24"/>
        </w:rPr>
        <w:t xml:space="preserve"> что соответствует концепции перехода Таджикистана к зеленой трансформации для достижения ЦУР. </w:t>
      </w:r>
    </w:p>
    <w:p w14:paraId="1F071EDE" w14:textId="517EC3F8" w:rsidR="001C50B9" w:rsidRPr="002D245B" w:rsidRDefault="001C50B9" w:rsidP="001C50B9">
      <w:pPr>
        <w:suppressAutoHyphens/>
        <w:spacing w:after="0" w:line="240" w:lineRule="auto"/>
        <w:ind w:firstLine="567"/>
        <w:jc w:val="both"/>
        <w:rPr>
          <w:rFonts w:ascii="Times New Roman" w:hAnsi="Times New Roman"/>
          <w:i/>
          <w:iCs/>
          <w:spacing w:val="2"/>
          <w:kern w:val="1"/>
          <w:sz w:val="24"/>
          <w:szCs w:val="24"/>
        </w:rPr>
      </w:pPr>
      <w:r w:rsidRPr="002428CF">
        <w:rPr>
          <w:rFonts w:ascii="Times New Roman" w:hAnsi="Times New Roman"/>
          <w:kern w:val="1"/>
          <w:sz w:val="24"/>
          <w:szCs w:val="24"/>
        </w:rPr>
        <w:t>Индекс гендерного развития составил 0,909 и по сравнению с 2015 годом страна, к сожалению, переместилась из 3 группы в 4 группу (страны с равенством в достижениях по ИЧР между мужчинами и женщинами ни</w:t>
      </w:r>
      <w:r w:rsidRPr="002428CF">
        <w:rPr>
          <w:rFonts w:ascii="Times New Roman" w:hAnsi="Times New Roman"/>
          <w:kern w:val="1"/>
          <w:sz w:val="24"/>
          <w:szCs w:val="24"/>
        </w:rPr>
        <w:softHyphen/>
        <w:t xml:space="preserve">же среднего - абсолютное отклонение – от 7,5 до 10 %) с показателем. </w:t>
      </w:r>
      <w:r w:rsidRPr="002428CF">
        <w:rPr>
          <w:rFonts w:ascii="Times New Roman" w:hAnsi="Times New Roman"/>
          <w:spacing w:val="2"/>
          <w:kern w:val="1"/>
          <w:sz w:val="24"/>
          <w:szCs w:val="24"/>
        </w:rPr>
        <w:t>По результатам оценки на глобальном уровне Таджикистан по реализации ЦУР 5 входит в критическую группу стран, у которых «основные проблемы остаются нерешенными. Оценка стагнирует или увеличивается менее чем на 50% от необходимой ставки».</w:t>
      </w:r>
      <w:r w:rsidRPr="002428CF">
        <w:rPr>
          <w:rFonts w:ascii="Times New Roman" w:hAnsi="Times New Roman"/>
          <w:spacing w:val="2"/>
          <w:kern w:val="1"/>
          <w:sz w:val="24"/>
          <w:szCs w:val="24"/>
          <w:vertAlign w:val="superscript"/>
        </w:rPr>
        <w:footnoteReference w:id="14"/>
      </w:r>
      <w:r w:rsidRPr="002D245B">
        <w:rPr>
          <w:rFonts w:ascii="Times New Roman" w:hAnsi="Times New Roman"/>
          <w:i/>
          <w:iCs/>
          <w:spacing w:val="2"/>
          <w:kern w:val="1"/>
          <w:sz w:val="24"/>
          <w:szCs w:val="24"/>
        </w:rPr>
        <w:t xml:space="preserve"> </w:t>
      </w:r>
    </w:p>
    <w:p w14:paraId="20552073" w14:textId="0730EB6C" w:rsidR="00B65AEA" w:rsidRDefault="00854AF6" w:rsidP="00B65AEA">
      <w:pPr>
        <w:spacing w:after="0" w:line="240" w:lineRule="auto"/>
        <w:ind w:firstLine="540"/>
        <w:jc w:val="both"/>
        <w:rPr>
          <w:rFonts w:ascii="Times New Roman" w:hAnsi="Times New Roman"/>
          <w:sz w:val="24"/>
          <w:szCs w:val="24"/>
        </w:rPr>
      </w:pPr>
      <w:r w:rsidRPr="00471834">
        <w:rPr>
          <w:rFonts w:ascii="Times New Roman" w:eastAsia="Times New Roman" w:hAnsi="Times New Roman"/>
          <w:sz w:val="24"/>
          <w:szCs w:val="24"/>
        </w:rPr>
        <w:t xml:space="preserve">Для обеспечения консолидации </w:t>
      </w:r>
      <w:r w:rsidRPr="00075484">
        <w:rPr>
          <w:rFonts w:ascii="Times New Roman" w:eastAsia="Times New Roman" w:hAnsi="Times New Roman"/>
          <w:sz w:val="24"/>
          <w:szCs w:val="24"/>
        </w:rPr>
        <w:t xml:space="preserve">деятельности по реализации ЦУР, функционирует </w:t>
      </w:r>
      <w:r w:rsidR="001C50B9">
        <w:rPr>
          <w:rFonts w:ascii="Times New Roman" w:eastAsia="Times New Roman" w:hAnsi="Times New Roman"/>
          <w:sz w:val="24"/>
          <w:szCs w:val="24"/>
        </w:rPr>
        <w:t xml:space="preserve">Национальный </w:t>
      </w:r>
      <w:r w:rsidRPr="00075484">
        <w:rPr>
          <w:rFonts w:ascii="Times New Roman" w:eastAsia="Times New Roman" w:hAnsi="Times New Roman"/>
          <w:sz w:val="24"/>
          <w:szCs w:val="24"/>
        </w:rPr>
        <w:t xml:space="preserve">Совет национального развития при Президенте Республики Таджикистан. При </w:t>
      </w:r>
      <w:r w:rsidR="001C50B9">
        <w:rPr>
          <w:rFonts w:ascii="Times New Roman" w:eastAsia="Times New Roman" w:hAnsi="Times New Roman"/>
          <w:sz w:val="24"/>
          <w:szCs w:val="24"/>
        </w:rPr>
        <w:t xml:space="preserve">Национальном </w:t>
      </w:r>
      <w:r w:rsidRPr="00075484">
        <w:rPr>
          <w:rFonts w:ascii="Times New Roman" w:eastAsia="Times New Roman" w:hAnsi="Times New Roman"/>
          <w:sz w:val="24"/>
          <w:szCs w:val="24"/>
        </w:rPr>
        <w:t>Совете созданы 13 межведомственных рабочих групп, основной задачей которых является анализ процессов реализации отраслевых программ в соответствии с долгосрочными целями и задачами развития в контексте ЦУР</w:t>
      </w:r>
      <w:r>
        <w:rPr>
          <w:rFonts w:ascii="Times New Roman" w:eastAsia="Times New Roman" w:hAnsi="Times New Roman"/>
          <w:sz w:val="24"/>
          <w:szCs w:val="24"/>
        </w:rPr>
        <w:t xml:space="preserve">. </w:t>
      </w:r>
      <w:r w:rsidR="00075484" w:rsidRPr="00075484">
        <w:rPr>
          <w:rFonts w:ascii="Times New Roman" w:hAnsi="Times New Roman"/>
          <w:sz w:val="24"/>
          <w:szCs w:val="24"/>
        </w:rPr>
        <w:t>Группа №12 решает вопросы по интегрированию гендерных аспектов во все ключевые направления страны, занимая центральное место в своей деятельности реализации ЦУР 5 Обеспечение гендерного равенства и расширение прав и возможностей всех женщин и девочек</w:t>
      </w:r>
      <w:r>
        <w:rPr>
          <w:rFonts w:ascii="Times New Roman" w:hAnsi="Times New Roman"/>
          <w:sz w:val="24"/>
          <w:szCs w:val="24"/>
        </w:rPr>
        <w:t xml:space="preserve">. НСР 2030 направлено на построение «зеленой экономики». </w:t>
      </w:r>
    </w:p>
    <w:p w14:paraId="7CCA9ADD" w14:textId="589348B8" w:rsidR="00B65AEA" w:rsidRPr="00B65AEA" w:rsidRDefault="00B65AEA" w:rsidP="00B65AEA">
      <w:pPr>
        <w:spacing w:after="0" w:line="240" w:lineRule="auto"/>
        <w:ind w:firstLine="540"/>
        <w:jc w:val="both"/>
        <w:rPr>
          <w:rFonts w:ascii="Times New Roman" w:hAnsi="Times New Roman"/>
          <w:sz w:val="24"/>
          <w:szCs w:val="24"/>
        </w:rPr>
      </w:pPr>
      <w:r w:rsidRPr="00B65AEA">
        <w:rPr>
          <w:rFonts w:ascii="Times New Roman" w:hAnsi="Times New Roman"/>
          <w:sz w:val="24"/>
          <w:szCs w:val="24"/>
        </w:rPr>
        <w:t xml:space="preserve">Как отмечено </w:t>
      </w:r>
      <w:r w:rsidR="00D52472">
        <w:rPr>
          <w:rFonts w:ascii="Times New Roman" w:hAnsi="Times New Roman"/>
          <w:sz w:val="24"/>
          <w:szCs w:val="24"/>
        </w:rPr>
        <w:t xml:space="preserve">выше и </w:t>
      </w:r>
      <w:r w:rsidRPr="00B65AEA">
        <w:rPr>
          <w:rFonts w:ascii="Times New Roman" w:hAnsi="Times New Roman"/>
          <w:sz w:val="24"/>
          <w:szCs w:val="24"/>
        </w:rPr>
        <w:t>в НСАРЖ проблемами в сфере достижения гендерного равенства являются тесная взаимосвяз</w:t>
      </w:r>
      <w:r w:rsidR="00F1134A">
        <w:rPr>
          <w:rFonts w:ascii="Times New Roman" w:hAnsi="Times New Roman"/>
          <w:sz w:val="24"/>
          <w:szCs w:val="24"/>
        </w:rPr>
        <w:t>ь</w:t>
      </w:r>
      <w:r w:rsidRPr="00B65AEA">
        <w:rPr>
          <w:rFonts w:ascii="Times New Roman" w:hAnsi="Times New Roman"/>
          <w:sz w:val="24"/>
          <w:szCs w:val="24"/>
        </w:rPr>
        <w:t xml:space="preserve"> бедности и гендерного неравенства. </w:t>
      </w:r>
      <w:r w:rsidRPr="00524448">
        <w:rPr>
          <w:rFonts w:ascii="Times New Roman" w:hAnsi="Times New Roman"/>
          <w:sz w:val="24"/>
          <w:szCs w:val="24"/>
        </w:rPr>
        <w:t>Б</w:t>
      </w:r>
      <w:r w:rsidRPr="00524448">
        <w:rPr>
          <w:rFonts w:ascii="Times New Roman" w:eastAsia="Times New Roman" w:hAnsi="Times New Roman"/>
          <w:sz w:val="24"/>
          <w:szCs w:val="24"/>
          <w:lang w:val="tg-Cyrl-TJ" w:eastAsia="ru-RU"/>
        </w:rPr>
        <w:t xml:space="preserve">ольшую часть населения, живущего в крайней бедности, составляют женщины и девочки. Бедность женщин и девушек влияет и на неравный доступ к образованию, медицинскому обслуживанию и т.д. Другая значимая проблема – это </w:t>
      </w:r>
      <w:r w:rsidRPr="00524448">
        <w:rPr>
          <w:rFonts w:ascii="Times New Roman" w:eastAsia="Times New Roman" w:hAnsi="Times New Roman"/>
          <w:sz w:val="24"/>
          <w:szCs w:val="24"/>
        </w:rPr>
        <w:t>отсутствие понимания обществом необходимости обеспечения гендерного равенства и реализации гендерной политики, наличие стереотипов о роли и статусе женщин в обществе, насилие в семье.</w:t>
      </w:r>
    </w:p>
    <w:p w14:paraId="47C32109" w14:textId="3B0D3B99" w:rsidR="00F02F63" w:rsidRDefault="00D52472" w:rsidP="00E907C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Для решения указанных проблемы в</w:t>
      </w:r>
      <w:r w:rsidR="002C6C3A" w:rsidRPr="002378A2">
        <w:rPr>
          <w:rFonts w:ascii="Times New Roman" w:eastAsia="Times New Roman" w:hAnsi="Times New Roman"/>
          <w:sz w:val="24"/>
          <w:szCs w:val="24"/>
        </w:rPr>
        <w:t xml:space="preserve"> Таджикистане в 2022 г. был</w:t>
      </w:r>
      <w:r>
        <w:rPr>
          <w:rFonts w:ascii="Times New Roman" w:eastAsia="Times New Roman" w:hAnsi="Times New Roman"/>
          <w:sz w:val="24"/>
          <w:szCs w:val="24"/>
        </w:rPr>
        <w:t>и принято ряд мер. Так, был</w:t>
      </w:r>
      <w:r w:rsidR="002C6C3A" w:rsidRPr="002378A2">
        <w:rPr>
          <w:rFonts w:ascii="Times New Roman" w:eastAsia="Times New Roman" w:hAnsi="Times New Roman"/>
          <w:sz w:val="24"/>
          <w:szCs w:val="24"/>
        </w:rPr>
        <w:t>а принята Стратегия развития «зелёной» экономики в Республике Таджикистан на 2023-2037 годы. Развитие «зеленой» экономики увязано со стратегическими целями страны.</w:t>
      </w:r>
      <w:r w:rsidR="00E907C2">
        <w:rPr>
          <w:rFonts w:ascii="Times New Roman" w:eastAsia="Times New Roman" w:hAnsi="Times New Roman"/>
          <w:sz w:val="24"/>
          <w:szCs w:val="24"/>
        </w:rPr>
        <w:t xml:space="preserve"> </w:t>
      </w:r>
      <w:r w:rsidR="00854AF6" w:rsidRPr="00D439C7">
        <w:rPr>
          <w:rFonts w:ascii="Times New Roman" w:hAnsi="Times New Roman"/>
          <w:sz w:val="24"/>
          <w:szCs w:val="24"/>
        </w:rPr>
        <w:t>С</w:t>
      </w:r>
      <w:r w:rsidR="00854AF6" w:rsidRPr="00D439C7">
        <w:rPr>
          <w:rFonts w:ascii="Times New Roman" w:eastAsia="Times New Roman" w:hAnsi="Times New Roman"/>
          <w:sz w:val="24"/>
          <w:szCs w:val="24"/>
        </w:rPr>
        <w:t xml:space="preserve">оциальное направление «зеленой экономики» и развитие человеческого потенциала  будет нацелено на создание условий для социальной справедливости для всех социальных групп (мужчин и женщин, молодых и пожилых, людей с инвалидностью, </w:t>
      </w:r>
      <w:r w:rsidR="00854AF6" w:rsidRPr="00D439C7">
        <w:rPr>
          <w:rFonts w:ascii="Times New Roman" w:eastAsia="Times New Roman" w:hAnsi="Times New Roman"/>
          <w:sz w:val="24"/>
          <w:szCs w:val="24"/>
        </w:rPr>
        <w:lastRenderedPageBreak/>
        <w:t>сельских и городских жителей и др.), создание достойных рабочих мест, обеспечение права на равную оплату за равный труд, обеспечение доступа к основным товарам (продовольственным и непродовольственным товарам) и услугам (транспорт, строительство, жилищно-коммунальное хозяйство, образование, новые технологии), на основе их широкого участия в разработке и мониторинге осуществления этих программ.</w:t>
      </w:r>
    </w:p>
    <w:p w14:paraId="23D73F2C" w14:textId="77777777" w:rsidR="00D439C7" w:rsidRDefault="00F02F63" w:rsidP="00D439C7">
      <w:pPr>
        <w:spacing w:after="0" w:line="240" w:lineRule="auto"/>
        <w:ind w:firstLine="540"/>
        <w:jc w:val="both"/>
        <w:rPr>
          <w:rFonts w:ascii="Times New Roman" w:hAnsi="Times New Roman"/>
          <w:color w:val="000000"/>
          <w:sz w:val="24"/>
          <w:szCs w:val="24"/>
        </w:rPr>
      </w:pPr>
      <w:r w:rsidRPr="00D439C7">
        <w:rPr>
          <w:rFonts w:ascii="Times New Roman" w:hAnsi="Times New Roman"/>
          <w:color w:val="000000"/>
          <w:sz w:val="24"/>
          <w:szCs w:val="24"/>
        </w:rPr>
        <w:t xml:space="preserve">В ходе реализации ПСР 2016-2020 годы был предпринят ряд значительных шагов по снижению уровня социального и гендерного неравенства. Таджикистан накопил богатый опыт использования специальных временных мер, таких как «мягкое квотирование» в партийных списках кандидатов в депутаты Парламента, льготы при приеме на государственную службу, президентские квоты для поступающих в вузы и президентские гранты для женщин-предпринимателей. По итогам парламентских выборов 2020 года представительство женщин в Маджлиси намояндагон Маджлиси Оли Республики Таджикистан увеличилось с 19 до 23,8% и в Маджлиси милли с 18,7 до 25,8%. Были предприняты меры по развитию гендерной статистики.  Согласно индексу Всемирного банка, в основе которого лежат экономические решения, принимаемые женщинами на протяжении их трудовой жизни, законодательство Республики Таджикистан </w:t>
      </w:r>
      <w:r w:rsidRPr="00D439C7">
        <w:rPr>
          <w:rFonts w:ascii="Times New Roman" w:hAnsi="Times New Roman"/>
          <w:color w:val="000000"/>
          <w:sz w:val="24"/>
          <w:szCs w:val="24"/>
          <w:lang w:val="tg-Cyrl-TJ"/>
        </w:rPr>
        <w:t>получило относительно высокую оценку,</w:t>
      </w:r>
      <w:r w:rsidRPr="00D439C7">
        <w:rPr>
          <w:rFonts w:ascii="Times New Roman" w:hAnsi="Times New Roman"/>
          <w:color w:val="000000"/>
          <w:sz w:val="24"/>
          <w:szCs w:val="24"/>
        </w:rPr>
        <w:t xml:space="preserve"> то есть 81,88 балла по сравнению со среднемировым показателем 74,71 балла</w:t>
      </w:r>
      <w:r w:rsidR="00F1134A">
        <w:rPr>
          <w:rStyle w:val="FootnoteReference"/>
          <w:rFonts w:ascii="Times New Roman" w:hAnsi="Times New Roman"/>
          <w:color w:val="000000"/>
          <w:sz w:val="24"/>
          <w:szCs w:val="24"/>
        </w:rPr>
        <w:footnoteReference w:id="15"/>
      </w:r>
      <w:r w:rsidRPr="00D439C7">
        <w:rPr>
          <w:rFonts w:ascii="Times New Roman" w:hAnsi="Times New Roman"/>
          <w:color w:val="000000"/>
          <w:sz w:val="24"/>
          <w:szCs w:val="24"/>
        </w:rPr>
        <w:t>.</w:t>
      </w:r>
    </w:p>
    <w:p w14:paraId="23380D40" w14:textId="6C338194" w:rsidR="006C0CF2" w:rsidRPr="00E80731" w:rsidRDefault="006C0CF2" w:rsidP="00D439C7">
      <w:pPr>
        <w:spacing w:after="0" w:line="240" w:lineRule="auto"/>
        <w:ind w:firstLine="540"/>
        <w:jc w:val="both"/>
        <w:rPr>
          <w:rFonts w:ascii="Times New Roman" w:hAnsi="Times New Roman"/>
          <w:spacing w:val="4"/>
          <w:kern w:val="14"/>
          <w:sz w:val="24"/>
          <w:szCs w:val="24"/>
        </w:rPr>
      </w:pPr>
      <w:r w:rsidRPr="006C0CF2">
        <w:rPr>
          <w:rFonts w:ascii="Times New Roman" w:hAnsi="Times New Roman"/>
          <w:spacing w:val="4"/>
          <w:kern w:val="14"/>
          <w:sz w:val="24"/>
          <w:szCs w:val="24"/>
          <w:lang w:val="tg-Cyrl-TJ"/>
        </w:rPr>
        <w:t xml:space="preserve">В 2017 году была принята Государственная программа воспитания, подбора и расстановки руководящих кадров РТ из числа одарённых женщин и девушек на 2017-2022 годы и План мероприятий по реализации Государственной программы. Программа была направлена на реализацию международных обязательств Таджикистана по преодолению гендерного неравенства в соответствии с принципами и направлениями Конвенции о ликвидации всех форм дискриминации в отношении женщин, Пекинской декларации и Платформы её действий, Целей Устойчивого Развития и других целей с гендерно-ориентированными задачами. </w:t>
      </w:r>
      <w:r w:rsidRPr="006C0CF2">
        <w:rPr>
          <w:rFonts w:ascii="Times New Roman" w:hAnsi="Times New Roman"/>
          <w:spacing w:val="4"/>
          <w:kern w:val="14"/>
          <w:sz w:val="24"/>
          <w:szCs w:val="24"/>
        </w:rPr>
        <w:t>На реализацию программы выделено 486,000 сомони ($44</w:t>
      </w:r>
      <w:r>
        <w:rPr>
          <w:rFonts w:ascii="Times New Roman" w:hAnsi="Times New Roman"/>
          <w:spacing w:val="4"/>
          <w:kern w:val="14"/>
          <w:sz w:val="24"/>
          <w:szCs w:val="24"/>
          <w:lang w:val="en-US"/>
        </w:rPr>
        <w:t> </w:t>
      </w:r>
      <w:r w:rsidRPr="006C0CF2">
        <w:rPr>
          <w:rFonts w:ascii="Times New Roman" w:hAnsi="Times New Roman"/>
          <w:spacing w:val="4"/>
          <w:kern w:val="14"/>
          <w:sz w:val="24"/>
          <w:szCs w:val="24"/>
        </w:rPr>
        <w:t>793</w:t>
      </w:r>
      <w:r>
        <w:rPr>
          <w:rFonts w:ascii="Times New Roman" w:hAnsi="Times New Roman"/>
          <w:spacing w:val="4"/>
          <w:kern w:val="14"/>
          <w:sz w:val="24"/>
          <w:szCs w:val="24"/>
        </w:rPr>
        <w:t xml:space="preserve"> по курсу Национального банка РТ</w:t>
      </w:r>
      <w:r>
        <w:rPr>
          <w:rStyle w:val="FootnoteReference"/>
          <w:rFonts w:ascii="Times New Roman" w:hAnsi="Times New Roman"/>
          <w:spacing w:val="4"/>
          <w:kern w:val="14"/>
          <w:sz w:val="24"/>
          <w:szCs w:val="24"/>
        </w:rPr>
        <w:footnoteReference w:id="16"/>
      </w:r>
      <w:r w:rsidRPr="006C0CF2">
        <w:rPr>
          <w:rFonts w:ascii="Times New Roman" w:hAnsi="Times New Roman"/>
          <w:spacing w:val="4"/>
          <w:kern w:val="14"/>
          <w:sz w:val="24"/>
          <w:szCs w:val="24"/>
        </w:rPr>
        <w:t>).</w:t>
      </w:r>
    </w:p>
    <w:p w14:paraId="5641F59A" w14:textId="2335124C" w:rsidR="00F3290C" w:rsidRPr="0069199E" w:rsidRDefault="00F3290C" w:rsidP="00F3290C">
      <w:pPr>
        <w:spacing w:after="0" w:line="240" w:lineRule="auto"/>
        <w:ind w:firstLine="567"/>
        <w:jc w:val="both"/>
        <w:rPr>
          <w:rFonts w:ascii="Times New Roman" w:hAnsi="Times New Roman"/>
          <w:kern w:val="2"/>
          <w:sz w:val="24"/>
          <w:szCs w:val="24"/>
        </w:rPr>
      </w:pPr>
      <w:r w:rsidRPr="0069199E">
        <w:rPr>
          <w:rFonts w:ascii="Times New Roman" w:hAnsi="Times New Roman"/>
          <w:kern w:val="2"/>
          <w:sz w:val="24"/>
          <w:szCs w:val="24"/>
        </w:rPr>
        <w:t xml:space="preserve">В обществе наблюдается сохранение стереотипов в отношении работы женщин в государственном секторе и на уровне принятия решений. Хотя, в динамике ситуация улучшается. За период 2010–2020 гг. количество женщин, работающих на национальном и местном уровнях управления, достигло 31,3%. </w:t>
      </w:r>
    </w:p>
    <w:p w14:paraId="3B77ECE9" w14:textId="77777777" w:rsidR="00F3290C" w:rsidRPr="00F3290C" w:rsidRDefault="00F3290C" w:rsidP="00F3290C">
      <w:pPr>
        <w:spacing w:after="0" w:line="240" w:lineRule="auto"/>
        <w:ind w:firstLine="582"/>
        <w:jc w:val="both"/>
        <w:rPr>
          <w:rFonts w:ascii="Times New Roman" w:hAnsi="Times New Roman"/>
          <w:sz w:val="24"/>
          <w:szCs w:val="24"/>
        </w:rPr>
      </w:pPr>
      <w:r w:rsidRPr="00E907C2">
        <w:rPr>
          <w:rFonts w:ascii="Times New Roman" w:hAnsi="Times New Roman"/>
          <w:color w:val="0000FF"/>
          <w:sz w:val="24"/>
          <w:szCs w:val="24"/>
        </w:rPr>
        <w:t xml:space="preserve"> </w:t>
      </w:r>
      <w:r w:rsidRPr="00F3290C">
        <w:rPr>
          <w:rFonts w:ascii="Times New Roman" w:hAnsi="Times New Roman"/>
          <w:sz w:val="24"/>
          <w:szCs w:val="24"/>
        </w:rPr>
        <w:t>За период между двумя последними переписями населения (2010 и 2020гг) снизилось  число женщин трудоспособного возраста имеющих профессиональное образование – с 114 из 1000 женщин в 2010 году до 108,3  из 1000 женщин  в 2020 году</w:t>
      </w:r>
      <w:r w:rsidRPr="00F3290C">
        <w:rPr>
          <w:rStyle w:val="FootnoteReference"/>
          <w:rFonts w:ascii="Times New Roman" w:hAnsi="Times New Roman"/>
          <w:sz w:val="24"/>
          <w:szCs w:val="24"/>
        </w:rPr>
        <w:footnoteReference w:id="17"/>
      </w:r>
      <w:r w:rsidRPr="00F3290C">
        <w:rPr>
          <w:rFonts w:ascii="Times New Roman" w:hAnsi="Times New Roman"/>
          <w:sz w:val="24"/>
          <w:szCs w:val="24"/>
        </w:rPr>
        <w:t xml:space="preserve">. </w:t>
      </w:r>
    </w:p>
    <w:p w14:paraId="0044FD7C" w14:textId="1F24432B" w:rsidR="0045422E" w:rsidRPr="00216991" w:rsidRDefault="0045422E" w:rsidP="0045422E">
      <w:pPr>
        <w:spacing w:after="0" w:line="240" w:lineRule="auto"/>
        <w:ind w:firstLine="567"/>
        <w:jc w:val="both"/>
        <w:rPr>
          <w:rFonts w:ascii="Times New Roman" w:eastAsia="Times New Roman" w:hAnsi="Times New Roman"/>
          <w:sz w:val="24"/>
          <w:szCs w:val="24"/>
          <w:u w:val="single"/>
        </w:rPr>
      </w:pPr>
      <w:r w:rsidRPr="00216991">
        <w:rPr>
          <w:rFonts w:ascii="Times New Roman" w:eastAsia="Times New Roman" w:hAnsi="Times New Roman"/>
          <w:sz w:val="24"/>
          <w:szCs w:val="24"/>
          <w:lang w:val="ru"/>
        </w:rPr>
        <w:t xml:space="preserve">В настоящее время </w:t>
      </w:r>
      <w:r>
        <w:rPr>
          <w:rFonts w:ascii="Times New Roman" w:eastAsia="Times New Roman" w:hAnsi="Times New Roman"/>
          <w:sz w:val="24"/>
          <w:szCs w:val="24"/>
          <w:lang w:val="ru"/>
        </w:rPr>
        <w:t xml:space="preserve">в стране </w:t>
      </w:r>
      <w:r w:rsidRPr="00216991">
        <w:rPr>
          <w:rFonts w:ascii="Times New Roman" w:eastAsia="Times New Roman" w:hAnsi="Times New Roman"/>
          <w:sz w:val="24"/>
          <w:szCs w:val="24"/>
          <w:lang w:val="ru"/>
        </w:rPr>
        <w:t>проводит</w:t>
      </w:r>
      <w:r>
        <w:rPr>
          <w:rFonts w:ascii="Times New Roman" w:eastAsia="Times New Roman" w:hAnsi="Times New Roman"/>
          <w:sz w:val="24"/>
          <w:szCs w:val="24"/>
          <w:lang w:val="ru"/>
        </w:rPr>
        <w:t>ся</w:t>
      </w:r>
      <w:r w:rsidRPr="00216991">
        <w:rPr>
          <w:rFonts w:ascii="Times New Roman" w:eastAsia="Times New Roman" w:hAnsi="Times New Roman"/>
          <w:sz w:val="24"/>
          <w:szCs w:val="24"/>
          <w:lang w:val="ru"/>
        </w:rPr>
        <w:t xml:space="preserve"> апробаци</w:t>
      </w:r>
      <w:r w:rsidR="00D872D2">
        <w:rPr>
          <w:rFonts w:ascii="Times New Roman" w:eastAsia="Times New Roman" w:hAnsi="Times New Roman"/>
          <w:sz w:val="24"/>
          <w:szCs w:val="24"/>
          <w:lang w:val="ru"/>
        </w:rPr>
        <w:t>я</w:t>
      </w:r>
      <w:r w:rsidRPr="00216991">
        <w:rPr>
          <w:rFonts w:ascii="Times New Roman" w:eastAsia="Times New Roman" w:hAnsi="Times New Roman"/>
          <w:sz w:val="24"/>
          <w:szCs w:val="24"/>
          <w:lang w:val="ru"/>
        </w:rPr>
        <w:t xml:space="preserve"> модели удаленной занятости, чтобы внести свой вклад в социально-экономическое развитие страны в целом и предоставить возможности трудоустройства для подростков, девочек и мальчиков. Предполагается развивать индустрию микроработы в Таджикистане с целью повышения цифровой грамотности среди подростков и молодежи в краткосрочной перспективе и создания сравнительных преимуществ Таджикистана в индустрии цифровой работы в среднесрочной и долгосрочной перспективе. Микроработа кажется особенно актуальной для Таджикистана, поскольку она преодолевает географические границы, предоставляя возможности заработка для молодых людей с разнообразными наборами навыков и доступом к относительно базовой цифровой инфраструктуре.</w:t>
      </w:r>
    </w:p>
    <w:p w14:paraId="71BD27DB" w14:textId="43BB29A5" w:rsidR="0045422E" w:rsidRPr="00E907C2" w:rsidRDefault="0045422E" w:rsidP="0045422E">
      <w:pPr>
        <w:spacing w:after="0" w:line="240" w:lineRule="auto"/>
        <w:ind w:firstLine="567"/>
        <w:jc w:val="both"/>
        <w:rPr>
          <w:rFonts w:ascii="Times New Roman" w:eastAsia="Times New Roman" w:hAnsi="Times New Roman"/>
          <w:sz w:val="24"/>
          <w:szCs w:val="24"/>
        </w:rPr>
      </w:pPr>
      <w:r w:rsidRPr="00E907C2">
        <w:rPr>
          <w:rFonts w:ascii="Times New Roman" w:eastAsia="Times New Roman" w:hAnsi="Times New Roman"/>
          <w:sz w:val="24"/>
          <w:szCs w:val="24"/>
        </w:rPr>
        <w:t xml:space="preserve">В перспективе меры по формированию и развитию компетенций, например, с помощью тщательно разработанных активных программ содействия занятости и целевых </w:t>
      </w:r>
      <w:r w:rsidRPr="00E907C2">
        <w:rPr>
          <w:rFonts w:ascii="Times New Roman" w:eastAsia="Times New Roman" w:hAnsi="Times New Roman"/>
          <w:sz w:val="24"/>
          <w:szCs w:val="24"/>
        </w:rPr>
        <w:lastRenderedPageBreak/>
        <w:t>инвестиций в государственные службы занятости, особенно в сельской местности, будут играть важнейшую роль в обеспечении реализации потенциала женщин, молодежи и инвалидов</w:t>
      </w:r>
      <w:r w:rsidRPr="00E907C2">
        <w:rPr>
          <w:rStyle w:val="FootnoteReference"/>
          <w:rFonts w:ascii="Times New Roman" w:eastAsia="Times New Roman" w:hAnsi="Times New Roman"/>
          <w:sz w:val="24"/>
          <w:szCs w:val="24"/>
        </w:rPr>
        <w:footnoteReference w:id="18"/>
      </w:r>
      <w:r w:rsidRPr="00E907C2">
        <w:rPr>
          <w:rFonts w:ascii="Times New Roman" w:eastAsia="Times New Roman" w:hAnsi="Times New Roman"/>
          <w:sz w:val="24"/>
          <w:szCs w:val="24"/>
        </w:rPr>
        <w:t>.</w:t>
      </w:r>
    </w:p>
    <w:p w14:paraId="7BD0BAB9" w14:textId="77777777" w:rsidR="00DE59A0" w:rsidRPr="00F3290C" w:rsidRDefault="00DE59A0" w:rsidP="00DE59A0">
      <w:pPr>
        <w:spacing w:after="0" w:line="240" w:lineRule="auto"/>
        <w:ind w:firstLine="540"/>
        <w:jc w:val="both"/>
        <w:rPr>
          <w:rFonts w:ascii="Times New Roman" w:hAnsi="Times New Roman"/>
          <w:sz w:val="24"/>
          <w:szCs w:val="24"/>
        </w:rPr>
      </w:pPr>
      <w:r w:rsidRPr="00F3290C">
        <w:rPr>
          <w:rFonts w:ascii="Times New Roman" w:hAnsi="Times New Roman"/>
          <w:sz w:val="24"/>
          <w:szCs w:val="24"/>
        </w:rPr>
        <w:t xml:space="preserve">Относительно более высокие уровни образования имеют женщины, проживающие в городской местности: 20,2% городских женщин в трудоспособном возрасте имеют профессиональное образование, в то время как у сельских женщин этот показатель составляет только 7,1%. Кроме того, как в городе, так и в селе среди женщин преобладает наличие среднего общего образования, но в селе их доля еще более существенна. </w:t>
      </w:r>
    </w:p>
    <w:p w14:paraId="3EC23ED9" w14:textId="5DBAC75F" w:rsidR="00DE59A0" w:rsidRPr="00F3290C" w:rsidRDefault="006E3B48" w:rsidP="001A63B7">
      <w:pPr>
        <w:autoSpaceDE w:val="0"/>
        <w:autoSpaceDN w:val="0"/>
        <w:adjustRightInd w:val="0"/>
        <w:spacing w:after="0" w:line="240" w:lineRule="auto"/>
        <w:ind w:firstLine="540"/>
        <w:jc w:val="both"/>
        <w:rPr>
          <w:rFonts w:ascii="Times New Roman" w:eastAsia="Times New Roman" w:hAnsi="Times New Roman"/>
          <w:sz w:val="24"/>
          <w:szCs w:val="24"/>
        </w:rPr>
      </w:pPr>
      <w:r w:rsidRPr="006E3B48">
        <w:rPr>
          <w:rFonts w:ascii="Times New Roman" w:hAnsi="Times New Roman"/>
          <w:sz w:val="24"/>
          <w:szCs w:val="24"/>
        </w:rPr>
        <w:t>Несмотря на то, что женщины трудоспособного возраста составляют почти 50 процентов трудовых ресурсов, их доля в составе рабочей силы составляет только 27,8 процента.</w:t>
      </w:r>
      <w:r w:rsidRPr="00F3290C">
        <w:rPr>
          <w:rStyle w:val="FootnoteReference"/>
          <w:rFonts w:ascii="Times New Roman" w:hAnsi="Times New Roman"/>
          <w:sz w:val="24"/>
          <w:szCs w:val="24"/>
        </w:rPr>
        <w:footnoteReference w:id="19"/>
      </w:r>
      <w:r w:rsidRPr="00F3290C">
        <w:rPr>
          <w:rFonts w:ascii="Times New Roman" w:eastAsia="Times New Roman" w:hAnsi="Times New Roman"/>
          <w:color w:val="0000FF"/>
          <w:sz w:val="24"/>
          <w:szCs w:val="24"/>
        </w:rPr>
        <w:t xml:space="preserve"> </w:t>
      </w:r>
      <w:r w:rsidR="00DE59A0" w:rsidRPr="00F3290C">
        <w:rPr>
          <w:rFonts w:ascii="Times New Roman" w:eastAsia="Times New Roman" w:hAnsi="Times New Roman"/>
          <w:sz w:val="24"/>
          <w:szCs w:val="24"/>
        </w:rPr>
        <w:t>Женщины преобладают в низкооплачиваемых отраслях экономики (аграрный сектор, здравоохранение и образование). Кроме того, многие женщины выполняют неоплачиваемую работу в семейн</w:t>
      </w:r>
      <w:r w:rsidR="001A63B7" w:rsidRPr="00F3290C">
        <w:rPr>
          <w:rFonts w:ascii="Times New Roman" w:eastAsia="Times New Roman" w:hAnsi="Times New Roman"/>
          <w:sz w:val="24"/>
          <w:szCs w:val="24"/>
        </w:rPr>
        <w:t>ых</w:t>
      </w:r>
      <w:r w:rsidR="00DE59A0" w:rsidRPr="00F3290C">
        <w:rPr>
          <w:rFonts w:ascii="Times New Roman" w:eastAsia="Times New Roman" w:hAnsi="Times New Roman"/>
          <w:sz w:val="24"/>
          <w:szCs w:val="24"/>
        </w:rPr>
        <w:t xml:space="preserve"> хозяйствах. Женщины также реже занимаются индивидуальной трудовой деятельностью (7% по сравнению с 12% мужчин). Уровень безработицы у них относительно выше.</w:t>
      </w:r>
    </w:p>
    <w:p w14:paraId="3CF1F215" w14:textId="77777777" w:rsidR="00DE59A0" w:rsidRPr="00F3290C" w:rsidRDefault="00DE59A0" w:rsidP="00DE59A0">
      <w:pPr>
        <w:spacing w:after="0" w:line="240" w:lineRule="auto"/>
        <w:ind w:firstLine="567"/>
        <w:jc w:val="both"/>
        <w:rPr>
          <w:rFonts w:ascii="Times New Roman" w:eastAsia="Times New Roman" w:hAnsi="Times New Roman"/>
          <w:sz w:val="24"/>
          <w:szCs w:val="24"/>
        </w:rPr>
      </w:pPr>
      <w:r w:rsidRPr="00F3290C">
        <w:rPr>
          <w:rFonts w:ascii="Times New Roman" w:eastAsia="Times New Roman" w:hAnsi="Times New Roman"/>
          <w:sz w:val="24"/>
          <w:szCs w:val="24"/>
        </w:rPr>
        <w:t xml:space="preserve">Женщины получают меньшую заработную плату. В масштабах всей экономики средний уровень заработной платы женщин в 2021 году составил 66,7% от среднего уровня заработной платы мужчин. На протяжении 10 лет разрыв в уровнях заработной платы женщин и мужчин не сокращается существенно.  </w:t>
      </w:r>
    </w:p>
    <w:p w14:paraId="28E0F502" w14:textId="1FEB2EB7" w:rsidR="00DE59A0" w:rsidRPr="00F3290C" w:rsidRDefault="00DE59A0" w:rsidP="00DE59A0">
      <w:pPr>
        <w:spacing w:after="0" w:line="240" w:lineRule="auto"/>
        <w:ind w:firstLine="567"/>
        <w:jc w:val="both"/>
        <w:rPr>
          <w:rFonts w:ascii="Times New Roman" w:eastAsia="Times New Roman" w:hAnsi="Times New Roman"/>
          <w:sz w:val="24"/>
          <w:szCs w:val="24"/>
        </w:rPr>
      </w:pPr>
      <w:r w:rsidRPr="00F3290C">
        <w:rPr>
          <w:rFonts w:ascii="Times New Roman" w:eastAsia="Times New Roman" w:hAnsi="Times New Roman"/>
          <w:sz w:val="24"/>
          <w:szCs w:val="24"/>
        </w:rPr>
        <w:t>Женщины   составляют    большую    долю   неоплачиваемых работников, занятых по уходу за детьми и другими членами семьи, особенно в сельской местности. Такая ситуация усугубляется еще и тем, что доступ к услугам детских садов в сельской местности и малых городах ограничен.</w:t>
      </w:r>
    </w:p>
    <w:p w14:paraId="37DD6269" w14:textId="4BB1F8DB" w:rsidR="00DE59A0" w:rsidRPr="0069199E" w:rsidRDefault="00DE59A0" w:rsidP="00DE59A0">
      <w:pPr>
        <w:spacing w:after="0" w:line="240" w:lineRule="auto"/>
        <w:ind w:firstLine="567"/>
        <w:jc w:val="both"/>
        <w:rPr>
          <w:rFonts w:ascii="Times New Roman" w:hAnsi="Times New Roman"/>
          <w:kern w:val="2"/>
          <w:sz w:val="24"/>
          <w:szCs w:val="24"/>
        </w:rPr>
      </w:pPr>
      <w:r w:rsidRPr="0069199E">
        <w:rPr>
          <w:rFonts w:ascii="Times New Roman" w:hAnsi="Times New Roman"/>
          <w:kern w:val="2"/>
          <w:sz w:val="24"/>
          <w:szCs w:val="24"/>
        </w:rPr>
        <w:t>Д</w:t>
      </w:r>
      <w:r w:rsidR="001A63B7" w:rsidRPr="0069199E">
        <w:rPr>
          <w:rFonts w:ascii="Times New Roman" w:hAnsi="Times New Roman"/>
          <w:kern w:val="2"/>
          <w:sz w:val="24"/>
          <w:szCs w:val="24"/>
        </w:rPr>
        <w:t>о</w:t>
      </w:r>
      <w:r w:rsidRPr="0069199E">
        <w:rPr>
          <w:rFonts w:ascii="Times New Roman" w:hAnsi="Times New Roman"/>
          <w:kern w:val="2"/>
          <w:sz w:val="24"/>
          <w:szCs w:val="24"/>
        </w:rPr>
        <w:t xml:space="preserve">ля </w:t>
      </w:r>
      <w:r w:rsidR="001A63B7" w:rsidRPr="0069199E">
        <w:rPr>
          <w:rFonts w:ascii="Times New Roman" w:hAnsi="Times New Roman"/>
          <w:kern w:val="2"/>
          <w:sz w:val="24"/>
          <w:szCs w:val="24"/>
        </w:rPr>
        <w:t>п</w:t>
      </w:r>
      <w:r w:rsidRPr="0069199E">
        <w:rPr>
          <w:rFonts w:ascii="Times New Roman" w:hAnsi="Times New Roman"/>
          <w:kern w:val="2"/>
          <w:sz w:val="24"/>
          <w:szCs w:val="24"/>
        </w:rPr>
        <w:t>редставительств</w:t>
      </w:r>
      <w:r w:rsidR="001A63B7" w:rsidRPr="0069199E">
        <w:rPr>
          <w:rFonts w:ascii="Times New Roman" w:hAnsi="Times New Roman"/>
          <w:kern w:val="2"/>
          <w:sz w:val="24"/>
          <w:szCs w:val="24"/>
        </w:rPr>
        <w:t>а</w:t>
      </w:r>
      <w:r w:rsidRPr="0069199E">
        <w:rPr>
          <w:rFonts w:ascii="Times New Roman" w:hAnsi="Times New Roman"/>
          <w:kern w:val="2"/>
          <w:sz w:val="24"/>
          <w:szCs w:val="24"/>
        </w:rPr>
        <w:t xml:space="preserve"> женщин в качестве лидеров гражданского общества выше, чем в других секторах. В стране гражданское общество может охватывать широкий спектр организаций, от местных организаций (общинные советы, махалинские советы и т.д.) до более формальных, официально зарегистрированных общественных объединений. Женские неправительственные организации работают в большей степени по вопросам социальной защиты и оказывают непосредственную помощь сообществам (в частности, расширение прав и возможностей посредством обучения и мобилизации услуг для жертв домашнего насилия), в правозащитной сфере и по мониторингу выполнения обязательств по гендерному равенству.</w:t>
      </w:r>
    </w:p>
    <w:p w14:paraId="431515C2" w14:textId="35812C5E" w:rsidR="00DE59A0" w:rsidRPr="0069199E" w:rsidRDefault="00DE59A0" w:rsidP="00DE59A0">
      <w:pPr>
        <w:spacing w:after="0" w:line="240" w:lineRule="auto"/>
        <w:ind w:firstLine="567"/>
        <w:jc w:val="both"/>
        <w:rPr>
          <w:rFonts w:ascii="Times New Roman" w:eastAsia="MyriadPro-Regular" w:hAnsi="Times New Roman"/>
          <w:kern w:val="2"/>
          <w:sz w:val="24"/>
          <w:szCs w:val="24"/>
        </w:rPr>
      </w:pPr>
      <w:r w:rsidRPr="0069199E">
        <w:rPr>
          <w:rFonts w:ascii="Times New Roman" w:eastAsia="Times New Roman" w:hAnsi="Times New Roman"/>
          <w:kern w:val="2"/>
          <w:sz w:val="24"/>
          <w:szCs w:val="24"/>
        </w:rPr>
        <w:t>Женщины, по сравнению с мужчинами, имеют еще более ограниченный доступ к информационным технологиям.</w:t>
      </w:r>
      <w:r w:rsidRPr="0069199E">
        <w:rPr>
          <w:rFonts w:ascii="Times New Roman" w:eastAsia="MyriadPro-Regular" w:hAnsi="Times New Roman"/>
          <w:kern w:val="2"/>
          <w:sz w:val="24"/>
          <w:szCs w:val="24"/>
        </w:rPr>
        <w:t xml:space="preserve"> В условиях переориентации страны на цифровую и «зеленую» экономику</w:t>
      </w:r>
      <w:r w:rsidR="001A63B7" w:rsidRPr="0069199E">
        <w:rPr>
          <w:rFonts w:ascii="Times New Roman" w:eastAsia="MyriadPro-Regular" w:hAnsi="Times New Roman"/>
          <w:kern w:val="2"/>
          <w:sz w:val="24"/>
          <w:szCs w:val="24"/>
        </w:rPr>
        <w:t>,</w:t>
      </w:r>
      <w:r w:rsidRPr="0069199E">
        <w:rPr>
          <w:rFonts w:ascii="Times New Roman" w:eastAsia="MyriadPro-Regular" w:hAnsi="Times New Roman"/>
          <w:kern w:val="2"/>
          <w:sz w:val="24"/>
          <w:szCs w:val="24"/>
        </w:rPr>
        <w:t xml:space="preserve"> важным будет использовать сбалансированный подход по внедрению передовых технологий, ориентированных не только на мужчин, но и на женщин.</w:t>
      </w:r>
    </w:p>
    <w:p w14:paraId="0E6376B5" w14:textId="743E9FE9" w:rsidR="008A471B" w:rsidRDefault="001A63B7" w:rsidP="008A471B">
      <w:pPr>
        <w:widowControl w:val="0"/>
        <w:autoSpaceDE w:val="0"/>
        <w:autoSpaceDN w:val="0"/>
        <w:adjustRightInd w:val="0"/>
        <w:spacing w:before="120" w:after="120" w:line="240" w:lineRule="auto"/>
        <w:ind w:firstLine="567"/>
        <w:jc w:val="both"/>
        <w:rPr>
          <w:rFonts w:ascii="Times New Roman" w:hAnsi="Times New Roman"/>
          <w:sz w:val="24"/>
          <w:szCs w:val="24"/>
        </w:rPr>
      </w:pPr>
      <w:r w:rsidRPr="0069199E">
        <w:rPr>
          <w:rFonts w:ascii="Times New Roman" w:eastAsia="MyriadPro-Regular" w:hAnsi="Times New Roman"/>
          <w:kern w:val="2"/>
          <w:sz w:val="24"/>
          <w:szCs w:val="24"/>
        </w:rPr>
        <w:t xml:space="preserve">Для решения вышеуказанных вопросов в сфере занятости </w:t>
      </w:r>
      <w:r w:rsidR="006E3B48" w:rsidRPr="0069199E">
        <w:rPr>
          <w:rFonts w:ascii="Times New Roman" w:eastAsia="MyriadPro-Regular" w:hAnsi="Times New Roman"/>
          <w:kern w:val="2"/>
          <w:sz w:val="24"/>
          <w:szCs w:val="24"/>
        </w:rPr>
        <w:t xml:space="preserve">принята Постановлением Правительства </w:t>
      </w:r>
      <w:r w:rsidR="006E3B48" w:rsidRPr="00077B91">
        <w:rPr>
          <w:rFonts w:ascii="Times New Roman" w:hAnsi="Times New Roman"/>
          <w:sz w:val="24"/>
          <w:szCs w:val="24"/>
        </w:rPr>
        <w:t>о</w:t>
      </w:r>
      <w:r w:rsidR="006E3B48" w:rsidRPr="00583E68">
        <w:rPr>
          <w:rFonts w:ascii="Times New Roman" w:hAnsi="Times New Roman"/>
          <w:sz w:val="24"/>
          <w:szCs w:val="24"/>
        </w:rPr>
        <w:t>т 28 марта 2023 года, №135 Государственная программа содействия занятости населения на 2023-2027 годы</w:t>
      </w:r>
      <w:r w:rsidR="00A113C4">
        <w:rPr>
          <w:rStyle w:val="FootnoteReference"/>
          <w:rFonts w:ascii="Times New Roman" w:hAnsi="Times New Roman"/>
          <w:sz w:val="24"/>
          <w:szCs w:val="24"/>
        </w:rPr>
        <w:footnoteReference w:id="20"/>
      </w:r>
      <w:r w:rsidR="006E3B48" w:rsidRPr="00583E68">
        <w:rPr>
          <w:rFonts w:ascii="Times New Roman" w:hAnsi="Times New Roman"/>
          <w:sz w:val="24"/>
          <w:szCs w:val="24"/>
        </w:rPr>
        <w:t>. Основными целями Программы являются: содействие занятости населения, формирование инклюзивной системы обучения, трудоустройство женщин, молодежи и лиц с ограниченными возможностями</w:t>
      </w:r>
      <w:r w:rsidR="00583E68" w:rsidRPr="00583E68">
        <w:rPr>
          <w:rFonts w:ascii="Times New Roman" w:hAnsi="Times New Roman"/>
          <w:sz w:val="24"/>
          <w:szCs w:val="24"/>
        </w:rPr>
        <w:t xml:space="preserve">, </w:t>
      </w:r>
      <w:r w:rsidR="006E3B48" w:rsidRPr="00583E68">
        <w:rPr>
          <w:rFonts w:ascii="Times New Roman" w:hAnsi="Times New Roman"/>
          <w:sz w:val="24"/>
          <w:szCs w:val="24"/>
        </w:rPr>
        <w:t>поддержка развития малого предпринимательства, инициатив молодежи, женщин и уязвимых на рынке труда граждан для занятия предпринимательской деятельностью (стартапы) посредством предоставления льготных кредитов</w:t>
      </w:r>
      <w:r w:rsidR="00583E68" w:rsidRPr="00583E68">
        <w:rPr>
          <w:rFonts w:ascii="Times New Roman" w:hAnsi="Times New Roman"/>
          <w:sz w:val="24"/>
          <w:szCs w:val="24"/>
        </w:rPr>
        <w:t xml:space="preserve">.  </w:t>
      </w:r>
    </w:p>
    <w:p w14:paraId="1AB61C58" w14:textId="7EFFF752" w:rsidR="001A63B7" w:rsidRDefault="00583E68" w:rsidP="008A471B">
      <w:pPr>
        <w:widowControl w:val="0"/>
        <w:autoSpaceDE w:val="0"/>
        <w:autoSpaceDN w:val="0"/>
        <w:adjustRightInd w:val="0"/>
        <w:spacing w:before="120" w:after="120" w:line="240" w:lineRule="auto"/>
        <w:ind w:firstLine="567"/>
        <w:jc w:val="both"/>
        <w:rPr>
          <w:rFonts w:ascii="Times New Roman" w:hAnsi="Times New Roman"/>
          <w:sz w:val="24"/>
          <w:szCs w:val="24"/>
        </w:rPr>
      </w:pPr>
      <w:r w:rsidRPr="004802E4">
        <w:rPr>
          <w:rFonts w:ascii="Times New Roman" w:hAnsi="Times New Roman"/>
          <w:sz w:val="24"/>
          <w:szCs w:val="24"/>
        </w:rPr>
        <w:t xml:space="preserve">Для поддержки уязвимой группы женщин, расширения их экономических возможностей в стране продолжают выделяться президентские гранты. Так, постановлением Правительства </w:t>
      </w:r>
      <w:r w:rsidR="00077B91">
        <w:rPr>
          <w:rFonts w:ascii="Times New Roman" w:hAnsi="Times New Roman"/>
          <w:sz w:val="24"/>
          <w:szCs w:val="24"/>
        </w:rPr>
        <w:t xml:space="preserve">РТ </w:t>
      </w:r>
      <w:r w:rsidRPr="004802E4">
        <w:rPr>
          <w:rFonts w:ascii="Times New Roman" w:hAnsi="Times New Roman"/>
          <w:sz w:val="24"/>
          <w:szCs w:val="24"/>
        </w:rPr>
        <w:t xml:space="preserve">на периоды с 2021 по 2025 годы распределяется 20 </w:t>
      </w:r>
      <w:r w:rsidRPr="004802E4">
        <w:rPr>
          <w:rFonts w:ascii="Times New Roman" w:hAnsi="Times New Roman"/>
          <w:sz w:val="24"/>
          <w:szCs w:val="24"/>
        </w:rPr>
        <w:lastRenderedPageBreak/>
        <w:t xml:space="preserve">грантов по 40 000 (сорок тысяч) сомони, 20 грантов по 35000 (тридцать пять тысяч) сомони, 20 грантов по 30000 (тридцать тысяч) сомони, 20 грантов по 20000 (двадцать тысяч) сомони. </w:t>
      </w:r>
      <w:r w:rsidR="00077B91">
        <w:rPr>
          <w:rFonts w:ascii="Times New Roman" w:hAnsi="Times New Roman"/>
          <w:sz w:val="24"/>
          <w:szCs w:val="24"/>
        </w:rPr>
        <w:t>Ежегодно выделяется</w:t>
      </w:r>
      <w:r w:rsidRPr="004802E4">
        <w:rPr>
          <w:rFonts w:ascii="Times New Roman" w:hAnsi="Times New Roman"/>
          <w:sz w:val="24"/>
          <w:szCs w:val="24"/>
        </w:rPr>
        <w:t xml:space="preserve"> 2</w:t>
      </w:r>
      <w:r w:rsidR="008A471B" w:rsidRPr="004802E4">
        <w:rPr>
          <w:rFonts w:ascii="Times New Roman" w:hAnsi="Times New Roman"/>
          <w:sz w:val="24"/>
          <w:szCs w:val="24"/>
        </w:rPr>
        <w:t> </w:t>
      </w:r>
      <w:r w:rsidRPr="004802E4">
        <w:rPr>
          <w:rFonts w:ascii="Times New Roman" w:hAnsi="Times New Roman"/>
          <w:sz w:val="24"/>
          <w:szCs w:val="24"/>
        </w:rPr>
        <w:t>500</w:t>
      </w:r>
      <w:r w:rsidR="00077B91">
        <w:rPr>
          <w:rFonts w:ascii="Times New Roman" w:hAnsi="Times New Roman"/>
          <w:sz w:val="24"/>
          <w:szCs w:val="24"/>
        </w:rPr>
        <w:t> </w:t>
      </w:r>
      <w:r w:rsidRPr="004802E4">
        <w:rPr>
          <w:rFonts w:ascii="Times New Roman" w:hAnsi="Times New Roman"/>
          <w:sz w:val="24"/>
          <w:szCs w:val="24"/>
        </w:rPr>
        <w:t>000</w:t>
      </w:r>
      <w:r w:rsidR="00077B91">
        <w:rPr>
          <w:rFonts w:ascii="Times New Roman" w:hAnsi="Times New Roman"/>
          <w:sz w:val="24"/>
          <w:szCs w:val="24"/>
        </w:rPr>
        <w:t xml:space="preserve"> сомони</w:t>
      </w:r>
      <w:r w:rsidRPr="004802E4">
        <w:rPr>
          <w:rFonts w:ascii="Times New Roman" w:hAnsi="Times New Roman"/>
          <w:sz w:val="24"/>
          <w:szCs w:val="24"/>
        </w:rPr>
        <w:t xml:space="preserve"> для 80 грантов</w:t>
      </w:r>
      <w:r w:rsidR="004035ED">
        <w:rPr>
          <w:rFonts w:ascii="Times New Roman" w:hAnsi="Times New Roman"/>
          <w:sz w:val="24"/>
          <w:szCs w:val="24"/>
        </w:rPr>
        <w:t xml:space="preserve"> до 2025г.</w:t>
      </w:r>
      <w:r w:rsidR="004802E4" w:rsidRPr="004802E4">
        <w:rPr>
          <w:rStyle w:val="FootnoteReference"/>
          <w:rFonts w:ascii="Times New Roman" w:hAnsi="Times New Roman"/>
          <w:sz w:val="24"/>
          <w:szCs w:val="24"/>
        </w:rPr>
        <w:footnoteReference w:id="21"/>
      </w:r>
    </w:p>
    <w:p w14:paraId="79820669" w14:textId="17961193" w:rsidR="000972A7" w:rsidRPr="00E86931" w:rsidRDefault="0047506A" w:rsidP="000972A7">
      <w:pPr>
        <w:widowControl w:val="0"/>
        <w:autoSpaceDE w:val="0"/>
        <w:autoSpaceDN w:val="0"/>
        <w:adjustRightInd w:val="0"/>
        <w:spacing w:before="120" w:after="120" w:line="240" w:lineRule="auto"/>
        <w:ind w:firstLine="567"/>
        <w:jc w:val="both"/>
        <w:rPr>
          <w:rFonts w:ascii="Times New Roman" w:hAnsi="Times New Roman"/>
          <w:sz w:val="24"/>
          <w:szCs w:val="24"/>
          <w:lang w:val="tg-Cyrl-TJ"/>
        </w:rPr>
      </w:pPr>
      <w:r w:rsidRPr="00E86931">
        <w:rPr>
          <w:rFonts w:ascii="Times New Roman" w:hAnsi="Times New Roman"/>
          <w:sz w:val="24"/>
          <w:szCs w:val="24"/>
          <w:lang w:val="tg-Cyrl-TJ"/>
        </w:rPr>
        <w:t xml:space="preserve">В соответствии с изменениями и дополнениями к постановлению Правительства РТ №5 от 28 января 2021 года, постановлением от 29.04.2024 №257 учреждено 120 грантов Президента Республики Таджикистан. Общая сумма гранта увеличена с 2 500 000 до 5 000 000 (пять миллионов) сомони. Гранты предназначены для поддержки и развития предпринимательской деятельности женщин, 10% из которых будут выделены на проекты, связанные с изменением климата, </w:t>
      </w:r>
      <w:r w:rsidR="003D1E29" w:rsidRPr="00E86931">
        <w:rPr>
          <w:rFonts w:ascii="Times New Roman" w:hAnsi="Times New Roman"/>
          <w:sz w:val="24"/>
          <w:szCs w:val="24"/>
          <w:lang w:val="tg-Cyrl-TJ"/>
        </w:rPr>
        <w:t xml:space="preserve"> в том числе</w:t>
      </w:r>
      <w:r w:rsidR="000972A7" w:rsidRPr="00E86931">
        <w:rPr>
          <w:rFonts w:ascii="Times New Roman" w:hAnsi="Times New Roman"/>
          <w:sz w:val="24"/>
          <w:szCs w:val="24"/>
          <w:lang w:val="tg-Cyrl-TJ"/>
        </w:rPr>
        <w:t>:</w:t>
      </w:r>
    </w:p>
    <w:p w14:paraId="0C3CD4EC" w14:textId="480CF626" w:rsidR="000972A7" w:rsidRPr="00E86931" w:rsidRDefault="000972A7" w:rsidP="000972A7">
      <w:pPr>
        <w:widowControl w:val="0"/>
        <w:autoSpaceDE w:val="0"/>
        <w:autoSpaceDN w:val="0"/>
        <w:adjustRightInd w:val="0"/>
        <w:spacing w:before="120" w:after="120" w:line="240" w:lineRule="auto"/>
        <w:ind w:firstLine="567"/>
        <w:jc w:val="both"/>
        <w:rPr>
          <w:rFonts w:ascii="Times New Roman" w:hAnsi="Times New Roman"/>
          <w:sz w:val="24"/>
          <w:szCs w:val="24"/>
          <w:lang w:val="tg-Cyrl-TJ"/>
        </w:rPr>
      </w:pPr>
      <w:r w:rsidRPr="00E86931">
        <w:rPr>
          <w:rFonts w:ascii="Times New Roman" w:hAnsi="Times New Roman"/>
          <w:sz w:val="24"/>
          <w:szCs w:val="24"/>
          <w:lang w:val="tg-Cyrl-TJ"/>
        </w:rPr>
        <w:t>- 20 грантов в размере 60000 (шестьдесят тысяч) сомони;</w:t>
      </w:r>
    </w:p>
    <w:p w14:paraId="14C10F12" w14:textId="5883D426" w:rsidR="000972A7" w:rsidRPr="00E86931" w:rsidRDefault="000972A7" w:rsidP="000972A7">
      <w:pPr>
        <w:widowControl w:val="0"/>
        <w:autoSpaceDE w:val="0"/>
        <w:autoSpaceDN w:val="0"/>
        <w:adjustRightInd w:val="0"/>
        <w:spacing w:before="120" w:after="120" w:line="240" w:lineRule="auto"/>
        <w:ind w:firstLine="567"/>
        <w:jc w:val="both"/>
        <w:rPr>
          <w:rFonts w:ascii="Times New Roman" w:hAnsi="Times New Roman"/>
          <w:sz w:val="24"/>
          <w:szCs w:val="24"/>
          <w:lang w:val="tg-Cyrl-TJ"/>
        </w:rPr>
      </w:pPr>
      <w:r w:rsidRPr="00E86931">
        <w:rPr>
          <w:rFonts w:ascii="Times New Roman" w:hAnsi="Times New Roman"/>
          <w:sz w:val="24"/>
          <w:szCs w:val="24"/>
          <w:lang w:val="tg-Cyrl-TJ"/>
        </w:rPr>
        <w:t>- 20 грантов в размере 50000 (пятьдесят тысяч) сомони;</w:t>
      </w:r>
    </w:p>
    <w:p w14:paraId="4D6BD4E5" w14:textId="7E024841" w:rsidR="000972A7" w:rsidRPr="00E86931" w:rsidRDefault="000972A7" w:rsidP="000972A7">
      <w:pPr>
        <w:widowControl w:val="0"/>
        <w:autoSpaceDE w:val="0"/>
        <w:autoSpaceDN w:val="0"/>
        <w:adjustRightInd w:val="0"/>
        <w:spacing w:before="120" w:after="120" w:line="240" w:lineRule="auto"/>
        <w:ind w:firstLine="567"/>
        <w:jc w:val="both"/>
        <w:rPr>
          <w:rFonts w:ascii="Times New Roman" w:hAnsi="Times New Roman"/>
          <w:sz w:val="24"/>
          <w:szCs w:val="24"/>
          <w:lang w:val="tg-Cyrl-TJ"/>
        </w:rPr>
      </w:pPr>
      <w:r w:rsidRPr="00E86931">
        <w:rPr>
          <w:rFonts w:ascii="Times New Roman" w:hAnsi="Times New Roman"/>
          <w:sz w:val="24"/>
          <w:szCs w:val="24"/>
          <w:lang w:val="tg-Cyrl-TJ"/>
        </w:rPr>
        <w:t>- 20 грантов в размере 45000 (сорок пять тысяч) сомони;</w:t>
      </w:r>
    </w:p>
    <w:p w14:paraId="3CD3273D" w14:textId="3F8FBE92" w:rsidR="000972A7" w:rsidRPr="00E86931" w:rsidRDefault="000972A7" w:rsidP="000972A7">
      <w:pPr>
        <w:widowControl w:val="0"/>
        <w:autoSpaceDE w:val="0"/>
        <w:autoSpaceDN w:val="0"/>
        <w:adjustRightInd w:val="0"/>
        <w:spacing w:before="120" w:after="120" w:line="240" w:lineRule="auto"/>
        <w:ind w:firstLine="567"/>
        <w:jc w:val="both"/>
        <w:rPr>
          <w:rFonts w:ascii="Times New Roman" w:hAnsi="Times New Roman"/>
          <w:sz w:val="24"/>
          <w:szCs w:val="24"/>
          <w:lang w:val="tg-Cyrl-TJ"/>
        </w:rPr>
      </w:pPr>
      <w:r w:rsidRPr="00E86931">
        <w:rPr>
          <w:rFonts w:ascii="Times New Roman" w:hAnsi="Times New Roman"/>
          <w:sz w:val="24"/>
          <w:szCs w:val="24"/>
          <w:lang w:val="tg-Cyrl-TJ"/>
        </w:rPr>
        <w:t>- 20 грантов в размере 40000 (сорок тысяч) сомони;</w:t>
      </w:r>
    </w:p>
    <w:p w14:paraId="0B952508" w14:textId="5E88A41F" w:rsidR="000972A7" w:rsidRPr="00E86931" w:rsidRDefault="000972A7" w:rsidP="000972A7">
      <w:pPr>
        <w:widowControl w:val="0"/>
        <w:autoSpaceDE w:val="0"/>
        <w:autoSpaceDN w:val="0"/>
        <w:adjustRightInd w:val="0"/>
        <w:spacing w:before="120" w:after="120" w:line="240" w:lineRule="auto"/>
        <w:ind w:firstLine="567"/>
        <w:jc w:val="both"/>
        <w:rPr>
          <w:rFonts w:ascii="Times New Roman" w:hAnsi="Times New Roman"/>
          <w:sz w:val="24"/>
          <w:szCs w:val="24"/>
          <w:lang w:val="tg-Cyrl-TJ"/>
        </w:rPr>
      </w:pPr>
      <w:r w:rsidRPr="00E86931">
        <w:rPr>
          <w:rFonts w:ascii="Times New Roman" w:hAnsi="Times New Roman"/>
          <w:sz w:val="24"/>
          <w:szCs w:val="24"/>
          <w:lang w:val="tg-Cyrl-TJ"/>
        </w:rPr>
        <w:t>- 20 грантов в размере 30 000 (тридцать тысяч) сомони;</w:t>
      </w:r>
    </w:p>
    <w:p w14:paraId="3AC76546" w14:textId="64B86DB7" w:rsidR="000972A7" w:rsidRPr="000972A7" w:rsidRDefault="000972A7" w:rsidP="00F61F4B">
      <w:pPr>
        <w:widowControl w:val="0"/>
        <w:autoSpaceDE w:val="0"/>
        <w:autoSpaceDN w:val="0"/>
        <w:adjustRightInd w:val="0"/>
        <w:spacing w:before="120" w:after="120" w:line="240" w:lineRule="auto"/>
        <w:ind w:firstLine="567"/>
        <w:jc w:val="both"/>
        <w:rPr>
          <w:rFonts w:ascii="Times New Roman" w:hAnsi="Times New Roman"/>
          <w:w w:val="105"/>
          <w:sz w:val="24"/>
          <w:szCs w:val="24"/>
          <w:lang w:val="tg-Cyrl-TJ"/>
        </w:rPr>
      </w:pPr>
      <w:r w:rsidRPr="00E86931">
        <w:rPr>
          <w:rFonts w:ascii="Times New Roman" w:hAnsi="Times New Roman"/>
          <w:sz w:val="24"/>
          <w:szCs w:val="24"/>
          <w:lang w:val="tg-Cyrl-TJ"/>
        </w:rPr>
        <w:t>- 20 грантов в размере 25000 (двадцать пять тысяч) сомони.</w:t>
      </w:r>
      <w:r w:rsidR="00F61F4B" w:rsidRPr="00E86931">
        <w:rPr>
          <w:rFonts w:ascii="Times New Roman" w:hAnsi="Times New Roman"/>
          <w:sz w:val="24"/>
          <w:szCs w:val="24"/>
          <w:lang w:val="tg-Cyrl-TJ"/>
        </w:rPr>
        <w:t xml:space="preserve"> (</w:t>
      </w:r>
      <w:r w:rsidR="00F61F4B" w:rsidRPr="00E86931">
        <w:rPr>
          <w:rFonts w:ascii="Times New Roman" w:hAnsi="Times New Roman"/>
          <w:w w:val="105"/>
          <w:sz w:val="24"/>
          <w:szCs w:val="24"/>
          <w:lang w:val="tg-Cyrl-TJ"/>
        </w:rPr>
        <w:t>http://www.adlia.tj)</w:t>
      </w:r>
    </w:p>
    <w:p w14:paraId="3E67D277" w14:textId="7E5555A6" w:rsidR="001A63B7" w:rsidRPr="00077B91" w:rsidRDefault="00DE59A0" w:rsidP="001A63B7">
      <w:pPr>
        <w:pStyle w:val="NoSpacing"/>
        <w:jc w:val="both"/>
        <w:rPr>
          <w:rFonts w:ascii="Times New Roman" w:eastAsia="Times New Roman" w:hAnsi="Times New Roman" w:cs="Times New Roman"/>
          <w:sz w:val="24"/>
          <w:szCs w:val="24"/>
        </w:rPr>
      </w:pPr>
      <w:r w:rsidRPr="00077B91">
        <w:rPr>
          <w:rFonts w:ascii="Times New Roman" w:hAnsi="Times New Roman" w:cs="Times New Roman"/>
          <w:w w:val="105"/>
          <w:sz w:val="24"/>
          <w:szCs w:val="24"/>
          <w:lang w:eastAsia="en-US"/>
        </w:rPr>
        <w:t xml:space="preserve">       </w:t>
      </w:r>
      <w:r w:rsidRPr="00077B91">
        <w:rPr>
          <w:rFonts w:ascii="Times New Roman" w:hAnsi="Times New Roman" w:cs="Times New Roman"/>
          <w:kern w:val="1"/>
          <w:sz w:val="24"/>
          <w:szCs w:val="24"/>
          <w:lang w:eastAsia="en-US"/>
        </w:rPr>
        <w:t xml:space="preserve">   </w:t>
      </w:r>
      <w:r w:rsidR="001A63B7" w:rsidRPr="00077B91">
        <w:rPr>
          <w:rFonts w:ascii="Times New Roman" w:hAnsi="Times New Roman" w:cs="Times New Roman"/>
          <w:sz w:val="24"/>
          <w:szCs w:val="24"/>
          <w:lang w:eastAsia="en-US"/>
        </w:rPr>
        <w:t xml:space="preserve">В целях эффективной реализации положений законодательства о предупреждении насилия в семье, а также для оказания помощи и поддержки женщинам, пострадавшим от насилия, профилактики и пресечения бытового насилия в семье, защиты прав, свобод и конституционных гарантий женщин в сфере семейно-бытовых отношений реализуется </w:t>
      </w:r>
      <w:r w:rsidR="001A63B7" w:rsidRPr="00077B91">
        <w:rPr>
          <w:rFonts w:ascii="Times New Roman" w:eastAsia="Times New Roman" w:hAnsi="Times New Roman" w:cs="Times New Roman"/>
          <w:sz w:val="24"/>
          <w:szCs w:val="24"/>
        </w:rPr>
        <w:t xml:space="preserve">Государственная программа по предупреждению насилия в семье в РТ на 2014 - 2023 годы,  при поддержке международных организаций с каждым годом расширяется перечень государственных услуг в этой сфере. </w:t>
      </w:r>
    </w:p>
    <w:p w14:paraId="3001F806" w14:textId="77777777" w:rsidR="001A63B7" w:rsidRPr="00077B91" w:rsidRDefault="001A63B7" w:rsidP="001A63B7">
      <w:pPr>
        <w:pStyle w:val="NoSpacing"/>
        <w:jc w:val="both"/>
        <w:rPr>
          <w:rFonts w:ascii="Times New Roman" w:hAnsi="Times New Roman" w:cs="Times New Roman"/>
          <w:sz w:val="24"/>
          <w:szCs w:val="24"/>
        </w:rPr>
      </w:pPr>
      <w:r w:rsidRPr="00077B91">
        <w:rPr>
          <w:rFonts w:ascii="Times New Roman" w:eastAsia="Times New Roman" w:hAnsi="Times New Roman" w:cs="Times New Roman"/>
          <w:sz w:val="24"/>
          <w:szCs w:val="24"/>
        </w:rPr>
        <w:t xml:space="preserve">         При </w:t>
      </w:r>
      <w:r w:rsidRPr="00077B91">
        <w:rPr>
          <w:rFonts w:ascii="Times New Roman" w:hAnsi="Times New Roman" w:cs="Times New Roman"/>
          <w:sz w:val="24"/>
          <w:szCs w:val="24"/>
          <w:lang w:eastAsia="en-US"/>
        </w:rPr>
        <w:t xml:space="preserve">Комитете по делам женщин и семьи открыт телефон доверия – 1313 для предотвращения домашнего насилия и поддержке пострадавших от гендерного насилия. С 2021 года в системе Министерства здравоохранения и социальной защиты с целью расширения доступа к услугам </w:t>
      </w:r>
      <w:r w:rsidRPr="00077B91">
        <w:rPr>
          <w:rFonts w:ascii="Times New Roman" w:eastAsia="Times New Roman" w:hAnsi="Times New Roman" w:cs="Times New Roman"/>
          <w:color w:val="202124"/>
          <w:sz w:val="24"/>
          <w:szCs w:val="24"/>
        </w:rPr>
        <w:t xml:space="preserve">социальной, психологической, юридической помощи и медицинской реабилитации </w:t>
      </w:r>
      <w:r w:rsidRPr="00077B91">
        <w:rPr>
          <w:rFonts w:ascii="Times New Roman" w:hAnsi="Times New Roman" w:cs="Times New Roman"/>
          <w:sz w:val="24"/>
          <w:szCs w:val="24"/>
          <w:lang w:eastAsia="en-US"/>
        </w:rPr>
        <w:t xml:space="preserve">пострадавших женщин от гендерного насилия </w:t>
      </w:r>
      <w:r w:rsidRPr="00077B91">
        <w:rPr>
          <w:rFonts w:ascii="Times New Roman" w:eastAsia="Times New Roman" w:hAnsi="Times New Roman" w:cs="Times New Roman"/>
          <w:color w:val="000000"/>
          <w:sz w:val="24"/>
          <w:szCs w:val="24"/>
        </w:rPr>
        <w:t>осуществляет деятельность государственный «Республиканский центр социального обслуживания для жертв торговли людьми и пострадавших от насилия в семье</w:t>
      </w:r>
      <w:r w:rsidRPr="00077B91">
        <w:rPr>
          <w:rFonts w:ascii="Times New Roman" w:eastAsia="Times New Roman" w:hAnsi="Times New Roman" w:cs="Times New Roman"/>
          <w:b/>
          <w:color w:val="000000"/>
          <w:sz w:val="24"/>
          <w:szCs w:val="24"/>
        </w:rPr>
        <w:t xml:space="preserve">».  </w:t>
      </w:r>
    </w:p>
    <w:p w14:paraId="5694BB05" w14:textId="77777777" w:rsidR="001A63B7" w:rsidRPr="00077B91" w:rsidRDefault="001A63B7" w:rsidP="001A63B7">
      <w:pPr>
        <w:pStyle w:val="NoSpacing"/>
        <w:tabs>
          <w:tab w:val="left" w:pos="567"/>
        </w:tabs>
        <w:jc w:val="both"/>
        <w:rPr>
          <w:rFonts w:ascii="Times New Roman" w:hAnsi="Times New Roman" w:cs="Times New Roman"/>
          <w:sz w:val="24"/>
          <w:szCs w:val="24"/>
          <w:lang w:eastAsia="en-US"/>
        </w:rPr>
      </w:pPr>
      <w:r w:rsidRPr="00077B91">
        <w:rPr>
          <w:rFonts w:ascii="Times New Roman" w:hAnsi="Times New Roman" w:cs="Times New Roman"/>
          <w:sz w:val="24"/>
          <w:szCs w:val="24"/>
          <w:lang w:eastAsia="en-US"/>
        </w:rPr>
        <w:t xml:space="preserve">         В структуре органов внутренних дел функционируют инспекторы по противодействию насилию в семье. При родильных домах ряда городов и районов республики организованы и функционируют кабинеты консультирования и оказания медицинской помощи жертвам домашнего насилия, куда чаще всего обращаются женщины и несовершеннолетние дети. Консультирование и правовую помощь пострадавшим женщинам от насилия осуществляют 37 государственных юристов «Центра юридической помощи, Информационно-консультативные центры при местных исполнительных органах государственной власти (110). </w:t>
      </w:r>
    </w:p>
    <w:p w14:paraId="6FBE939F" w14:textId="77777777" w:rsidR="004802E4" w:rsidRDefault="001A63B7" w:rsidP="004802E4">
      <w:pPr>
        <w:pStyle w:val="NoSpacing"/>
        <w:jc w:val="both"/>
        <w:rPr>
          <w:rFonts w:ascii="Times New Roman" w:hAnsi="Times New Roman" w:cs="Times New Roman"/>
          <w:sz w:val="24"/>
          <w:szCs w:val="24"/>
          <w:lang w:eastAsia="en-US"/>
        </w:rPr>
      </w:pPr>
      <w:r w:rsidRPr="006B1F00">
        <w:rPr>
          <w:rFonts w:ascii="Times New Roman" w:hAnsi="Times New Roman" w:cs="Times New Roman"/>
          <w:sz w:val="24"/>
          <w:szCs w:val="24"/>
          <w:lang w:eastAsia="en-US"/>
        </w:rPr>
        <w:t xml:space="preserve">         Весомый вклад в оказание помощи женщинам, профилактику и искоренение случаев насилия в отношении женщин, а также в повышение правовой грамотности уязвимых групп женщин, в частности, живущих в сельской местности, вносят Кризисные центры для реабилитации женщин, подвергшихся насилию при НПО (18) и другие институты гражданского общества.</w:t>
      </w:r>
    </w:p>
    <w:p w14:paraId="1858EB30" w14:textId="033634CB" w:rsidR="004802E4" w:rsidRPr="004802E4" w:rsidRDefault="004802E4" w:rsidP="004802E4">
      <w:pPr>
        <w:pStyle w:val="NoSpacing"/>
        <w:ind w:firstLine="567"/>
        <w:jc w:val="both"/>
        <w:rPr>
          <w:rFonts w:ascii="Times New Roman" w:hAnsi="Times New Roman" w:cs="Times New Roman"/>
          <w:sz w:val="24"/>
          <w:szCs w:val="24"/>
          <w:highlight w:val="cyan"/>
          <w:lang w:eastAsia="en-US"/>
        </w:rPr>
      </w:pPr>
      <w:r w:rsidRPr="004802E4">
        <w:rPr>
          <w:rFonts w:ascii="Times New Roman" w:hAnsi="Times New Roman" w:cs="Times New Roman"/>
          <w:spacing w:val="4"/>
          <w:kern w:val="14"/>
          <w:sz w:val="24"/>
          <w:szCs w:val="24"/>
        </w:rPr>
        <w:t xml:space="preserve">В стране согласно постановлению Правительства РТ от 24 мая 2021 года, №186 </w:t>
      </w:r>
      <w:r>
        <w:rPr>
          <w:rFonts w:ascii="Times New Roman" w:hAnsi="Times New Roman" w:cs="Times New Roman"/>
          <w:spacing w:val="4"/>
          <w:kern w:val="14"/>
          <w:sz w:val="24"/>
          <w:szCs w:val="24"/>
        </w:rPr>
        <w:t xml:space="preserve">была </w:t>
      </w:r>
      <w:r w:rsidRPr="004802E4">
        <w:rPr>
          <w:rFonts w:ascii="Times New Roman" w:hAnsi="Times New Roman" w:cs="Times New Roman"/>
          <w:spacing w:val="4"/>
          <w:kern w:val="14"/>
          <w:sz w:val="24"/>
          <w:szCs w:val="24"/>
        </w:rPr>
        <w:t>реализ</w:t>
      </w:r>
      <w:r>
        <w:rPr>
          <w:rFonts w:ascii="Times New Roman" w:hAnsi="Times New Roman" w:cs="Times New Roman"/>
          <w:spacing w:val="4"/>
          <w:kern w:val="14"/>
          <w:sz w:val="24"/>
          <w:szCs w:val="24"/>
        </w:rPr>
        <w:t>ована</w:t>
      </w:r>
      <w:r w:rsidRPr="004802E4">
        <w:rPr>
          <w:rFonts w:ascii="Times New Roman" w:hAnsi="Times New Roman" w:cs="Times New Roman"/>
          <w:spacing w:val="4"/>
          <w:kern w:val="14"/>
          <w:sz w:val="24"/>
          <w:szCs w:val="24"/>
        </w:rPr>
        <w:t xml:space="preserve"> Совместная программы инициативы Организации Объединенных Наций и ЕС "Луч света". В рамках Инициативы были осуществлены ключевые мероприятия, способствующие предупреждению насилия в отношении женщин и девочек, такие, как:</w:t>
      </w:r>
    </w:p>
    <w:p w14:paraId="264345F0" w14:textId="77BE512A" w:rsidR="004802E4" w:rsidRPr="004802E4" w:rsidRDefault="004802E4" w:rsidP="004802E4">
      <w:pPr>
        <w:pStyle w:val="SingleTxtG"/>
        <w:tabs>
          <w:tab w:val="clear" w:pos="1701"/>
          <w:tab w:val="clear" w:pos="2268"/>
          <w:tab w:val="clear" w:pos="2835"/>
          <w:tab w:val="left" w:pos="567"/>
          <w:tab w:val="left" w:pos="993"/>
        </w:tabs>
        <w:ind w:left="0" w:right="59" w:firstLine="567"/>
        <w:rPr>
          <w:sz w:val="24"/>
          <w:szCs w:val="24"/>
          <w:lang w:val="ru-RU"/>
        </w:rPr>
      </w:pPr>
      <w:r w:rsidRPr="004802E4">
        <w:rPr>
          <w:sz w:val="24"/>
          <w:szCs w:val="24"/>
          <w:lang w:val="ru-RU"/>
        </w:rPr>
        <w:lastRenderedPageBreak/>
        <w:t>(</w:t>
      </w:r>
      <w:r w:rsidRPr="004802E4">
        <w:rPr>
          <w:sz w:val="24"/>
          <w:szCs w:val="24"/>
        </w:rPr>
        <w:t>a</w:t>
      </w:r>
      <w:r w:rsidRPr="004802E4">
        <w:rPr>
          <w:sz w:val="24"/>
          <w:szCs w:val="24"/>
          <w:lang w:val="ru-RU"/>
        </w:rPr>
        <w:t>)</w:t>
      </w:r>
      <w:r w:rsidRPr="004802E4">
        <w:rPr>
          <w:sz w:val="24"/>
          <w:szCs w:val="24"/>
          <w:lang w:val="ru-RU"/>
        </w:rPr>
        <w:tab/>
        <w:t>обзор основных законодательных актов и планов развития, связанных с сексуальным и гендерным насилием в ключевых секторах, для оценки пробелов в профилактике и реагировании на СГН, анализ законодательства и политик, связанных с СГН в пяти секторах (правосудие, безопасность, здравоохранение, образование и труд), подготовлены рекомендации по внесению изменений в законы, в программы развития районов по профилактике и реагированию на СГН;</w:t>
      </w:r>
    </w:p>
    <w:p w14:paraId="7DDED62F" w14:textId="63048726" w:rsidR="004802E4" w:rsidRPr="004802E4" w:rsidRDefault="004802E4" w:rsidP="004802E4">
      <w:pPr>
        <w:pStyle w:val="SingleTxtG"/>
        <w:tabs>
          <w:tab w:val="clear" w:pos="1701"/>
          <w:tab w:val="clear" w:pos="2835"/>
          <w:tab w:val="left" w:pos="1134"/>
        </w:tabs>
        <w:ind w:left="0" w:right="59" w:firstLine="567"/>
        <w:rPr>
          <w:sz w:val="24"/>
          <w:szCs w:val="24"/>
          <w:lang w:val="ru-RU"/>
        </w:rPr>
      </w:pPr>
      <w:r w:rsidRPr="004802E4">
        <w:rPr>
          <w:sz w:val="24"/>
          <w:szCs w:val="24"/>
          <w:lang w:val="ru-RU"/>
        </w:rPr>
        <w:t>(</w:t>
      </w:r>
      <w:r w:rsidRPr="004802E4">
        <w:rPr>
          <w:sz w:val="24"/>
          <w:szCs w:val="24"/>
        </w:rPr>
        <w:t>b</w:t>
      </w:r>
      <w:r w:rsidRPr="004802E4">
        <w:rPr>
          <w:sz w:val="24"/>
          <w:szCs w:val="24"/>
          <w:lang w:val="ru-RU"/>
        </w:rPr>
        <w:t>)</w:t>
      </w:r>
      <w:r w:rsidRPr="004802E4">
        <w:rPr>
          <w:sz w:val="24"/>
          <w:szCs w:val="24"/>
          <w:lang w:val="ru-RU"/>
        </w:rPr>
        <w:tab/>
        <w:t>в 2022 году разработана Памятка для судебно-медицинских экспертов и врачей по оказанию помощи женщинам и девочкам с инвалидностью и документированию фактов насилия согласно стандартам Стамбульского протокола разработана;</w:t>
      </w:r>
    </w:p>
    <w:p w14:paraId="0965902E" w14:textId="598D3C0B" w:rsidR="004802E4" w:rsidRDefault="004802E4" w:rsidP="004802E4">
      <w:pPr>
        <w:pStyle w:val="NoSpacing"/>
        <w:tabs>
          <w:tab w:val="left" w:pos="993"/>
        </w:tabs>
        <w:ind w:right="59" w:firstLine="567"/>
        <w:jc w:val="both"/>
        <w:rPr>
          <w:rFonts w:ascii="Times New Roman" w:hAnsi="Times New Roman" w:cs="Times New Roman"/>
          <w:sz w:val="24"/>
          <w:szCs w:val="24"/>
        </w:rPr>
      </w:pPr>
      <w:r w:rsidRPr="004802E4">
        <w:rPr>
          <w:rFonts w:ascii="Times New Roman" w:hAnsi="Times New Roman" w:cs="Times New Roman"/>
          <w:sz w:val="24"/>
          <w:szCs w:val="24"/>
        </w:rPr>
        <w:t>(c)</w:t>
      </w:r>
      <w:r w:rsidRPr="004802E4">
        <w:rPr>
          <w:rFonts w:ascii="Times New Roman" w:hAnsi="Times New Roman" w:cs="Times New Roman"/>
          <w:sz w:val="24"/>
          <w:szCs w:val="24"/>
        </w:rPr>
        <w:tab/>
        <w:t>повышено качество услуг путем обучения государственных органов, религиозных лидеров, учителей, СМИ и медицинских работников</w:t>
      </w:r>
      <w:r w:rsidR="00E907C2">
        <w:rPr>
          <w:rFonts w:ascii="Times New Roman" w:hAnsi="Times New Roman" w:cs="Times New Roman"/>
          <w:sz w:val="24"/>
          <w:szCs w:val="24"/>
        </w:rPr>
        <w:t>.</w:t>
      </w:r>
    </w:p>
    <w:p w14:paraId="4476C61D" w14:textId="77777777" w:rsidR="001A63B7" w:rsidRPr="007B7F6E" w:rsidRDefault="001A63B7" w:rsidP="001A63B7">
      <w:pPr>
        <w:autoSpaceDE w:val="0"/>
        <w:autoSpaceDN w:val="0"/>
        <w:adjustRightInd w:val="0"/>
        <w:spacing w:after="0" w:line="240" w:lineRule="auto"/>
        <w:jc w:val="both"/>
        <w:rPr>
          <w:rFonts w:ascii="Times New Roman" w:hAnsi="Times New Roman"/>
          <w:sz w:val="24"/>
          <w:szCs w:val="24"/>
        </w:rPr>
      </w:pPr>
      <w:r w:rsidRPr="006B1F00">
        <w:rPr>
          <w:rFonts w:ascii="Times New Roman" w:hAnsi="Times New Roman"/>
          <w:sz w:val="24"/>
          <w:szCs w:val="24"/>
        </w:rPr>
        <w:t xml:space="preserve">          Однако искоренение насилия в отношении женщин и девочек требует укрепления межведомственных механизмов по борьбе с гендерным насилием на национальном и местном уровнях.  Существует настоятельная потребность в оптимизации законодательной базы, включая </w:t>
      </w:r>
      <w:r w:rsidRPr="006B1F00">
        <w:rPr>
          <w:rFonts w:ascii="Times New Roman" w:eastAsiaTheme="minorEastAsia" w:hAnsi="Times New Roman"/>
          <w:color w:val="000000"/>
          <w:sz w:val="24"/>
          <w:szCs w:val="24"/>
        </w:rPr>
        <w:t xml:space="preserve">регулирование вопросов в отношении  </w:t>
      </w:r>
      <w:r w:rsidRPr="006B1F00">
        <w:rPr>
          <w:rFonts w:ascii="Times New Roman" w:hAnsi="Times New Roman"/>
          <w:spacing w:val="4"/>
          <w:kern w:val="14"/>
          <w:sz w:val="24"/>
          <w:szCs w:val="24"/>
        </w:rPr>
        <w:t>совершаемого</w:t>
      </w:r>
      <w:r w:rsidRPr="006B1F00">
        <w:rPr>
          <w:rFonts w:ascii="Times New Roman" w:eastAsiaTheme="minorEastAsia" w:hAnsi="Times New Roman"/>
          <w:color w:val="000000"/>
          <w:sz w:val="24"/>
          <w:szCs w:val="24"/>
        </w:rPr>
        <w:t xml:space="preserve"> гендерного насилия </w:t>
      </w:r>
      <w:r w:rsidRPr="006B1F00">
        <w:rPr>
          <w:rFonts w:ascii="Times New Roman" w:hAnsi="Times New Roman"/>
          <w:spacing w:val="4"/>
          <w:kern w:val="14"/>
          <w:sz w:val="24"/>
          <w:szCs w:val="24"/>
        </w:rPr>
        <w:t>на рабочем месте, в местах учебы и иных общественных местах;</w:t>
      </w:r>
      <w:r w:rsidRPr="006B1F00">
        <w:rPr>
          <w:rFonts w:ascii="Times New Roman" w:hAnsi="Times New Roman"/>
          <w:color w:val="FF0000"/>
          <w:sz w:val="24"/>
          <w:szCs w:val="24"/>
        </w:rPr>
        <w:t xml:space="preserve"> </w:t>
      </w:r>
      <w:r w:rsidRPr="006B1F00">
        <w:rPr>
          <w:rFonts w:ascii="Times New Roman" w:hAnsi="Times New Roman"/>
          <w:sz w:val="24"/>
          <w:szCs w:val="24"/>
        </w:rPr>
        <w:t xml:space="preserve">подготовки квалифицированных профессиональных кадров для работы в сфере профилактики и оказания помощи жертвам насилия; </w:t>
      </w:r>
      <w:r w:rsidRPr="006B1F00">
        <w:rPr>
          <w:rFonts w:ascii="Times New Roman" w:eastAsia="TimesNewRoman" w:hAnsi="Times New Roman"/>
          <w:sz w:val="24"/>
          <w:szCs w:val="24"/>
        </w:rPr>
        <w:t xml:space="preserve">разработки и реализации активной коммуникационной стратегии государства по продвижению гендерного равенства, искоренению гендерных стереотипов о роли женщин и мужчин в обществе и семье, изменению насильственного поведения и нетерпимости в обществе ко всем формам гендерного насилия; </w:t>
      </w:r>
      <w:r w:rsidRPr="006B1F00">
        <w:rPr>
          <w:rFonts w:ascii="Times New Roman" w:hAnsi="Times New Roman"/>
          <w:sz w:val="24"/>
          <w:szCs w:val="24"/>
        </w:rPr>
        <w:t>развитии механизмов проведения мониторинга и оценки реализации существующих законов, мер и программ по вопросам искоренения насилия и др.</w:t>
      </w:r>
    </w:p>
    <w:p w14:paraId="59F43B60" w14:textId="09E1C13B" w:rsidR="0087513A" w:rsidRPr="0069199E" w:rsidRDefault="0087513A" w:rsidP="0087513A">
      <w:pPr>
        <w:spacing w:after="0" w:line="240" w:lineRule="auto"/>
        <w:ind w:firstLine="567"/>
        <w:jc w:val="both"/>
        <w:rPr>
          <w:rFonts w:ascii="Times New Roman" w:hAnsi="Times New Roman"/>
          <w:kern w:val="2"/>
          <w:sz w:val="24"/>
          <w:szCs w:val="24"/>
        </w:rPr>
      </w:pPr>
      <w:r w:rsidRPr="0069199E">
        <w:rPr>
          <w:rFonts w:ascii="Times New Roman" w:hAnsi="Times New Roman"/>
          <w:kern w:val="2"/>
          <w:sz w:val="24"/>
          <w:szCs w:val="24"/>
        </w:rPr>
        <w:t>В Республике Таджикистан, как и в других странах, есть сегменты и группы населения, находящиеся в особо уязвимом положении.</w:t>
      </w:r>
    </w:p>
    <w:p w14:paraId="0996B336" w14:textId="34BEA48A" w:rsidR="0087513A" w:rsidRDefault="0087513A" w:rsidP="0087513A">
      <w:pPr>
        <w:pStyle w:val="BodyText"/>
        <w:tabs>
          <w:tab w:val="left" w:pos="9639"/>
        </w:tabs>
        <w:ind w:firstLine="567"/>
        <w:jc w:val="both"/>
      </w:pPr>
      <w:r w:rsidRPr="00471834">
        <w:t xml:space="preserve">Социальная защита играет решающую роль в сокращении бедности, уязвимости и лишений среди пострадавших семей. Однако охват программами социальной помощи низок и составляет примерно 15% населения. На этом фоне правительство Таджикистана в декабре 2022 года утвердило национальную стратегию социальной защиты, направленную на укрепление систем социальной защиты, чтобы они стали более инклюзивными, комплексными и интегрированными, и расширили ее охват на уязвимые группы населения. </w:t>
      </w:r>
    </w:p>
    <w:p w14:paraId="0DE3FE71" w14:textId="77777777" w:rsidR="0087513A" w:rsidRPr="00DB51B6" w:rsidRDefault="0087513A" w:rsidP="0087513A">
      <w:pPr>
        <w:pStyle w:val="BodyText"/>
        <w:tabs>
          <w:tab w:val="left" w:pos="9639"/>
        </w:tabs>
        <w:ind w:firstLine="567"/>
        <w:jc w:val="both"/>
      </w:pPr>
      <w:r w:rsidRPr="00DB51B6">
        <w:t>В специализированных постоянно действующих учреждениях социальной защиты населения организован уход за 1204 людьми (на 47 человек больше чем в 2020 году), из них 632 мужчины, 466 женщин и 106 детей-инвалидов.</w:t>
      </w:r>
    </w:p>
    <w:p w14:paraId="7EA4E1C8" w14:textId="77777777" w:rsidR="0087513A" w:rsidRDefault="0087513A" w:rsidP="0087513A">
      <w:pPr>
        <w:pStyle w:val="BodyText"/>
        <w:tabs>
          <w:tab w:val="left" w:pos="9639"/>
        </w:tabs>
        <w:ind w:firstLine="567"/>
        <w:jc w:val="both"/>
      </w:pPr>
      <w:r w:rsidRPr="00DB51B6">
        <w:t>Детям до 1 года, инвалидам с детства, детям -инвалидам до 18 лет, которые находятся в домах ребенка, семейных детских домах (принявшие семьи), интернатах для детей-сирот и детей, оставшихся без попечения родителей, членам малоимущих семей медицинское обслуживание является полностью бесплатным.</w:t>
      </w:r>
    </w:p>
    <w:p w14:paraId="6C0E54F0" w14:textId="77D2889B" w:rsidR="00D872D2" w:rsidRPr="0069199E" w:rsidRDefault="006B1F00" w:rsidP="00D872D2">
      <w:pPr>
        <w:spacing w:after="0" w:line="240" w:lineRule="auto"/>
        <w:ind w:firstLine="567"/>
        <w:jc w:val="both"/>
        <w:rPr>
          <w:rFonts w:ascii="Times New Roman" w:hAnsi="Times New Roman"/>
          <w:bCs/>
          <w:iCs/>
          <w:kern w:val="2"/>
          <w:sz w:val="24"/>
          <w:szCs w:val="24"/>
        </w:rPr>
      </w:pPr>
      <w:r w:rsidRPr="0069199E">
        <w:rPr>
          <w:rFonts w:ascii="Times New Roman" w:hAnsi="Times New Roman"/>
          <w:kern w:val="2"/>
          <w:sz w:val="24"/>
          <w:szCs w:val="24"/>
        </w:rPr>
        <w:t>Трудовая миграция имеет</w:t>
      </w:r>
      <w:r w:rsidR="00DB51B6" w:rsidRPr="0069199E">
        <w:rPr>
          <w:rFonts w:ascii="Times New Roman" w:hAnsi="Times New Roman"/>
          <w:kern w:val="2"/>
          <w:sz w:val="24"/>
          <w:szCs w:val="24"/>
        </w:rPr>
        <w:t xml:space="preserve"> как свои положительные, так и </w:t>
      </w:r>
      <w:r w:rsidRPr="0069199E">
        <w:rPr>
          <w:rFonts w:ascii="Times New Roman" w:hAnsi="Times New Roman"/>
          <w:kern w:val="2"/>
          <w:sz w:val="24"/>
          <w:szCs w:val="24"/>
        </w:rPr>
        <w:t xml:space="preserve">отрицательные последствия на женщин и детей. </w:t>
      </w:r>
      <w:r w:rsidR="00D872D2" w:rsidRPr="0069199E">
        <w:rPr>
          <w:rFonts w:ascii="Times New Roman" w:hAnsi="Times New Roman"/>
          <w:kern w:val="2"/>
          <w:sz w:val="24"/>
          <w:szCs w:val="24"/>
        </w:rPr>
        <w:t>Из каждых 100 тыс. детей в стране примерно 160 детей ежегодно теряют родительскую опеку. Во многих случаях это связано с трудовой миграцией</w:t>
      </w:r>
      <w:r w:rsidR="00D872D2" w:rsidRPr="0069199E">
        <w:rPr>
          <w:rFonts w:ascii="Times New Roman" w:hAnsi="Times New Roman"/>
          <w:kern w:val="2"/>
          <w:sz w:val="24"/>
          <w:szCs w:val="24"/>
          <w:vertAlign w:val="superscript"/>
        </w:rPr>
        <w:footnoteReference w:id="22"/>
      </w:r>
      <w:r w:rsidR="00D872D2" w:rsidRPr="0069199E">
        <w:rPr>
          <w:rFonts w:ascii="Times New Roman" w:hAnsi="Times New Roman"/>
          <w:kern w:val="2"/>
          <w:sz w:val="24"/>
          <w:szCs w:val="24"/>
        </w:rPr>
        <w:t>.</w:t>
      </w:r>
    </w:p>
    <w:p w14:paraId="559776BC" w14:textId="5BAC1D7C" w:rsidR="00D872D2" w:rsidRPr="0069199E" w:rsidRDefault="00D872D2" w:rsidP="00D872D2">
      <w:pPr>
        <w:pStyle w:val="228bf8a64b8551e1msonormal"/>
        <w:shd w:val="clear" w:color="auto" w:fill="FFFFFF"/>
        <w:spacing w:before="0" w:beforeAutospacing="0" w:after="0" w:afterAutospacing="0"/>
        <w:ind w:firstLine="567"/>
        <w:jc w:val="both"/>
        <w:rPr>
          <w:kern w:val="2"/>
          <w:lang w:eastAsia="en-US"/>
        </w:rPr>
      </w:pPr>
      <w:r w:rsidRPr="00D872D2">
        <w:t xml:space="preserve">Ключевое влияние на отсутствие одного из родителей (чаще всего отца) связано с миграционными процессами в поисках работы. </w:t>
      </w:r>
      <w:r w:rsidR="00DB51B6">
        <w:t xml:space="preserve">Большей часть в трудовую миграцию уезжают мужчины трудоспособного возраста, бремя ведения хозяйства, воспитания детей и решения других вопросов полностью возлагается на женщин. </w:t>
      </w:r>
      <w:r w:rsidRPr="0069199E">
        <w:rPr>
          <w:kern w:val="2"/>
          <w:lang w:eastAsia="en-US"/>
        </w:rPr>
        <w:t>Важно снизить влияние трудовой миграции на благосостояние детей</w:t>
      </w:r>
      <w:r w:rsidR="00DB51B6" w:rsidRPr="0069199E">
        <w:rPr>
          <w:kern w:val="2"/>
          <w:lang w:eastAsia="en-US"/>
        </w:rPr>
        <w:t xml:space="preserve"> и жен мигрантов</w:t>
      </w:r>
      <w:r w:rsidRPr="0069199E">
        <w:rPr>
          <w:kern w:val="2"/>
          <w:lang w:eastAsia="en-US"/>
        </w:rPr>
        <w:t xml:space="preserve">, пострадавших от нее, в особенности путем оказания поддержки на местном уровне, обучения воспитателей и улучшения социальной и психологической поддержки пострадавшим детям. </w:t>
      </w:r>
    </w:p>
    <w:p w14:paraId="2EB2F239" w14:textId="11E0FCE3" w:rsidR="00D872D2" w:rsidRPr="0069199E" w:rsidRDefault="00D872D2" w:rsidP="00D872D2">
      <w:pPr>
        <w:spacing w:after="0" w:line="240" w:lineRule="auto"/>
        <w:ind w:firstLine="567"/>
        <w:jc w:val="both"/>
        <w:rPr>
          <w:rFonts w:ascii="Times New Roman" w:eastAsia="Times New Roman" w:hAnsi="Times New Roman"/>
          <w:kern w:val="2"/>
          <w:sz w:val="24"/>
          <w:szCs w:val="24"/>
        </w:rPr>
      </w:pPr>
      <w:r w:rsidRPr="0069199E">
        <w:rPr>
          <w:rFonts w:ascii="Times New Roman" w:eastAsia="Times New Roman" w:hAnsi="Times New Roman"/>
          <w:kern w:val="2"/>
          <w:sz w:val="24"/>
          <w:szCs w:val="24"/>
        </w:rPr>
        <w:lastRenderedPageBreak/>
        <w:t>Таджикистан поддержал Глобальный договор о безопасной, упорядоченной и легальной миграции.</w:t>
      </w:r>
      <w:r w:rsidRPr="0069199E">
        <w:rPr>
          <w:rFonts w:ascii="Times New Roman" w:eastAsia="Times New Roman" w:hAnsi="Times New Roman"/>
          <w:kern w:val="2"/>
          <w:sz w:val="24"/>
          <w:szCs w:val="24"/>
          <w:vertAlign w:val="superscript"/>
        </w:rPr>
        <w:footnoteReference w:id="23"/>
      </w:r>
      <w:r w:rsidRPr="0069199E">
        <w:rPr>
          <w:rFonts w:ascii="Times New Roman" w:eastAsia="Times New Roman" w:hAnsi="Times New Roman"/>
          <w:kern w:val="2"/>
          <w:sz w:val="24"/>
          <w:szCs w:val="24"/>
        </w:rPr>
        <w:t xml:space="preserve"> НСР–2030 рассматривает вопросы внешней трудовой миграции, планируется диверсификация внешней трудовой миграции, с учетом гендерного фактора, и усиление государственного регулирования процесса возвращения мигрантов. </w:t>
      </w:r>
    </w:p>
    <w:p w14:paraId="51CCD605" w14:textId="632DDA36" w:rsidR="00877B67" w:rsidRPr="00877B67" w:rsidRDefault="00877B67" w:rsidP="00594CC4">
      <w:pPr>
        <w:pStyle w:val="Heading1"/>
        <w:jc w:val="both"/>
        <w:rPr>
          <w:rStyle w:val="Heading1Char"/>
          <w:rFonts w:ascii="Times New Roman" w:hAnsi="Times New Roman" w:cs="Times New Roman"/>
          <w:b/>
          <w:bCs/>
          <w:color w:val="002060"/>
          <w:sz w:val="24"/>
          <w:szCs w:val="24"/>
        </w:rPr>
      </w:pPr>
      <w:bookmarkStart w:id="4" w:name="_Toc168164098"/>
      <w:r w:rsidRPr="00877B67">
        <w:rPr>
          <w:rFonts w:ascii="Times New Roman" w:hAnsi="Times New Roman" w:cs="Times New Roman"/>
          <w:b/>
          <w:bCs/>
          <w:color w:val="002060"/>
          <w:sz w:val="24"/>
          <w:szCs w:val="24"/>
          <w:lang w:bidi="ru-RU"/>
        </w:rPr>
        <w:t xml:space="preserve">2. </w:t>
      </w:r>
      <w:r w:rsidRPr="00877B67">
        <w:rPr>
          <w:rStyle w:val="Heading1Char"/>
          <w:rFonts w:ascii="Times New Roman" w:hAnsi="Times New Roman" w:cs="Times New Roman"/>
          <w:b/>
          <w:bCs/>
          <w:color w:val="002060"/>
          <w:sz w:val="24"/>
          <w:szCs w:val="24"/>
        </w:rPr>
        <w:t xml:space="preserve">Пять главных приоритетов для ускорения прогресса женщин и девочек в </w:t>
      </w:r>
      <w:r>
        <w:rPr>
          <w:rStyle w:val="Heading1Char"/>
          <w:rFonts w:ascii="Times New Roman" w:hAnsi="Times New Roman" w:cs="Times New Roman"/>
          <w:b/>
          <w:bCs/>
          <w:color w:val="002060"/>
          <w:sz w:val="24"/>
          <w:szCs w:val="24"/>
        </w:rPr>
        <w:t>Таджикистане</w:t>
      </w:r>
      <w:r w:rsidRPr="00877B67">
        <w:rPr>
          <w:rStyle w:val="Heading1Char"/>
          <w:rFonts w:ascii="Times New Roman" w:hAnsi="Times New Roman" w:cs="Times New Roman"/>
          <w:b/>
          <w:bCs/>
          <w:color w:val="002060"/>
          <w:sz w:val="24"/>
          <w:szCs w:val="24"/>
        </w:rPr>
        <w:t xml:space="preserve"> с помощью законов, политики и/или программ</w:t>
      </w:r>
      <w:bookmarkEnd w:id="4"/>
    </w:p>
    <w:p w14:paraId="08D8F621" w14:textId="45A7CF69" w:rsidR="00340A0E" w:rsidRDefault="001C6DE9" w:rsidP="00D872D2">
      <w:pPr>
        <w:spacing w:after="0" w:line="240" w:lineRule="auto"/>
        <w:ind w:firstLine="540"/>
        <w:jc w:val="both"/>
        <w:rPr>
          <w:rFonts w:ascii="Times New Roman" w:hAnsi="Times New Roman"/>
          <w:iCs/>
          <w:sz w:val="24"/>
          <w:szCs w:val="24"/>
        </w:rPr>
      </w:pPr>
      <w:r w:rsidRPr="001C6DE9">
        <w:rPr>
          <w:rFonts w:ascii="Times New Roman" w:hAnsi="Times New Roman"/>
          <w:bCs/>
          <w:sz w:val="24"/>
          <w:lang w:bidi="ru-RU"/>
        </w:rPr>
        <w:t xml:space="preserve">Для ускорения прогресса женщин и девочек </w:t>
      </w:r>
      <w:r>
        <w:rPr>
          <w:rFonts w:ascii="Times New Roman" w:hAnsi="Times New Roman"/>
          <w:bCs/>
          <w:sz w:val="24"/>
          <w:lang w:bidi="ru-RU"/>
        </w:rPr>
        <w:t>как было отмечено выше в РТ</w:t>
      </w:r>
      <w:r w:rsidRPr="001C6DE9">
        <w:rPr>
          <w:rFonts w:ascii="Times New Roman" w:hAnsi="Times New Roman"/>
          <w:spacing w:val="4"/>
          <w:kern w:val="14"/>
          <w:sz w:val="24"/>
          <w:szCs w:val="24"/>
        </w:rPr>
        <w:t xml:space="preserve"> </w:t>
      </w:r>
      <w:r>
        <w:rPr>
          <w:rFonts w:ascii="Times New Roman" w:hAnsi="Times New Roman"/>
          <w:spacing w:val="4"/>
          <w:kern w:val="14"/>
          <w:sz w:val="24"/>
          <w:szCs w:val="24"/>
        </w:rPr>
        <w:t xml:space="preserve">действует </w:t>
      </w:r>
      <w:r w:rsidRPr="009A08B8">
        <w:rPr>
          <w:rFonts w:ascii="Times New Roman" w:hAnsi="Times New Roman"/>
          <w:iCs/>
          <w:sz w:val="24"/>
          <w:szCs w:val="24"/>
          <w:lang w:bidi="ru-RU"/>
        </w:rPr>
        <w:t xml:space="preserve">Национальная </w:t>
      </w:r>
      <w:r w:rsidRPr="009A08B8">
        <w:rPr>
          <w:rFonts w:ascii="Times New Roman" w:hAnsi="Times New Roman"/>
          <w:iCs/>
          <w:sz w:val="24"/>
          <w:szCs w:val="24"/>
        </w:rPr>
        <w:t>стратегия активизации роли женщин в Республике Таджикистан на 20</w:t>
      </w:r>
      <w:r w:rsidRPr="009A08B8">
        <w:rPr>
          <w:rFonts w:ascii="Times New Roman" w:hAnsi="Times New Roman"/>
          <w:iCs/>
          <w:sz w:val="24"/>
          <w:szCs w:val="24"/>
          <w:lang w:val="tg-Cyrl-TJ"/>
        </w:rPr>
        <w:t>2</w:t>
      </w:r>
      <w:r w:rsidRPr="009A08B8">
        <w:rPr>
          <w:rFonts w:ascii="Times New Roman" w:hAnsi="Times New Roman"/>
          <w:iCs/>
          <w:sz w:val="24"/>
          <w:szCs w:val="24"/>
        </w:rPr>
        <w:t>1-2030 годы</w:t>
      </w:r>
      <w:r>
        <w:rPr>
          <w:rFonts w:ascii="Times New Roman" w:hAnsi="Times New Roman"/>
          <w:iCs/>
          <w:sz w:val="24"/>
          <w:szCs w:val="24"/>
        </w:rPr>
        <w:t xml:space="preserve">. Основными приоритетами для достижения гендерного равенства за последние пять лет в стране с помощью законов, политик и программ были </w:t>
      </w:r>
      <w:r w:rsidR="00340A0E">
        <w:rPr>
          <w:rFonts w:ascii="Times New Roman" w:hAnsi="Times New Roman"/>
          <w:iCs/>
          <w:sz w:val="24"/>
          <w:szCs w:val="24"/>
        </w:rPr>
        <w:t>определены следующие направления:</w:t>
      </w:r>
    </w:p>
    <w:p w14:paraId="7E215944" w14:textId="56FCD59C" w:rsidR="001C6DE9" w:rsidRDefault="00340A0E" w:rsidP="00340A0E">
      <w:pPr>
        <w:spacing w:after="0" w:line="240" w:lineRule="auto"/>
        <w:ind w:left="284" w:hanging="284"/>
        <w:jc w:val="both"/>
        <w:rPr>
          <w:rFonts w:ascii="Times New Roman" w:hAnsi="Times New Roman"/>
          <w:sz w:val="24"/>
          <w:szCs w:val="24"/>
        </w:rPr>
      </w:pPr>
      <w:r w:rsidRPr="00340A0E">
        <w:rPr>
          <w:rFonts w:ascii="Times New Roman" w:hAnsi="Times New Roman"/>
          <w:iCs/>
          <w:sz w:val="24"/>
          <w:szCs w:val="24"/>
        </w:rPr>
        <w:t xml:space="preserve">- </w:t>
      </w:r>
      <w:r w:rsidRPr="00340A0E">
        <w:rPr>
          <w:rFonts w:ascii="Times New Roman" w:hAnsi="Times New Roman"/>
          <w:sz w:val="24"/>
          <w:szCs w:val="24"/>
        </w:rPr>
        <w:t>повышение статуса женщин в обществе и активизации их роли во всех сферы общественной жизни, включая политику, экономику, право, духовную и культурную жизни</w:t>
      </w:r>
      <w:r>
        <w:rPr>
          <w:rFonts w:ascii="Times New Roman" w:hAnsi="Times New Roman"/>
          <w:sz w:val="24"/>
          <w:szCs w:val="24"/>
        </w:rPr>
        <w:t>;</w:t>
      </w:r>
    </w:p>
    <w:p w14:paraId="3BC31E91" w14:textId="4E1CA103" w:rsidR="00340A0E" w:rsidRDefault="00340A0E" w:rsidP="00340A0E">
      <w:pPr>
        <w:spacing w:after="0" w:line="240" w:lineRule="auto"/>
        <w:ind w:left="284" w:hanging="284"/>
        <w:jc w:val="both"/>
        <w:rPr>
          <w:rFonts w:ascii="Times New Roman" w:hAnsi="Times New Roman"/>
          <w:iCs/>
          <w:sz w:val="24"/>
          <w:szCs w:val="24"/>
        </w:rPr>
      </w:pPr>
      <w:r>
        <w:rPr>
          <w:rFonts w:ascii="Times New Roman" w:hAnsi="Times New Roman"/>
          <w:iCs/>
          <w:sz w:val="24"/>
          <w:szCs w:val="24"/>
        </w:rPr>
        <w:t>- снижение гендерного неравенства на рынке труда и занятости в целом</w:t>
      </w:r>
      <w:r w:rsidR="00C64B1A">
        <w:rPr>
          <w:rFonts w:ascii="Times New Roman" w:hAnsi="Times New Roman"/>
          <w:iCs/>
          <w:sz w:val="24"/>
          <w:szCs w:val="24"/>
        </w:rPr>
        <w:t>, включая развитие женского предприн</w:t>
      </w:r>
      <w:r w:rsidR="00E86931">
        <w:rPr>
          <w:rFonts w:ascii="Times New Roman" w:hAnsi="Times New Roman"/>
          <w:iCs/>
          <w:sz w:val="24"/>
          <w:szCs w:val="24"/>
        </w:rPr>
        <w:t>и</w:t>
      </w:r>
      <w:r w:rsidR="00C64B1A">
        <w:rPr>
          <w:rFonts w:ascii="Times New Roman" w:hAnsi="Times New Roman"/>
          <w:iCs/>
          <w:sz w:val="24"/>
          <w:szCs w:val="24"/>
        </w:rPr>
        <w:t>мательства</w:t>
      </w:r>
      <w:r>
        <w:rPr>
          <w:rFonts w:ascii="Times New Roman" w:hAnsi="Times New Roman"/>
          <w:iCs/>
          <w:sz w:val="24"/>
          <w:szCs w:val="24"/>
        </w:rPr>
        <w:t>;</w:t>
      </w:r>
    </w:p>
    <w:p w14:paraId="10C23A59" w14:textId="4A862326" w:rsidR="00340A0E" w:rsidRDefault="00340A0E" w:rsidP="00340A0E">
      <w:pPr>
        <w:spacing w:after="0" w:line="240" w:lineRule="auto"/>
        <w:ind w:left="284" w:hanging="284"/>
        <w:jc w:val="both"/>
        <w:rPr>
          <w:rFonts w:ascii="Times New Roman" w:hAnsi="Times New Roman"/>
          <w:iCs/>
          <w:sz w:val="24"/>
          <w:szCs w:val="24"/>
        </w:rPr>
      </w:pPr>
      <w:r>
        <w:rPr>
          <w:rFonts w:ascii="Times New Roman" w:hAnsi="Times New Roman"/>
          <w:iCs/>
          <w:sz w:val="24"/>
          <w:szCs w:val="24"/>
        </w:rPr>
        <w:t>- повышение образовательного уровня женщин;</w:t>
      </w:r>
    </w:p>
    <w:p w14:paraId="5BA38EFB" w14:textId="5A4B16D6" w:rsidR="00340A0E" w:rsidRPr="00340A0E" w:rsidRDefault="00340A0E" w:rsidP="00340A0E">
      <w:pPr>
        <w:spacing w:after="0" w:line="240" w:lineRule="auto"/>
        <w:ind w:left="284" w:hanging="284"/>
        <w:jc w:val="both"/>
        <w:rPr>
          <w:rFonts w:ascii="Times New Roman" w:eastAsia="Times New Roman" w:hAnsi="Times New Roman"/>
          <w:sz w:val="24"/>
          <w:szCs w:val="24"/>
        </w:rPr>
      </w:pPr>
      <w:r>
        <w:rPr>
          <w:rFonts w:ascii="Times New Roman" w:hAnsi="Times New Roman"/>
          <w:iCs/>
          <w:sz w:val="24"/>
          <w:szCs w:val="24"/>
        </w:rPr>
        <w:t xml:space="preserve">- </w:t>
      </w:r>
      <w:r w:rsidRPr="00340A0E">
        <w:rPr>
          <w:rFonts w:ascii="Times New Roman" w:eastAsia="Times New Roman" w:hAnsi="Times New Roman"/>
          <w:sz w:val="24"/>
          <w:szCs w:val="24"/>
        </w:rPr>
        <w:t>формирование в общественном сознании необходимости обеспечения равенства прав и возможностей;</w:t>
      </w:r>
    </w:p>
    <w:p w14:paraId="2AE9A008" w14:textId="33F81D16" w:rsidR="001C6DE9" w:rsidRDefault="00340A0E" w:rsidP="00340A0E">
      <w:pPr>
        <w:spacing w:after="0" w:line="240" w:lineRule="auto"/>
        <w:ind w:left="284" w:hanging="284"/>
        <w:jc w:val="both"/>
        <w:rPr>
          <w:rFonts w:ascii="Times New Roman" w:hAnsi="Times New Roman"/>
          <w:iCs/>
          <w:sz w:val="24"/>
          <w:szCs w:val="24"/>
        </w:rPr>
      </w:pPr>
      <w:r w:rsidRPr="00340A0E">
        <w:rPr>
          <w:rFonts w:ascii="Times New Roman" w:hAnsi="Times New Roman"/>
          <w:iCs/>
          <w:sz w:val="24"/>
          <w:szCs w:val="24"/>
        </w:rPr>
        <w:t xml:space="preserve">- </w:t>
      </w:r>
      <w:r w:rsidRPr="00340A0E">
        <w:rPr>
          <w:rFonts w:ascii="Times New Roman" w:eastAsia="Times New Roman" w:hAnsi="Times New Roman"/>
          <w:sz w:val="24"/>
          <w:szCs w:val="24"/>
        </w:rPr>
        <w:t xml:space="preserve">предотвращение насилия в отношении </w:t>
      </w:r>
      <w:r w:rsidRPr="00340A0E">
        <w:rPr>
          <w:rFonts w:ascii="Times New Roman" w:eastAsia="Times New Roman" w:hAnsi="Times New Roman"/>
          <w:sz w:val="24"/>
          <w:szCs w:val="24"/>
          <w:lang w:val="tg-Cyrl-TJ"/>
        </w:rPr>
        <w:t>женщин</w:t>
      </w:r>
      <w:r>
        <w:rPr>
          <w:rFonts w:ascii="Times New Roman" w:eastAsia="Times New Roman" w:hAnsi="Times New Roman"/>
          <w:sz w:val="24"/>
          <w:szCs w:val="24"/>
          <w:lang w:val="tg-Cyrl-TJ"/>
        </w:rPr>
        <w:t>.</w:t>
      </w:r>
    </w:p>
    <w:p w14:paraId="10281674" w14:textId="018DCCFE" w:rsidR="00D872D2" w:rsidRDefault="00340A0E" w:rsidP="00D872D2">
      <w:pPr>
        <w:spacing w:after="0" w:line="240" w:lineRule="auto"/>
        <w:ind w:firstLine="540"/>
        <w:jc w:val="both"/>
        <w:rPr>
          <w:rFonts w:ascii="Times New Roman" w:hAnsi="Times New Roman"/>
          <w:spacing w:val="4"/>
          <w:kern w:val="14"/>
          <w:sz w:val="24"/>
          <w:szCs w:val="24"/>
        </w:rPr>
      </w:pPr>
      <w:r>
        <w:rPr>
          <w:rFonts w:ascii="Times New Roman" w:hAnsi="Times New Roman"/>
          <w:spacing w:val="4"/>
          <w:kern w:val="14"/>
          <w:sz w:val="24"/>
          <w:szCs w:val="24"/>
        </w:rPr>
        <w:t>Для реализации указанных приоритетов была п</w:t>
      </w:r>
      <w:r w:rsidR="00D872D2" w:rsidRPr="004A48C2">
        <w:rPr>
          <w:rFonts w:ascii="Times New Roman" w:hAnsi="Times New Roman"/>
          <w:spacing w:val="4"/>
          <w:kern w:val="14"/>
          <w:sz w:val="24"/>
          <w:szCs w:val="24"/>
        </w:rPr>
        <w:t>ринята Государственная программа воспитания, подбора и расстановки руководящих кадров из числа одарённых женщин и девушек на 2023-2030 годы, 27 апреля 2022г, №204 и План мероприятий по реализации Государственной программы воспитания, подбора и расстановки руководящих кадров из числа одарённых женщин и девушек на 2023-2030 годы. На реализацию данной Программы предусмотрено финансирование за счёт государственного бюджета в сумме 3 230 920 сомони, что на 2 744 920 сомони (84%) больше, чем было выделено на реализацию предыдущей программы</w:t>
      </w:r>
      <w:r w:rsidR="00D872D2">
        <w:rPr>
          <w:rFonts w:ascii="Times New Roman" w:hAnsi="Times New Roman"/>
          <w:spacing w:val="4"/>
          <w:kern w:val="14"/>
          <w:sz w:val="24"/>
          <w:szCs w:val="24"/>
        </w:rPr>
        <w:t>.</w:t>
      </w:r>
      <w:r w:rsidR="00D872D2">
        <w:rPr>
          <w:rStyle w:val="FootnoteReference"/>
          <w:rFonts w:ascii="Times New Roman" w:hAnsi="Times New Roman"/>
          <w:spacing w:val="4"/>
          <w:kern w:val="14"/>
          <w:sz w:val="24"/>
          <w:szCs w:val="24"/>
        </w:rPr>
        <w:footnoteReference w:id="24"/>
      </w:r>
    </w:p>
    <w:p w14:paraId="3ECFD6FE" w14:textId="6092C594" w:rsidR="00A113C4" w:rsidRDefault="00322D9E" w:rsidP="00D872D2">
      <w:pPr>
        <w:spacing w:after="0" w:line="240" w:lineRule="auto"/>
        <w:ind w:firstLine="540"/>
        <w:jc w:val="both"/>
        <w:rPr>
          <w:rFonts w:ascii="Times New Roman" w:hAnsi="Times New Roman"/>
          <w:spacing w:val="4"/>
          <w:kern w:val="14"/>
          <w:sz w:val="24"/>
          <w:szCs w:val="24"/>
        </w:rPr>
      </w:pPr>
      <w:r>
        <w:rPr>
          <w:rFonts w:ascii="Times New Roman" w:hAnsi="Times New Roman"/>
          <w:spacing w:val="4"/>
          <w:kern w:val="14"/>
          <w:sz w:val="24"/>
          <w:szCs w:val="24"/>
        </w:rPr>
        <w:t>Для расширения экономических прав и возможностей</w:t>
      </w:r>
      <w:r w:rsidR="00761ADA">
        <w:rPr>
          <w:rFonts w:ascii="Times New Roman" w:hAnsi="Times New Roman"/>
          <w:spacing w:val="4"/>
          <w:kern w:val="14"/>
          <w:sz w:val="24"/>
          <w:szCs w:val="24"/>
        </w:rPr>
        <w:t xml:space="preserve"> женщин и девушек</w:t>
      </w:r>
      <w:r>
        <w:rPr>
          <w:rFonts w:ascii="Times New Roman" w:hAnsi="Times New Roman"/>
          <w:spacing w:val="4"/>
          <w:kern w:val="14"/>
          <w:sz w:val="24"/>
          <w:szCs w:val="24"/>
        </w:rPr>
        <w:t>, снижение гендерного неравенства на рынке труда и занятости в целом было принято ряд программ</w:t>
      </w:r>
      <w:r w:rsidR="00A113C4">
        <w:rPr>
          <w:rFonts w:ascii="Times New Roman" w:hAnsi="Times New Roman"/>
          <w:spacing w:val="4"/>
          <w:kern w:val="14"/>
          <w:sz w:val="24"/>
          <w:szCs w:val="24"/>
        </w:rPr>
        <w:t>:</w:t>
      </w:r>
    </w:p>
    <w:p w14:paraId="3B4F0412" w14:textId="24B72CB6" w:rsidR="00322D9E" w:rsidRDefault="00A113C4" w:rsidP="008A2BDA">
      <w:pPr>
        <w:spacing w:after="0" w:line="240" w:lineRule="auto"/>
        <w:ind w:firstLine="567"/>
        <w:jc w:val="both"/>
        <w:rPr>
          <w:rFonts w:ascii="Times New Roman" w:hAnsi="Times New Roman"/>
          <w:sz w:val="24"/>
          <w:szCs w:val="24"/>
        </w:rPr>
      </w:pPr>
      <w:r>
        <w:rPr>
          <w:rFonts w:ascii="Times New Roman" w:hAnsi="Times New Roman"/>
          <w:spacing w:val="4"/>
          <w:kern w:val="14"/>
          <w:sz w:val="24"/>
          <w:szCs w:val="24"/>
        </w:rPr>
        <w:t xml:space="preserve">- </w:t>
      </w:r>
      <w:r w:rsidRPr="00583E68">
        <w:rPr>
          <w:rFonts w:ascii="Times New Roman" w:hAnsi="Times New Roman"/>
          <w:sz w:val="24"/>
          <w:szCs w:val="24"/>
        </w:rPr>
        <w:t>Государственная программа содействия занятости населения на 2023-2027 годы</w:t>
      </w:r>
      <w:r>
        <w:rPr>
          <w:rFonts w:ascii="Times New Roman" w:hAnsi="Times New Roman"/>
          <w:sz w:val="24"/>
          <w:szCs w:val="24"/>
        </w:rPr>
        <w:t xml:space="preserve">, принятая </w:t>
      </w:r>
      <w:r w:rsidRPr="0069199E">
        <w:rPr>
          <w:rFonts w:ascii="Times New Roman" w:eastAsia="MyriadPro-Regular" w:hAnsi="Times New Roman"/>
          <w:kern w:val="2"/>
          <w:sz w:val="24"/>
          <w:szCs w:val="24"/>
        </w:rPr>
        <w:t xml:space="preserve">Постановлением Правительства </w:t>
      </w:r>
      <w:r w:rsidRPr="00077B91">
        <w:rPr>
          <w:rFonts w:ascii="Times New Roman" w:hAnsi="Times New Roman"/>
          <w:sz w:val="24"/>
          <w:szCs w:val="24"/>
        </w:rPr>
        <w:t>о</w:t>
      </w:r>
      <w:r w:rsidRPr="00583E68">
        <w:rPr>
          <w:rFonts w:ascii="Times New Roman" w:hAnsi="Times New Roman"/>
          <w:sz w:val="24"/>
          <w:szCs w:val="24"/>
        </w:rPr>
        <w:t>т 28 марта 2023 года, №135</w:t>
      </w:r>
      <w:r>
        <w:rPr>
          <w:rStyle w:val="FootnoteReference"/>
          <w:rFonts w:ascii="Times New Roman" w:hAnsi="Times New Roman"/>
          <w:sz w:val="24"/>
          <w:szCs w:val="24"/>
        </w:rPr>
        <w:footnoteReference w:id="25"/>
      </w:r>
      <w:r>
        <w:rPr>
          <w:rFonts w:ascii="Times New Roman" w:hAnsi="Times New Roman"/>
          <w:sz w:val="24"/>
          <w:szCs w:val="24"/>
        </w:rPr>
        <w:t>, в которой отражены вопросы обеспечения рабочими местами и занятостью женщин</w:t>
      </w:r>
      <w:r w:rsidR="00761ADA">
        <w:rPr>
          <w:rFonts w:ascii="Times New Roman" w:hAnsi="Times New Roman"/>
          <w:sz w:val="24"/>
          <w:szCs w:val="24"/>
        </w:rPr>
        <w:t>, лиц с инвалидностью</w:t>
      </w:r>
      <w:r>
        <w:rPr>
          <w:rFonts w:ascii="Times New Roman" w:hAnsi="Times New Roman"/>
          <w:sz w:val="24"/>
          <w:szCs w:val="24"/>
        </w:rPr>
        <w:t>;</w:t>
      </w:r>
    </w:p>
    <w:p w14:paraId="30EF3AC1" w14:textId="3CAF17DB" w:rsidR="00B84EF0" w:rsidRPr="00B84EF0" w:rsidRDefault="00A113C4" w:rsidP="008A2BDA">
      <w:pPr>
        <w:pStyle w:val="NormalWeb"/>
        <w:ind w:firstLine="567"/>
        <w:rPr>
          <w:color w:val="000000"/>
        </w:rPr>
      </w:pPr>
      <w:r w:rsidRPr="004B5286">
        <w:t>- Г</w:t>
      </w:r>
      <w:r w:rsidRPr="004B5286">
        <w:rPr>
          <w:rStyle w:val="s1"/>
        </w:rPr>
        <w:t>осударственн</w:t>
      </w:r>
      <w:r w:rsidR="004B5286" w:rsidRPr="004B5286">
        <w:rPr>
          <w:rStyle w:val="s1"/>
        </w:rPr>
        <w:t>ая</w:t>
      </w:r>
      <w:r w:rsidRPr="004B5286">
        <w:rPr>
          <w:rStyle w:val="s1"/>
        </w:rPr>
        <w:t xml:space="preserve"> программ</w:t>
      </w:r>
      <w:r w:rsidR="004B5286" w:rsidRPr="004B5286">
        <w:rPr>
          <w:rStyle w:val="s1"/>
        </w:rPr>
        <w:t>а</w:t>
      </w:r>
      <w:r w:rsidRPr="004B5286">
        <w:rPr>
          <w:rStyle w:val="s1"/>
        </w:rPr>
        <w:t xml:space="preserve"> развития женского предпринимательства в Республике Таджикистан на период до 2027 года</w:t>
      </w:r>
      <w:r w:rsidR="004B5286" w:rsidRPr="004B5286">
        <w:rPr>
          <w:rStyle w:val="s1"/>
        </w:rPr>
        <w:t>, утвержденная Постановлением Правительства №545 от 29 ноября 2023г.</w:t>
      </w:r>
      <w:r w:rsidR="004B5286">
        <w:rPr>
          <w:rStyle w:val="FootnoteReference"/>
        </w:rPr>
        <w:footnoteReference w:id="26"/>
      </w:r>
      <w:r w:rsidR="00B84EF0">
        <w:rPr>
          <w:rStyle w:val="s1"/>
        </w:rPr>
        <w:t xml:space="preserve">. Государственная программа </w:t>
      </w:r>
      <w:r w:rsidR="00B84EF0" w:rsidRPr="00B84EF0">
        <w:rPr>
          <w:color w:val="000000"/>
        </w:rPr>
        <w:t>направлена на создание благоприятной среды для развития женского предпринимательства, стимулирования инициативности и предприимчивости, усилий и стремлений женщин.</w:t>
      </w:r>
    </w:p>
    <w:p w14:paraId="4D0EC151" w14:textId="77777777" w:rsidR="00761ADA" w:rsidRDefault="001C208F" w:rsidP="008A2BDA">
      <w:pPr>
        <w:pStyle w:val="pc"/>
        <w:shd w:val="clear" w:color="auto" w:fill="FFFFFF"/>
        <w:spacing w:before="0" w:beforeAutospacing="0" w:after="0" w:afterAutospacing="0"/>
        <w:ind w:firstLine="567"/>
        <w:jc w:val="both"/>
        <w:textAlignment w:val="baseline"/>
        <w:rPr>
          <w:rStyle w:val="s1"/>
        </w:rPr>
      </w:pPr>
      <w:r>
        <w:rPr>
          <w:rStyle w:val="s1"/>
        </w:rPr>
        <w:t xml:space="preserve">- </w:t>
      </w:r>
      <w:r w:rsidR="006F53A4">
        <w:t xml:space="preserve">Национальная стратегия финансовой инклюзивности, утвержденная </w:t>
      </w:r>
      <w:r w:rsidR="006F53A4" w:rsidRPr="004B5286">
        <w:rPr>
          <w:rStyle w:val="s1"/>
        </w:rPr>
        <w:t>Постановлением Правительства №</w:t>
      </w:r>
      <w:r w:rsidR="006F53A4">
        <w:rPr>
          <w:rStyle w:val="s1"/>
        </w:rPr>
        <w:t>314 от 01</w:t>
      </w:r>
      <w:r w:rsidR="00761ADA">
        <w:rPr>
          <w:rStyle w:val="s1"/>
        </w:rPr>
        <w:t xml:space="preserve"> </w:t>
      </w:r>
      <w:r w:rsidR="006F53A4">
        <w:rPr>
          <w:rStyle w:val="s1"/>
        </w:rPr>
        <w:t xml:space="preserve">июля 2022г. Одной из целей в сфере доступа к финансовым услугам является то, чтобы финансовые услуги были доступны для всех и </w:t>
      </w:r>
      <w:r w:rsidR="006F53A4">
        <w:rPr>
          <w:rStyle w:val="s1"/>
        </w:rPr>
        <w:lastRenderedPageBreak/>
        <w:t xml:space="preserve">активно используемы, в особенности женщинами и молодежью, также делается акцент на женщин и молодежь из сельской местности. </w:t>
      </w:r>
    </w:p>
    <w:p w14:paraId="23D4FB58" w14:textId="69C71175" w:rsidR="001C208F" w:rsidRDefault="00761ADA" w:rsidP="008A2BDA">
      <w:pPr>
        <w:pStyle w:val="pc"/>
        <w:shd w:val="clear" w:color="auto" w:fill="FFFFFF"/>
        <w:spacing w:before="0" w:beforeAutospacing="0" w:after="0" w:afterAutospacing="0"/>
        <w:ind w:firstLine="567"/>
        <w:jc w:val="both"/>
        <w:textAlignment w:val="baseline"/>
        <w:rPr>
          <w:rStyle w:val="s1"/>
        </w:rPr>
      </w:pPr>
      <w:r>
        <w:rPr>
          <w:rStyle w:val="s1"/>
        </w:rPr>
        <w:t xml:space="preserve">- </w:t>
      </w:r>
      <w:r>
        <w:t xml:space="preserve">Среднесрочная программа подготовки профессиональных кадров начального и среднего профессионального образования на 2023-2027 годы, принятая </w:t>
      </w:r>
      <w:r w:rsidRPr="004B5286">
        <w:rPr>
          <w:rStyle w:val="s1"/>
        </w:rPr>
        <w:t>Постановлением Правительства №</w:t>
      </w:r>
      <w:r>
        <w:rPr>
          <w:rStyle w:val="s1"/>
        </w:rPr>
        <w:t xml:space="preserve">420 от 23 августа 2023г., целью которой является </w:t>
      </w:r>
      <w:r>
        <w:t>подготовка профессиональных кадров начального и среднего ступеней профессионального образования из числа молодежи для отраслей национальной экономики, создание условий для удовлетворения общества и рынка труда рабочими кадрами посредством создания и реструктуризации системы образования, развития профессиональных навыков и реализации образовательных программ нового поколения, создания и укрепления механизма подготовки кадров в соответствии с требованиями рынка труда. К сожалению, программа имеет гендерно-нейтральный характер и не учитывает</w:t>
      </w:r>
      <w:r w:rsidR="0028018E">
        <w:t xml:space="preserve"> гендерную проблематику в данной сфере,</w:t>
      </w:r>
      <w:r>
        <w:t xml:space="preserve"> потребности учащихся по полу, не рассматривает принятие временных мер и трансформационные меры на изменение стереотипного представления профессий для девушек и юношей.</w:t>
      </w:r>
    </w:p>
    <w:p w14:paraId="4002448E" w14:textId="077188A8" w:rsidR="00877B67" w:rsidRPr="00322D9E" w:rsidRDefault="00877B67" w:rsidP="00877B67">
      <w:pPr>
        <w:spacing w:after="0" w:line="240" w:lineRule="auto"/>
        <w:ind w:firstLine="540"/>
        <w:jc w:val="both"/>
        <w:rPr>
          <w:rFonts w:ascii="Times New Roman" w:hAnsi="Times New Roman"/>
          <w:color w:val="141414"/>
          <w:sz w:val="24"/>
          <w:szCs w:val="24"/>
        </w:rPr>
      </w:pPr>
      <w:r w:rsidRPr="00D439C7">
        <w:rPr>
          <w:rFonts w:ascii="Times New Roman" w:hAnsi="Times New Roman"/>
          <w:color w:val="000000"/>
          <w:sz w:val="24"/>
          <w:szCs w:val="24"/>
        </w:rPr>
        <w:t>Для проблемы отсева девушек с последней ступени общего среднего образования (10-11 классы) в Закон РТ «Об образовании» 1 марта 2024г. были внесены изменения, где общее среднее образование стало обязательным, до этих изменений было обязательным только основное среднее образование (9 классов)</w:t>
      </w:r>
      <w:r>
        <w:rPr>
          <w:rStyle w:val="FootnoteReference"/>
          <w:rFonts w:ascii="Times New Roman" w:hAnsi="Times New Roman"/>
          <w:color w:val="000000"/>
          <w:sz w:val="24"/>
          <w:szCs w:val="24"/>
        </w:rPr>
        <w:footnoteReference w:id="27"/>
      </w:r>
      <w:r w:rsidRPr="00D439C7">
        <w:rPr>
          <w:rFonts w:ascii="Times New Roman" w:hAnsi="Times New Roman"/>
          <w:color w:val="000000"/>
          <w:sz w:val="24"/>
          <w:szCs w:val="24"/>
        </w:rPr>
        <w:t xml:space="preserve">. </w:t>
      </w:r>
      <w:r w:rsidRPr="00D439C7">
        <w:rPr>
          <w:rFonts w:ascii="Times New Roman" w:hAnsi="Times New Roman"/>
          <w:color w:val="141414"/>
          <w:sz w:val="24"/>
          <w:szCs w:val="24"/>
        </w:rPr>
        <w:t>Так, на уровне начального общего образования (1-4 классы) гендерный паритет составляет 0,987, на уровне общего среднего образования (с 5 по 11 классы) – 0,907 и выше – 0, 757</w:t>
      </w:r>
      <w:r>
        <w:rPr>
          <w:rStyle w:val="FootnoteReference"/>
          <w:rFonts w:ascii="Times New Roman" w:hAnsi="Times New Roman"/>
          <w:color w:val="141414"/>
          <w:sz w:val="24"/>
          <w:szCs w:val="24"/>
        </w:rPr>
        <w:footnoteReference w:id="28"/>
      </w:r>
      <w:r w:rsidRPr="00D439C7">
        <w:rPr>
          <w:rFonts w:ascii="Times New Roman" w:hAnsi="Times New Roman"/>
          <w:color w:val="141414"/>
          <w:sz w:val="24"/>
          <w:szCs w:val="24"/>
        </w:rPr>
        <w:t>.</w:t>
      </w:r>
      <w:r>
        <w:rPr>
          <w:rFonts w:ascii="Times New Roman" w:hAnsi="Times New Roman"/>
          <w:color w:val="141414"/>
          <w:sz w:val="24"/>
          <w:szCs w:val="24"/>
        </w:rPr>
        <w:t xml:space="preserve">  </w:t>
      </w:r>
      <w:r w:rsidRPr="00C919D4">
        <w:rPr>
          <w:rFonts w:ascii="Times New Roman" w:hAnsi="Times New Roman"/>
          <w:sz w:val="24"/>
          <w:szCs w:val="24"/>
        </w:rPr>
        <w:t xml:space="preserve">Постановлением Правительства </w:t>
      </w:r>
      <w:r w:rsidRPr="00C919D4">
        <w:rPr>
          <w:rFonts w:ascii="Times New Roman" w:hAnsi="Times New Roman"/>
          <w:sz w:val="24"/>
          <w:szCs w:val="24"/>
          <w:shd w:val="clear" w:color="auto" w:fill="FFFFFF"/>
        </w:rPr>
        <w:t>№526</w:t>
      </w:r>
      <w:r w:rsidRPr="00C919D4">
        <w:rPr>
          <w:rFonts w:ascii="Times New Roman" w:hAnsi="Times New Roman"/>
          <w:sz w:val="24"/>
          <w:szCs w:val="24"/>
        </w:rPr>
        <w:t xml:space="preserve"> </w:t>
      </w:r>
      <w:r w:rsidRPr="00C919D4">
        <w:rPr>
          <w:rFonts w:ascii="Times New Roman" w:hAnsi="Times New Roman"/>
          <w:sz w:val="24"/>
          <w:szCs w:val="24"/>
          <w:shd w:val="clear" w:color="auto" w:fill="FFFFFF"/>
        </w:rPr>
        <w:t>от 29 сентября 2020 года у</w:t>
      </w:r>
      <w:r w:rsidRPr="00C919D4">
        <w:rPr>
          <w:rFonts w:ascii="Times New Roman" w:hAnsi="Times New Roman"/>
          <w:sz w:val="24"/>
          <w:szCs w:val="24"/>
        </w:rPr>
        <w:t>тверждена Национальная стратегия развития образования на период до 2030г</w:t>
      </w:r>
      <w:r>
        <w:rPr>
          <w:rStyle w:val="FootnoteReference"/>
          <w:rFonts w:ascii="Times New Roman" w:hAnsi="Times New Roman"/>
          <w:sz w:val="24"/>
          <w:szCs w:val="24"/>
        </w:rPr>
        <w:footnoteReference w:id="29"/>
      </w:r>
      <w:r w:rsidRPr="00C919D4">
        <w:rPr>
          <w:rFonts w:ascii="Times New Roman" w:hAnsi="Times New Roman"/>
          <w:sz w:val="24"/>
          <w:szCs w:val="24"/>
        </w:rPr>
        <w:t xml:space="preserve">. Одной из ключевых задач стратегии </w:t>
      </w:r>
      <w:r w:rsidRPr="00C919D4">
        <w:rPr>
          <w:rFonts w:ascii="Times New Roman" w:hAnsi="Times New Roman"/>
          <w:color w:val="141414"/>
          <w:sz w:val="24"/>
          <w:szCs w:val="24"/>
        </w:rPr>
        <w:t xml:space="preserve">является </w:t>
      </w:r>
      <w:r w:rsidRPr="00C919D4">
        <w:rPr>
          <w:rFonts w:ascii="Times New Roman" w:hAnsi="Times New Roman"/>
          <w:sz w:val="24"/>
          <w:szCs w:val="24"/>
        </w:rPr>
        <w:t>обеспечение равного доступа и участия в образовании и науке на всех уровнях для всех на протяжении всей жизни</w:t>
      </w:r>
      <w:r>
        <w:rPr>
          <w:rFonts w:ascii="Times New Roman" w:hAnsi="Times New Roman"/>
          <w:sz w:val="24"/>
          <w:szCs w:val="24"/>
        </w:rPr>
        <w:t>.</w:t>
      </w:r>
    </w:p>
    <w:p w14:paraId="184BDF9B" w14:textId="714FF3CB" w:rsidR="00CD4BCF" w:rsidRDefault="00D872D2" w:rsidP="00D872D2">
      <w:pPr>
        <w:spacing w:after="0" w:line="240" w:lineRule="auto"/>
        <w:ind w:firstLine="540"/>
        <w:jc w:val="both"/>
        <w:rPr>
          <w:rFonts w:ascii="Times New Roman" w:hAnsi="Times New Roman"/>
          <w:color w:val="000000"/>
          <w:sz w:val="24"/>
          <w:szCs w:val="24"/>
        </w:rPr>
      </w:pPr>
      <w:r w:rsidRPr="00D439C7">
        <w:rPr>
          <w:rFonts w:ascii="Times New Roman" w:hAnsi="Times New Roman"/>
          <w:color w:val="000000"/>
          <w:sz w:val="24"/>
          <w:szCs w:val="24"/>
        </w:rPr>
        <w:t>За последние пять лет страна приняла ряд законов, которые положительно влияют на достижение гендерного равенства – это Закон РТ «О равенстве и ликвидации всех форм дискриминации в отношении женщин»</w:t>
      </w:r>
      <w:r>
        <w:rPr>
          <w:rStyle w:val="FootnoteReference"/>
          <w:rFonts w:ascii="Times New Roman" w:hAnsi="Times New Roman"/>
          <w:color w:val="000000"/>
          <w:sz w:val="24"/>
          <w:szCs w:val="24"/>
        </w:rPr>
        <w:footnoteReference w:id="30"/>
      </w:r>
      <w:r w:rsidRPr="00D439C7">
        <w:rPr>
          <w:rFonts w:ascii="Times New Roman" w:hAnsi="Times New Roman"/>
          <w:color w:val="000000"/>
          <w:sz w:val="24"/>
          <w:szCs w:val="24"/>
        </w:rPr>
        <w:t>, Закон РТ «О юридической помощи»</w:t>
      </w:r>
      <w:r>
        <w:rPr>
          <w:rStyle w:val="FootnoteReference"/>
          <w:rFonts w:ascii="Times New Roman" w:hAnsi="Times New Roman"/>
          <w:color w:val="000000"/>
          <w:sz w:val="24"/>
          <w:szCs w:val="24"/>
        </w:rPr>
        <w:footnoteReference w:id="31"/>
      </w:r>
      <w:r w:rsidRPr="00D439C7">
        <w:rPr>
          <w:rFonts w:ascii="Times New Roman" w:hAnsi="Times New Roman"/>
          <w:color w:val="000000"/>
          <w:sz w:val="24"/>
          <w:szCs w:val="24"/>
        </w:rPr>
        <w:t>, Закон РТ «О доступе к информации о деятельности судов»</w:t>
      </w:r>
      <w:r>
        <w:rPr>
          <w:rStyle w:val="FootnoteReference"/>
          <w:rFonts w:ascii="Times New Roman" w:hAnsi="Times New Roman"/>
          <w:color w:val="000000"/>
          <w:sz w:val="24"/>
          <w:szCs w:val="24"/>
        </w:rPr>
        <w:footnoteReference w:id="32"/>
      </w:r>
      <w:r w:rsidRPr="00D439C7">
        <w:rPr>
          <w:rFonts w:ascii="Times New Roman" w:hAnsi="Times New Roman"/>
          <w:color w:val="000000"/>
          <w:sz w:val="24"/>
          <w:szCs w:val="24"/>
        </w:rPr>
        <w:t>, Закон РТ «О внесении изменений и дополнений в закон РТ «Об образовании»</w:t>
      </w:r>
      <w:r w:rsidR="00CD4BCF">
        <w:rPr>
          <w:rFonts w:ascii="Times New Roman" w:hAnsi="Times New Roman"/>
          <w:color w:val="000000"/>
          <w:sz w:val="24"/>
          <w:szCs w:val="24"/>
        </w:rPr>
        <w:t>, внесены изменения в Закон РТ «О защите прав ребенка» и Семейный кодекс РТ</w:t>
      </w:r>
      <w:r w:rsidR="00E6312F">
        <w:rPr>
          <w:rFonts w:ascii="Times New Roman" w:hAnsi="Times New Roman"/>
          <w:color w:val="000000"/>
          <w:sz w:val="24"/>
          <w:szCs w:val="24"/>
        </w:rPr>
        <w:t xml:space="preserve"> (далее СК)</w:t>
      </w:r>
      <w:r w:rsidR="00CD4BCF">
        <w:rPr>
          <w:rFonts w:ascii="Times New Roman" w:hAnsi="Times New Roman"/>
          <w:color w:val="000000"/>
          <w:sz w:val="24"/>
          <w:szCs w:val="24"/>
        </w:rPr>
        <w:t>.</w:t>
      </w:r>
    </w:p>
    <w:p w14:paraId="6CF21CAE" w14:textId="69F933FA" w:rsidR="00D872D2" w:rsidRDefault="00D872D2" w:rsidP="00D872D2">
      <w:pPr>
        <w:spacing w:after="0" w:line="240" w:lineRule="auto"/>
        <w:ind w:firstLine="540"/>
        <w:jc w:val="both"/>
        <w:rPr>
          <w:rFonts w:ascii="Times New Roman" w:hAnsi="Times New Roman"/>
          <w:color w:val="000000"/>
          <w:sz w:val="24"/>
          <w:szCs w:val="24"/>
        </w:rPr>
      </w:pPr>
      <w:r w:rsidRPr="00D439C7">
        <w:rPr>
          <w:rFonts w:ascii="Times New Roman" w:hAnsi="Times New Roman"/>
          <w:color w:val="000000"/>
          <w:sz w:val="24"/>
          <w:szCs w:val="24"/>
        </w:rPr>
        <w:t xml:space="preserve">Закон о равенстве определяет широкое понятие прямой и косвенной дискриминации и имеет запрет на неограниченный перечень признаков для дискриминации, множественная и повторяющаяся дискриминация являются отягчающими обстоятельствами, которые влияют на размер компенсации вреда пострадавшим от нее. Закон также определяет такие понятие как сексуальное домогательства, преследование на рабочем месте и запрещает их, использует понятие позитивных мер, что положительно должно повлиять на системное их применение со стороны секторов экономики и социального развития. </w:t>
      </w:r>
    </w:p>
    <w:p w14:paraId="08A28AFD" w14:textId="469CEE43" w:rsidR="009F2CA3" w:rsidRDefault="00D872D2" w:rsidP="009F2CA3">
      <w:pPr>
        <w:spacing w:after="0" w:line="240" w:lineRule="auto"/>
        <w:ind w:firstLine="540"/>
        <w:jc w:val="both"/>
        <w:rPr>
          <w:rFonts w:ascii="Times New Roman" w:hAnsi="Times New Roman"/>
          <w:color w:val="000000"/>
          <w:sz w:val="24"/>
          <w:szCs w:val="24"/>
        </w:rPr>
      </w:pPr>
      <w:r w:rsidRPr="00D439C7">
        <w:rPr>
          <w:rFonts w:ascii="Times New Roman" w:hAnsi="Times New Roman"/>
          <w:color w:val="000000"/>
          <w:sz w:val="24"/>
          <w:szCs w:val="24"/>
        </w:rPr>
        <w:t xml:space="preserve">Закон РТ </w:t>
      </w:r>
      <w:r w:rsidR="00C64B1A">
        <w:rPr>
          <w:rFonts w:ascii="Times New Roman" w:hAnsi="Times New Roman"/>
          <w:color w:val="000000"/>
          <w:sz w:val="24"/>
          <w:szCs w:val="24"/>
        </w:rPr>
        <w:t>«О</w:t>
      </w:r>
      <w:r w:rsidRPr="00D439C7">
        <w:rPr>
          <w:rFonts w:ascii="Times New Roman" w:hAnsi="Times New Roman"/>
          <w:color w:val="000000"/>
          <w:sz w:val="24"/>
          <w:szCs w:val="24"/>
        </w:rPr>
        <w:t xml:space="preserve"> юридической помощи</w:t>
      </w:r>
      <w:r w:rsidR="00C64B1A">
        <w:rPr>
          <w:rFonts w:ascii="Times New Roman" w:hAnsi="Times New Roman"/>
          <w:color w:val="000000"/>
          <w:sz w:val="24"/>
          <w:szCs w:val="24"/>
        </w:rPr>
        <w:t>»</w:t>
      </w:r>
      <w:r w:rsidRPr="00D439C7">
        <w:rPr>
          <w:rFonts w:ascii="Times New Roman" w:hAnsi="Times New Roman"/>
          <w:color w:val="000000"/>
          <w:sz w:val="24"/>
          <w:szCs w:val="24"/>
        </w:rPr>
        <w:t xml:space="preserve"> создал основы оказания первичной государственной юридической помощи уязвимым группам населения, в которую входят также женщины, и вторичной (участие юриста/адвоката за счет государства в уголовных, гражданских и административных делах)</w:t>
      </w:r>
      <w:r w:rsidR="00C64B1A">
        <w:rPr>
          <w:rFonts w:ascii="Times New Roman" w:hAnsi="Times New Roman"/>
          <w:color w:val="000000"/>
          <w:sz w:val="24"/>
          <w:szCs w:val="24"/>
        </w:rPr>
        <w:t>.</w:t>
      </w:r>
      <w:r w:rsidRPr="00D439C7">
        <w:rPr>
          <w:rFonts w:ascii="Times New Roman" w:hAnsi="Times New Roman"/>
          <w:color w:val="000000"/>
          <w:sz w:val="24"/>
          <w:szCs w:val="24"/>
        </w:rPr>
        <w:t xml:space="preserve"> Определены полномочия государственного юриста. Данный закон уже начал свою реализацию и </w:t>
      </w:r>
      <w:r w:rsidRPr="00D439C7">
        <w:rPr>
          <w:rFonts w:ascii="Times New Roman" w:hAnsi="Times New Roman"/>
          <w:color w:val="333333"/>
          <w:sz w:val="24"/>
          <w:szCs w:val="24"/>
          <w:bdr w:val="none" w:sz="0" w:space="0" w:color="auto" w:frame="1"/>
          <w:shd w:val="clear" w:color="auto" w:fill="FFFFFF"/>
        </w:rPr>
        <w:t>государственные юристы </w:t>
      </w:r>
      <w:r w:rsidRPr="00D439C7">
        <w:rPr>
          <w:rFonts w:ascii="Times New Roman" w:hAnsi="Times New Roman"/>
          <w:b/>
          <w:bCs/>
          <w:color w:val="333333"/>
          <w:sz w:val="24"/>
          <w:szCs w:val="24"/>
          <w:bdr w:val="none" w:sz="0" w:space="0" w:color="auto" w:frame="1"/>
          <w:shd w:val="clear" w:color="auto" w:fill="FFFFFF"/>
        </w:rPr>
        <w:t>в 34 городах и районах</w:t>
      </w:r>
      <w:r w:rsidRPr="00D439C7">
        <w:rPr>
          <w:rFonts w:ascii="Times New Roman" w:hAnsi="Times New Roman"/>
          <w:color w:val="333333"/>
          <w:sz w:val="24"/>
          <w:szCs w:val="24"/>
          <w:bdr w:val="none" w:sz="0" w:space="0" w:color="auto" w:frame="1"/>
          <w:shd w:val="clear" w:color="auto" w:fill="FFFFFF"/>
        </w:rPr>
        <w:t xml:space="preserve"> оказывают бесплатную </w:t>
      </w:r>
      <w:r w:rsidR="00C64B1A">
        <w:rPr>
          <w:rFonts w:ascii="Times New Roman" w:hAnsi="Times New Roman"/>
          <w:color w:val="333333"/>
          <w:sz w:val="24"/>
          <w:szCs w:val="24"/>
          <w:bdr w:val="none" w:sz="0" w:space="0" w:color="auto" w:frame="1"/>
          <w:shd w:val="clear" w:color="auto" w:fill="FFFFFF"/>
        </w:rPr>
        <w:t xml:space="preserve">правовую </w:t>
      </w:r>
      <w:r w:rsidRPr="00D439C7">
        <w:rPr>
          <w:rFonts w:ascii="Times New Roman" w:hAnsi="Times New Roman"/>
          <w:color w:val="333333"/>
          <w:sz w:val="24"/>
          <w:szCs w:val="24"/>
          <w:bdr w:val="none" w:sz="0" w:space="0" w:color="auto" w:frame="1"/>
          <w:shd w:val="clear" w:color="auto" w:fill="FFFFFF"/>
        </w:rPr>
        <w:t>помощь местным жителям</w:t>
      </w:r>
      <w:r w:rsidRPr="00D439C7">
        <w:rPr>
          <w:rFonts w:ascii="Times New Roman" w:hAnsi="Times New Roman"/>
          <w:color w:val="000000"/>
          <w:sz w:val="24"/>
          <w:szCs w:val="24"/>
        </w:rPr>
        <w:t xml:space="preserve">, 80% из </w:t>
      </w:r>
      <w:r w:rsidRPr="00D439C7">
        <w:rPr>
          <w:rFonts w:ascii="Times New Roman" w:hAnsi="Times New Roman"/>
          <w:color w:val="000000"/>
          <w:sz w:val="24"/>
          <w:szCs w:val="24"/>
        </w:rPr>
        <w:lastRenderedPageBreak/>
        <w:t>обратившихся являются женщинами</w:t>
      </w:r>
      <w:r>
        <w:rPr>
          <w:rStyle w:val="FootnoteReference"/>
          <w:rFonts w:ascii="Times New Roman" w:hAnsi="Times New Roman"/>
          <w:color w:val="000000"/>
          <w:sz w:val="24"/>
          <w:szCs w:val="24"/>
        </w:rPr>
        <w:footnoteReference w:id="33"/>
      </w:r>
      <w:r w:rsidRPr="00D439C7">
        <w:rPr>
          <w:rFonts w:ascii="Times New Roman" w:hAnsi="Times New Roman"/>
          <w:color w:val="000000"/>
          <w:sz w:val="24"/>
          <w:szCs w:val="24"/>
        </w:rPr>
        <w:t>. Закон РТ «О доступе к информации о деятельности судов»</w:t>
      </w:r>
      <w:r>
        <w:rPr>
          <w:rStyle w:val="FootnoteReference"/>
          <w:rFonts w:ascii="Times New Roman" w:hAnsi="Times New Roman"/>
          <w:color w:val="000000"/>
          <w:sz w:val="24"/>
          <w:szCs w:val="24"/>
        </w:rPr>
        <w:footnoteReference w:id="34"/>
      </w:r>
      <w:r w:rsidRPr="00D439C7">
        <w:rPr>
          <w:rFonts w:ascii="Times New Roman" w:hAnsi="Times New Roman"/>
          <w:color w:val="000000"/>
          <w:sz w:val="24"/>
          <w:szCs w:val="24"/>
        </w:rPr>
        <w:t xml:space="preserve"> делает шаг на пути реформы в системе правосудия и ее прозрачности, что в свою очередь повлияет на доступ женщин к справедливому правосудию. </w:t>
      </w:r>
    </w:p>
    <w:p w14:paraId="1FBB93FE" w14:textId="19706A16" w:rsidR="0070766B" w:rsidRPr="009F2CA3" w:rsidRDefault="006634B0" w:rsidP="009F2CA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Изменения в Закон РТ «О защите прав ребенка» относятся к за</w:t>
      </w:r>
      <w:r w:rsidRPr="006634B0">
        <w:rPr>
          <w:rFonts w:ascii="Times New Roman" w:hAnsi="Times New Roman"/>
          <w:color w:val="000000"/>
          <w:sz w:val="24"/>
          <w:szCs w:val="24"/>
        </w:rPr>
        <w:t>прет</w:t>
      </w:r>
      <w:r>
        <w:rPr>
          <w:rFonts w:ascii="Times New Roman" w:hAnsi="Times New Roman"/>
          <w:color w:val="000000"/>
          <w:sz w:val="24"/>
          <w:szCs w:val="24"/>
        </w:rPr>
        <w:t>у</w:t>
      </w:r>
      <w:r w:rsidRPr="006634B0">
        <w:rPr>
          <w:rFonts w:ascii="Times New Roman" w:hAnsi="Times New Roman"/>
          <w:color w:val="000000"/>
          <w:sz w:val="24"/>
          <w:szCs w:val="24"/>
        </w:rPr>
        <w:t xml:space="preserve"> применени</w:t>
      </w:r>
      <w:r>
        <w:rPr>
          <w:rFonts w:ascii="Times New Roman" w:hAnsi="Times New Roman"/>
          <w:color w:val="000000"/>
          <w:sz w:val="24"/>
          <w:szCs w:val="24"/>
        </w:rPr>
        <w:t>я</w:t>
      </w:r>
      <w:r w:rsidRPr="006634B0">
        <w:rPr>
          <w:rFonts w:ascii="Times New Roman" w:hAnsi="Times New Roman"/>
          <w:color w:val="000000"/>
          <w:sz w:val="24"/>
          <w:szCs w:val="24"/>
        </w:rPr>
        <w:t xml:space="preserve"> или угроз</w:t>
      </w:r>
      <w:r>
        <w:rPr>
          <w:rFonts w:ascii="Times New Roman" w:hAnsi="Times New Roman"/>
          <w:color w:val="000000"/>
          <w:sz w:val="24"/>
          <w:szCs w:val="24"/>
        </w:rPr>
        <w:t>ы</w:t>
      </w:r>
      <w:r w:rsidRPr="006634B0">
        <w:rPr>
          <w:rFonts w:ascii="Times New Roman" w:hAnsi="Times New Roman"/>
          <w:color w:val="000000"/>
          <w:sz w:val="24"/>
          <w:szCs w:val="24"/>
        </w:rPr>
        <w:t xml:space="preserve"> применения насилия по отношению к ребенку</w:t>
      </w:r>
      <w:r>
        <w:rPr>
          <w:rFonts w:ascii="Times New Roman" w:hAnsi="Times New Roman"/>
          <w:color w:val="000000"/>
          <w:sz w:val="24"/>
          <w:szCs w:val="24"/>
        </w:rPr>
        <w:t>, чего не было ранее. В новой редакции Закона ребенок, чьи</w:t>
      </w:r>
      <w:r>
        <w:rPr>
          <w:rFonts w:ascii="Courier Tojik" w:hAnsi="Courier Tojik" w:cs="Tahoma"/>
          <w:color w:val="000000"/>
          <w:sz w:val="32"/>
          <w:szCs w:val="32"/>
        </w:rPr>
        <w:t xml:space="preserve"> </w:t>
      </w:r>
      <w:r w:rsidRPr="006634B0">
        <w:rPr>
          <w:rFonts w:ascii="Times New Roman" w:hAnsi="Times New Roman"/>
          <w:color w:val="000000"/>
          <w:sz w:val="24"/>
          <w:szCs w:val="24"/>
        </w:rPr>
        <w:t xml:space="preserve">права, свободы и законные интересы нарушаются, в том числе при невыполнении или ненадлежащем выполнении родителями (одним из них) или лицами, заменяющими их, обязанностей по содержанию, воспитанию и образованию ребенка либо при злоупотреблении родительскими правами, вправе непосредственно обращаться за защитой своих прав и законных интересов самостоятельно </w:t>
      </w:r>
      <w:r w:rsidR="0070766B">
        <w:rPr>
          <w:rFonts w:ascii="Times New Roman" w:hAnsi="Times New Roman"/>
          <w:color w:val="000000"/>
          <w:sz w:val="24"/>
          <w:szCs w:val="24"/>
        </w:rPr>
        <w:t xml:space="preserve">в </w:t>
      </w:r>
      <w:r w:rsidRPr="006634B0">
        <w:rPr>
          <w:rFonts w:ascii="Times New Roman" w:hAnsi="Times New Roman"/>
          <w:color w:val="000000"/>
          <w:sz w:val="24"/>
          <w:szCs w:val="24"/>
        </w:rPr>
        <w:t xml:space="preserve">уполномоченные </w:t>
      </w:r>
      <w:r w:rsidR="0070766B">
        <w:rPr>
          <w:rFonts w:ascii="Times New Roman" w:hAnsi="Times New Roman"/>
          <w:color w:val="000000"/>
          <w:sz w:val="24"/>
          <w:szCs w:val="24"/>
        </w:rPr>
        <w:t xml:space="preserve">государственные </w:t>
      </w:r>
      <w:r w:rsidRPr="006634B0">
        <w:rPr>
          <w:rFonts w:ascii="Times New Roman" w:hAnsi="Times New Roman"/>
          <w:color w:val="000000"/>
          <w:sz w:val="24"/>
          <w:szCs w:val="24"/>
        </w:rPr>
        <w:t>органы</w:t>
      </w:r>
      <w:r w:rsidR="0070766B">
        <w:rPr>
          <w:rFonts w:ascii="Times New Roman" w:hAnsi="Times New Roman"/>
          <w:color w:val="000000"/>
          <w:sz w:val="24"/>
          <w:szCs w:val="24"/>
        </w:rPr>
        <w:t xml:space="preserve">. Новый закон не ограничивает </w:t>
      </w:r>
      <w:r w:rsidR="0070766B" w:rsidRPr="0070766B">
        <w:rPr>
          <w:rFonts w:ascii="Times New Roman" w:hAnsi="Times New Roman"/>
          <w:color w:val="000000"/>
          <w:sz w:val="24"/>
          <w:szCs w:val="24"/>
        </w:rPr>
        <w:t>право ребенка на выражение мнения ввиду его возраста</w:t>
      </w:r>
      <w:r w:rsidR="0070766B">
        <w:rPr>
          <w:rFonts w:ascii="Times New Roman" w:hAnsi="Times New Roman"/>
          <w:color w:val="000000"/>
          <w:sz w:val="24"/>
          <w:szCs w:val="24"/>
        </w:rPr>
        <w:t xml:space="preserve"> и обязывает государственные органы предоставлять </w:t>
      </w:r>
      <w:r w:rsidR="0070766B" w:rsidRPr="0070766B">
        <w:rPr>
          <w:rFonts w:ascii="Times New Roman" w:hAnsi="Times New Roman"/>
          <w:color w:val="000000"/>
          <w:sz w:val="24"/>
          <w:szCs w:val="24"/>
        </w:rPr>
        <w:t>возможность выразить своё мнение в желательной для него форме</w:t>
      </w:r>
      <w:r w:rsidR="0070766B">
        <w:rPr>
          <w:rFonts w:ascii="Times New Roman" w:hAnsi="Times New Roman"/>
          <w:color w:val="000000"/>
          <w:sz w:val="24"/>
          <w:szCs w:val="24"/>
        </w:rPr>
        <w:t>. В СК РТ внесена отдельная статья: «</w:t>
      </w:r>
      <w:r w:rsidR="0070766B" w:rsidRPr="0070766B">
        <w:rPr>
          <w:rFonts w:ascii="Times New Roman" w:eastAsia="Times New Roman" w:hAnsi="Times New Roman"/>
          <w:sz w:val="24"/>
          <w:szCs w:val="24"/>
        </w:rPr>
        <w:t>Права ребенка на свободное выражение своего мнения</w:t>
      </w:r>
      <w:r w:rsidR="0070766B">
        <w:rPr>
          <w:rFonts w:ascii="Times New Roman" w:eastAsia="Times New Roman" w:hAnsi="Times New Roman"/>
          <w:sz w:val="24"/>
          <w:szCs w:val="24"/>
        </w:rPr>
        <w:t>». Новая норма указывает на то, что к мнению</w:t>
      </w:r>
      <w:r w:rsidR="0070766B" w:rsidRPr="0070766B">
        <w:rPr>
          <w:rFonts w:ascii="Courier Tojik" w:hAnsi="Courier Tojik" w:cs="Tahoma"/>
          <w:color w:val="000000"/>
          <w:sz w:val="32"/>
          <w:szCs w:val="32"/>
        </w:rPr>
        <w:t xml:space="preserve"> </w:t>
      </w:r>
      <w:r w:rsidR="0070766B" w:rsidRPr="0070766B">
        <w:rPr>
          <w:rFonts w:ascii="Times New Roman" w:hAnsi="Times New Roman"/>
          <w:color w:val="000000"/>
          <w:sz w:val="24"/>
          <w:szCs w:val="24"/>
        </w:rPr>
        <w:t>Ребенок вправе свободно выражать свое мнение при решении в семье любого вопроса, затрагивающего его интересы, а также участвовать в ходе судебного или административного разбирательства.</w:t>
      </w:r>
      <w:r w:rsidR="0070766B">
        <w:rPr>
          <w:rFonts w:ascii="Times New Roman" w:hAnsi="Times New Roman"/>
          <w:color w:val="000000"/>
          <w:sz w:val="24"/>
          <w:szCs w:val="24"/>
        </w:rPr>
        <w:t xml:space="preserve"> А </w:t>
      </w:r>
      <w:r w:rsidR="00E6312F">
        <w:rPr>
          <w:rFonts w:ascii="Times New Roman" w:hAnsi="Times New Roman"/>
          <w:color w:val="000000"/>
          <w:sz w:val="24"/>
          <w:szCs w:val="24"/>
        </w:rPr>
        <w:t>органы, уполномоченные принимать решение, включая суды, должны учитывать мнение ребенка и действовать в наилучших интересах ребенка. В настоящей редакции также акцент был сделан на то, что</w:t>
      </w:r>
      <w:r w:rsidR="00E6312F" w:rsidRPr="00E6312F">
        <w:rPr>
          <w:rFonts w:ascii="Courier Tojik" w:hAnsi="Courier Tojik" w:cs="Tahoma"/>
          <w:color w:val="000000"/>
          <w:sz w:val="32"/>
          <w:szCs w:val="32"/>
        </w:rPr>
        <w:t xml:space="preserve"> </w:t>
      </w:r>
      <w:r w:rsidR="00E6312F" w:rsidRPr="00E6312F">
        <w:rPr>
          <w:rFonts w:ascii="Times New Roman" w:hAnsi="Times New Roman"/>
          <w:color w:val="000000"/>
          <w:sz w:val="24"/>
          <w:szCs w:val="24"/>
        </w:rPr>
        <w:t>Дошкольные образовательные учреждения и образовательные учреждения общего образования, государственные органы, органы самоуправления поселков и сел, общественные объединения и родители обязаны создать условия в обществе и в семье для свободного выражения ребенком своего мнения</w:t>
      </w:r>
      <w:r w:rsidR="00E6312F">
        <w:rPr>
          <w:rFonts w:ascii="Times New Roman" w:hAnsi="Times New Roman"/>
          <w:color w:val="000000"/>
          <w:sz w:val="24"/>
          <w:szCs w:val="24"/>
        </w:rPr>
        <w:t xml:space="preserve">. Также были внесены дополнительна защита для детей в случае их усыновления, назначения им опекуна или попечителя. Дополнился список тех, кто не может быть усыновителями, опекунами и попечителями ребенка. Так ими не могут быть лица, </w:t>
      </w:r>
      <w:r w:rsidR="00E6312F" w:rsidRPr="00E6312F">
        <w:rPr>
          <w:rFonts w:ascii="Times New Roman" w:hAnsi="Times New Roman"/>
          <w:color w:val="000000"/>
          <w:sz w:val="24"/>
          <w:szCs w:val="24"/>
        </w:rPr>
        <w:t>пожизненно лишенные приговором суда права заниматься педагогической деятельностью и/или занимать должности, связанные с работой с несовершеннолетними, за совершение преступления</w:t>
      </w:r>
      <w:r w:rsidR="00E6312F">
        <w:rPr>
          <w:rFonts w:ascii="Times New Roman" w:hAnsi="Times New Roman"/>
          <w:color w:val="000000"/>
          <w:sz w:val="24"/>
          <w:szCs w:val="24"/>
        </w:rPr>
        <w:t>. Хотя изменения в Закон РТ «О защите прав ребенка» и СК РТ напрямую не касается гендерного равенства, новые изменения косвенно влияют на защиту девушек, девочек от насилия, от применения к ним вредных практик, ограничения в образовании и других негативных факторов, которые отрицательно влияют больше на девочек и девушек, чем мальчиков и юно</w:t>
      </w:r>
      <w:r w:rsidR="002E0882">
        <w:rPr>
          <w:rFonts w:ascii="Times New Roman" w:hAnsi="Times New Roman"/>
          <w:color w:val="000000"/>
          <w:sz w:val="24"/>
          <w:szCs w:val="24"/>
        </w:rPr>
        <w:t>ш</w:t>
      </w:r>
      <w:r w:rsidR="00E6312F">
        <w:rPr>
          <w:rFonts w:ascii="Times New Roman" w:hAnsi="Times New Roman"/>
          <w:color w:val="000000"/>
          <w:sz w:val="24"/>
          <w:szCs w:val="24"/>
        </w:rPr>
        <w:t>ей.</w:t>
      </w:r>
    </w:p>
    <w:p w14:paraId="7F6CCFF9" w14:textId="0CE5345D" w:rsidR="006634B0" w:rsidRPr="006634B0" w:rsidRDefault="0070766B" w:rsidP="009F2CA3">
      <w:pPr>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 xml:space="preserve"> </w:t>
      </w:r>
    </w:p>
    <w:p w14:paraId="0B6B9858" w14:textId="04A7C8F3" w:rsidR="00717241" w:rsidRPr="00717241" w:rsidRDefault="00717241" w:rsidP="009F2CA3">
      <w:pPr>
        <w:pStyle w:val="Heading1"/>
        <w:numPr>
          <w:ilvl w:val="0"/>
          <w:numId w:val="11"/>
        </w:numPr>
        <w:tabs>
          <w:tab w:val="left" w:pos="426"/>
        </w:tabs>
        <w:spacing w:before="0" w:line="240" w:lineRule="auto"/>
        <w:ind w:left="0" w:firstLine="0"/>
        <w:jc w:val="both"/>
        <w:rPr>
          <w:rFonts w:ascii="Times New Roman" w:eastAsia="Times New Roman" w:hAnsi="Times New Roman" w:cs="Times New Roman"/>
          <w:b/>
          <w:bCs/>
          <w:color w:val="002060"/>
          <w:sz w:val="24"/>
          <w:szCs w:val="24"/>
        </w:rPr>
      </w:pPr>
      <w:bookmarkStart w:id="5" w:name="_Toc168164099"/>
      <w:r w:rsidRPr="00717241">
        <w:rPr>
          <w:rFonts w:ascii="Times New Roman" w:hAnsi="Times New Roman" w:cs="Times New Roman"/>
          <w:b/>
          <w:bCs/>
          <w:color w:val="002060"/>
          <w:sz w:val="24"/>
          <w:szCs w:val="24"/>
          <w:lang w:bidi="ru-RU"/>
        </w:rPr>
        <w:t>Конкретные действия для искоренения дискриминации и стимулирования обеспечения прав маргинализированных групп женщин и девочек</w:t>
      </w:r>
      <w:bookmarkEnd w:id="5"/>
      <w:r w:rsidRPr="00717241">
        <w:rPr>
          <w:rFonts w:ascii="Times New Roman" w:hAnsi="Times New Roman" w:cs="Times New Roman"/>
          <w:b/>
          <w:bCs/>
          <w:color w:val="002060"/>
          <w:sz w:val="24"/>
          <w:szCs w:val="24"/>
          <w:lang w:bidi="ru-RU"/>
        </w:rPr>
        <w:t xml:space="preserve"> </w:t>
      </w:r>
    </w:p>
    <w:p w14:paraId="39C01CB8" w14:textId="77777777" w:rsidR="00717241" w:rsidRPr="00E27E17" w:rsidRDefault="00717241" w:rsidP="00717241">
      <w:pPr>
        <w:spacing w:after="0" w:line="240" w:lineRule="auto"/>
        <w:rPr>
          <w:sz w:val="10"/>
          <w:szCs w:val="10"/>
        </w:rPr>
      </w:pPr>
    </w:p>
    <w:p w14:paraId="6302D22A" w14:textId="6CE2717E" w:rsidR="002359E7" w:rsidRPr="0069199E" w:rsidRDefault="00486840" w:rsidP="002359E7">
      <w:pPr>
        <w:spacing w:after="0" w:line="240" w:lineRule="auto"/>
        <w:ind w:firstLine="567"/>
        <w:jc w:val="both"/>
        <w:rPr>
          <w:rFonts w:ascii="Times New Roman" w:eastAsia="Times New Roman" w:hAnsi="Times New Roman"/>
          <w:kern w:val="2"/>
          <w:sz w:val="24"/>
          <w:szCs w:val="24"/>
        </w:rPr>
      </w:pPr>
      <w:r w:rsidRPr="0069199E">
        <w:rPr>
          <w:rFonts w:ascii="Times New Roman" w:eastAsia="Times New Roman" w:hAnsi="Times New Roman"/>
          <w:b/>
          <w:bCs/>
          <w:kern w:val="2"/>
          <w:sz w:val="24"/>
          <w:szCs w:val="24"/>
        </w:rPr>
        <w:t>Женщины с инвалидностью</w:t>
      </w:r>
      <w:r w:rsidR="00FB7D2A" w:rsidRPr="0069199E">
        <w:rPr>
          <w:rFonts w:ascii="Times New Roman" w:eastAsia="Times New Roman" w:hAnsi="Times New Roman"/>
          <w:b/>
          <w:bCs/>
          <w:kern w:val="2"/>
          <w:sz w:val="24"/>
          <w:szCs w:val="24"/>
        </w:rPr>
        <w:t xml:space="preserve"> (ЖсИ)</w:t>
      </w:r>
      <w:r w:rsidRPr="0069199E">
        <w:rPr>
          <w:rFonts w:ascii="Times New Roman" w:eastAsia="Times New Roman" w:hAnsi="Times New Roman"/>
          <w:b/>
          <w:bCs/>
          <w:kern w:val="2"/>
          <w:sz w:val="24"/>
          <w:szCs w:val="24"/>
        </w:rPr>
        <w:t>.</w:t>
      </w:r>
      <w:r w:rsidR="00FB7D2A" w:rsidRPr="0069199E">
        <w:rPr>
          <w:rFonts w:ascii="Times New Roman" w:eastAsia="Times New Roman" w:hAnsi="Times New Roman"/>
          <w:b/>
          <w:bCs/>
          <w:kern w:val="2"/>
          <w:sz w:val="24"/>
          <w:szCs w:val="24"/>
        </w:rPr>
        <w:t xml:space="preserve"> </w:t>
      </w:r>
      <w:r w:rsidR="002359E7" w:rsidRPr="0069199E">
        <w:rPr>
          <w:rFonts w:ascii="Times New Roman" w:eastAsia="Times New Roman" w:hAnsi="Times New Roman"/>
          <w:kern w:val="2"/>
          <w:sz w:val="24"/>
          <w:szCs w:val="24"/>
        </w:rPr>
        <w:t xml:space="preserve">В республике особое значение приобретает создание условий, способствующих социальной адаптации и вовлечению </w:t>
      </w:r>
      <w:r w:rsidR="00E80731" w:rsidRPr="0069199E">
        <w:rPr>
          <w:rFonts w:ascii="Times New Roman" w:eastAsia="Times New Roman" w:hAnsi="Times New Roman"/>
          <w:kern w:val="2"/>
          <w:sz w:val="24"/>
          <w:szCs w:val="24"/>
        </w:rPr>
        <w:t xml:space="preserve">лиц с </w:t>
      </w:r>
      <w:r w:rsidR="002359E7" w:rsidRPr="0069199E">
        <w:rPr>
          <w:rFonts w:ascii="Times New Roman" w:eastAsia="Times New Roman" w:hAnsi="Times New Roman"/>
          <w:kern w:val="2"/>
          <w:sz w:val="24"/>
          <w:szCs w:val="24"/>
        </w:rPr>
        <w:t>инвалид</w:t>
      </w:r>
      <w:r w:rsidR="00E80731" w:rsidRPr="0069199E">
        <w:rPr>
          <w:rFonts w:ascii="Times New Roman" w:eastAsia="Times New Roman" w:hAnsi="Times New Roman"/>
          <w:kern w:val="2"/>
          <w:sz w:val="24"/>
          <w:szCs w:val="24"/>
        </w:rPr>
        <w:t>ностью, включая женщин с инвалидностью</w:t>
      </w:r>
      <w:r w:rsidR="002359E7" w:rsidRPr="0069199E">
        <w:rPr>
          <w:rFonts w:ascii="Times New Roman" w:eastAsia="Times New Roman" w:hAnsi="Times New Roman"/>
          <w:kern w:val="2"/>
          <w:sz w:val="24"/>
          <w:szCs w:val="24"/>
        </w:rPr>
        <w:t xml:space="preserve"> в сферу трудовой деятельности, обеспечение доступности жилья, объектов  социальной  и транспортной инфраструктуры городов. </w:t>
      </w:r>
    </w:p>
    <w:p w14:paraId="4C8F780B" w14:textId="7B325A0C" w:rsidR="002359E7" w:rsidRPr="00FC01BF" w:rsidRDefault="002359E7" w:rsidP="007B6453">
      <w:pPr>
        <w:spacing w:after="0" w:line="240" w:lineRule="auto"/>
        <w:ind w:firstLine="567"/>
        <w:jc w:val="both"/>
        <w:rPr>
          <w:rFonts w:ascii="Times New Roman" w:eastAsia="Times New Roman" w:hAnsi="Times New Roman"/>
          <w:kern w:val="2"/>
          <w:sz w:val="24"/>
          <w:szCs w:val="24"/>
        </w:rPr>
      </w:pPr>
      <w:r w:rsidRPr="00FC01BF">
        <w:rPr>
          <w:rFonts w:ascii="Times New Roman" w:eastAsia="Times New Roman" w:hAnsi="Times New Roman"/>
          <w:kern w:val="2"/>
          <w:sz w:val="24"/>
          <w:szCs w:val="24"/>
        </w:rPr>
        <w:t xml:space="preserve"> </w:t>
      </w:r>
      <w:r w:rsidRPr="00FC01BF">
        <w:rPr>
          <w:rFonts w:ascii="Times New Roman" w:eastAsia="Times New Roman" w:hAnsi="Times New Roman"/>
          <w:sz w:val="24"/>
          <w:szCs w:val="24"/>
        </w:rPr>
        <w:t xml:space="preserve">Полноценной статистики по уровню безработицы среди лиц с инвалидностью нет.  Но, реализуется среднесрочная программа содействия занятости, в которой отражаются и задачи по росту уровня занятости лиц с инвалидностью, имеющих соответствующую врачебную рекомендацию. </w:t>
      </w:r>
    </w:p>
    <w:p w14:paraId="36FD0B8C" w14:textId="0D6D584F" w:rsidR="002359E7" w:rsidRPr="00FC01BF" w:rsidRDefault="002359E7" w:rsidP="002359E7">
      <w:pPr>
        <w:spacing w:after="0" w:line="240" w:lineRule="auto"/>
        <w:ind w:firstLine="567"/>
        <w:jc w:val="both"/>
        <w:rPr>
          <w:rFonts w:ascii="Times New Roman" w:eastAsia="Times New Roman" w:hAnsi="Times New Roman"/>
          <w:sz w:val="24"/>
          <w:szCs w:val="24"/>
        </w:rPr>
      </w:pPr>
      <w:r w:rsidRPr="00FC01BF">
        <w:rPr>
          <w:rFonts w:ascii="Times New Roman" w:eastAsia="Times New Roman" w:hAnsi="Times New Roman"/>
          <w:sz w:val="24"/>
          <w:szCs w:val="24"/>
        </w:rPr>
        <w:t>В стране функционирует 61 общественн</w:t>
      </w:r>
      <w:r w:rsidR="00E80731" w:rsidRPr="00FC01BF">
        <w:rPr>
          <w:rFonts w:ascii="Times New Roman" w:eastAsia="Times New Roman" w:hAnsi="Times New Roman"/>
          <w:sz w:val="24"/>
          <w:szCs w:val="24"/>
        </w:rPr>
        <w:t>ая</w:t>
      </w:r>
      <w:r w:rsidRPr="00FC01BF">
        <w:rPr>
          <w:rFonts w:ascii="Times New Roman" w:eastAsia="Times New Roman" w:hAnsi="Times New Roman"/>
          <w:sz w:val="24"/>
          <w:szCs w:val="24"/>
        </w:rPr>
        <w:t xml:space="preserve"> организаци</w:t>
      </w:r>
      <w:r w:rsidR="00E80731" w:rsidRPr="00FC01BF">
        <w:rPr>
          <w:rFonts w:ascii="Times New Roman" w:eastAsia="Times New Roman" w:hAnsi="Times New Roman"/>
          <w:sz w:val="24"/>
          <w:szCs w:val="24"/>
        </w:rPr>
        <w:t>я</w:t>
      </w:r>
      <w:r w:rsidRPr="00FC01BF">
        <w:rPr>
          <w:rFonts w:ascii="Times New Roman" w:eastAsia="Times New Roman" w:hAnsi="Times New Roman"/>
          <w:sz w:val="24"/>
          <w:szCs w:val="24"/>
        </w:rPr>
        <w:t xml:space="preserve"> инвалидов (вместе с филиалами в регионах), которые </w:t>
      </w:r>
      <w:r w:rsidR="00E80731" w:rsidRPr="00FC01BF">
        <w:rPr>
          <w:rFonts w:ascii="Times New Roman" w:eastAsia="Times New Roman" w:hAnsi="Times New Roman"/>
          <w:sz w:val="24"/>
          <w:szCs w:val="24"/>
        </w:rPr>
        <w:t xml:space="preserve">принимают активное </w:t>
      </w:r>
      <w:r w:rsidRPr="00FC01BF">
        <w:rPr>
          <w:rFonts w:ascii="Times New Roman" w:eastAsia="Times New Roman" w:hAnsi="Times New Roman"/>
          <w:sz w:val="24"/>
          <w:szCs w:val="24"/>
        </w:rPr>
        <w:t>участ</w:t>
      </w:r>
      <w:r w:rsidR="00E80731" w:rsidRPr="00FC01BF">
        <w:rPr>
          <w:rFonts w:ascii="Times New Roman" w:eastAsia="Times New Roman" w:hAnsi="Times New Roman"/>
          <w:sz w:val="24"/>
          <w:szCs w:val="24"/>
        </w:rPr>
        <w:t>ие</w:t>
      </w:r>
      <w:r w:rsidRPr="00FC01BF">
        <w:rPr>
          <w:rFonts w:ascii="Times New Roman" w:eastAsia="Times New Roman" w:hAnsi="Times New Roman"/>
          <w:sz w:val="24"/>
          <w:szCs w:val="24"/>
        </w:rPr>
        <w:t xml:space="preserve"> в решении проблем содействия обучению и занятости инвалидов.</w:t>
      </w:r>
    </w:p>
    <w:p w14:paraId="24B0D3A0" w14:textId="456D7019" w:rsidR="002359E7" w:rsidRPr="0069199E" w:rsidRDefault="002359E7" w:rsidP="002359E7">
      <w:pPr>
        <w:spacing w:after="0" w:line="240" w:lineRule="auto"/>
        <w:ind w:firstLine="567"/>
        <w:jc w:val="both"/>
        <w:rPr>
          <w:rFonts w:ascii="Times New Roman" w:eastAsia="Times New Roman" w:hAnsi="Times New Roman"/>
          <w:kern w:val="2"/>
          <w:sz w:val="24"/>
          <w:szCs w:val="24"/>
        </w:rPr>
      </w:pPr>
      <w:r w:rsidRPr="0069199E">
        <w:rPr>
          <w:rFonts w:ascii="Times New Roman" w:eastAsia="Times New Roman" w:hAnsi="Times New Roman"/>
          <w:kern w:val="2"/>
          <w:sz w:val="24"/>
          <w:szCs w:val="24"/>
        </w:rPr>
        <w:lastRenderedPageBreak/>
        <w:t>В сфере здравоохранения и социальной защиты лица с инвалидностью сталкиваются с недостаточным доступом к качественным медицинским услугам и вспомогательным устройством с учетом индивидуальных нужд\размеров лиц с инвалидностью. Многие лекарственные препараты, предназначенные для профилактики некоторых</w:t>
      </w:r>
      <w:r w:rsidR="00A93843">
        <w:rPr>
          <w:rFonts w:ascii="Times New Roman" w:eastAsia="Times New Roman" w:hAnsi="Times New Roman"/>
          <w:kern w:val="2"/>
          <w:sz w:val="24"/>
          <w:szCs w:val="24"/>
        </w:rPr>
        <w:t xml:space="preserve"> </w:t>
      </w:r>
      <w:r w:rsidRPr="0069199E">
        <w:rPr>
          <w:rFonts w:ascii="Times New Roman" w:eastAsia="Times New Roman" w:hAnsi="Times New Roman"/>
          <w:kern w:val="2"/>
          <w:sz w:val="24"/>
          <w:szCs w:val="24"/>
        </w:rPr>
        <w:t>заболеваний отсутствуют, что приводит к осложнениям и необратимым нарушениям функций организма (инвалидности) такие как заболевания Гемофилия</w:t>
      </w:r>
      <w:r w:rsidR="00587EC1" w:rsidRPr="0069199E">
        <w:rPr>
          <w:rFonts w:ascii="Times New Roman" w:eastAsia="Times New Roman" w:hAnsi="Times New Roman"/>
          <w:kern w:val="2"/>
          <w:sz w:val="24"/>
          <w:szCs w:val="24"/>
        </w:rPr>
        <w:t>.</w:t>
      </w:r>
    </w:p>
    <w:p w14:paraId="5738F31F" w14:textId="4628D101" w:rsidR="00587EC1" w:rsidRPr="00587EC1" w:rsidRDefault="00587EC1" w:rsidP="00587EC1">
      <w:pPr>
        <w:pStyle w:val="SingleTxt"/>
        <w:tabs>
          <w:tab w:val="clear" w:pos="1267"/>
          <w:tab w:val="clear" w:pos="7978"/>
          <w:tab w:val="left" w:pos="1701"/>
        </w:tabs>
        <w:ind w:left="0" w:right="-2" w:firstLine="567"/>
        <w:rPr>
          <w:bCs/>
          <w:sz w:val="24"/>
          <w:szCs w:val="24"/>
        </w:rPr>
      </w:pPr>
      <w:r w:rsidRPr="00587EC1">
        <w:rPr>
          <w:bCs/>
          <w:sz w:val="24"/>
          <w:szCs w:val="24"/>
        </w:rPr>
        <w:t xml:space="preserve">По инициативе и поддержке ООН-Женщины проведены тренинги для представителей </w:t>
      </w:r>
      <w:r w:rsidRPr="00587EC1">
        <w:rPr>
          <w:sz w:val="24"/>
          <w:szCs w:val="24"/>
        </w:rPr>
        <w:t>судебно</w:t>
      </w:r>
      <w:r w:rsidRPr="00587EC1">
        <w:rPr>
          <w:bCs/>
          <w:sz w:val="24"/>
          <w:szCs w:val="24"/>
        </w:rPr>
        <w:t>-медицинской экспертизы и кризисных центров по процедурам оказания услуг с учётом особых потребностей женщин и девочек с инвалидностью (ЖД</w:t>
      </w:r>
      <w:r w:rsidR="00FB7D2A">
        <w:rPr>
          <w:bCs/>
          <w:sz w:val="24"/>
          <w:szCs w:val="24"/>
        </w:rPr>
        <w:t>с</w:t>
      </w:r>
      <w:r w:rsidRPr="00587EC1">
        <w:rPr>
          <w:bCs/>
          <w:sz w:val="24"/>
          <w:szCs w:val="24"/>
        </w:rPr>
        <w:t>И) во время расследования СГН.</w:t>
      </w:r>
    </w:p>
    <w:p w14:paraId="2EB36BD4" w14:textId="1FD983C9" w:rsidR="002359E7" w:rsidRPr="0069199E" w:rsidRDefault="002359E7" w:rsidP="002359E7">
      <w:pPr>
        <w:spacing w:after="0" w:line="240" w:lineRule="auto"/>
        <w:ind w:firstLine="567"/>
        <w:jc w:val="both"/>
        <w:rPr>
          <w:rFonts w:ascii="Times New Roman" w:hAnsi="Times New Roman"/>
          <w:bCs/>
          <w:iCs/>
          <w:kern w:val="2"/>
          <w:sz w:val="24"/>
          <w:szCs w:val="24"/>
        </w:rPr>
      </w:pPr>
      <w:r w:rsidRPr="0069199E">
        <w:rPr>
          <w:rFonts w:ascii="Times New Roman" w:hAnsi="Times New Roman"/>
          <w:bCs/>
          <w:i/>
          <w:iCs/>
          <w:kern w:val="2"/>
          <w:sz w:val="24"/>
          <w:szCs w:val="24"/>
        </w:rPr>
        <w:t>Дети с инвалидностью</w:t>
      </w:r>
      <w:r w:rsidR="00FB7D2A" w:rsidRPr="0069199E">
        <w:rPr>
          <w:rFonts w:ascii="Times New Roman" w:hAnsi="Times New Roman"/>
          <w:bCs/>
          <w:i/>
          <w:iCs/>
          <w:kern w:val="2"/>
          <w:sz w:val="24"/>
          <w:szCs w:val="24"/>
        </w:rPr>
        <w:t xml:space="preserve"> (ДсИ)</w:t>
      </w:r>
      <w:r w:rsidRPr="0069199E">
        <w:rPr>
          <w:rFonts w:ascii="Times New Roman" w:hAnsi="Times New Roman"/>
          <w:b/>
          <w:bCs/>
          <w:i/>
          <w:iCs/>
          <w:kern w:val="2"/>
          <w:sz w:val="24"/>
          <w:szCs w:val="24"/>
        </w:rPr>
        <w:t xml:space="preserve">. </w:t>
      </w:r>
      <w:r w:rsidRPr="0069199E">
        <w:rPr>
          <w:rFonts w:ascii="Times New Roman" w:hAnsi="Times New Roman"/>
          <w:bCs/>
          <w:iCs/>
          <w:kern w:val="2"/>
          <w:sz w:val="24"/>
          <w:szCs w:val="24"/>
        </w:rPr>
        <w:t xml:space="preserve">По данным национальной отчетности, в Таджикистане на 1 января </w:t>
      </w:r>
      <w:r w:rsidRPr="00C64B1A">
        <w:rPr>
          <w:rFonts w:ascii="Times New Roman" w:hAnsi="Times New Roman"/>
          <w:bCs/>
          <w:iCs/>
          <w:kern w:val="2"/>
          <w:sz w:val="24"/>
          <w:szCs w:val="24"/>
        </w:rPr>
        <w:t xml:space="preserve">2022 г. численность детей с инвалидностью, состоящих на учѐте в органах социальной защиты населения составила  78 чел на 100 тыс. детей (или около  0,8% от общей численности детей в возрасте до 18 лет в стране),  </w:t>
      </w:r>
      <w:r w:rsidRPr="0069199E">
        <w:rPr>
          <w:rFonts w:ascii="Times New Roman" w:hAnsi="Times New Roman"/>
          <w:bCs/>
          <w:iCs/>
          <w:kern w:val="2"/>
          <w:sz w:val="24"/>
          <w:szCs w:val="24"/>
        </w:rPr>
        <w:t xml:space="preserve">не менее половины которых родились в результате браков между близкими родственниками. </w:t>
      </w:r>
    </w:p>
    <w:p w14:paraId="42225C97" w14:textId="77777777" w:rsidR="007F1291" w:rsidRPr="0069199E" w:rsidRDefault="002359E7" w:rsidP="007F1291">
      <w:pPr>
        <w:spacing w:after="0" w:line="240" w:lineRule="auto"/>
        <w:ind w:firstLine="567"/>
        <w:jc w:val="both"/>
        <w:rPr>
          <w:rFonts w:ascii="Times New Roman" w:hAnsi="Times New Roman"/>
          <w:bCs/>
          <w:iCs/>
          <w:kern w:val="2"/>
          <w:sz w:val="24"/>
          <w:szCs w:val="24"/>
        </w:rPr>
      </w:pPr>
      <w:r w:rsidRPr="0069199E">
        <w:rPr>
          <w:rFonts w:ascii="Times New Roman" w:hAnsi="Times New Roman"/>
          <w:bCs/>
          <w:iCs/>
          <w:kern w:val="2"/>
          <w:sz w:val="24"/>
          <w:szCs w:val="24"/>
        </w:rPr>
        <w:t>Только 0,06% детей – инвалидов проживает в специализированных интернатах, т.е. подавляющее большинство проживает в семьях.</w:t>
      </w:r>
    </w:p>
    <w:p w14:paraId="31DA976F" w14:textId="77777777" w:rsidR="007F1291" w:rsidRPr="007F1291" w:rsidRDefault="00E80731" w:rsidP="007F1291">
      <w:pPr>
        <w:spacing w:after="0" w:line="240" w:lineRule="auto"/>
        <w:ind w:firstLine="567"/>
        <w:jc w:val="both"/>
        <w:rPr>
          <w:rFonts w:ascii="Times New Roman" w:hAnsi="Times New Roman"/>
          <w:color w:val="000000"/>
          <w:sz w:val="24"/>
          <w:szCs w:val="24"/>
        </w:rPr>
      </w:pPr>
      <w:r w:rsidRPr="007F1291">
        <w:rPr>
          <w:rFonts w:ascii="Times New Roman" w:hAnsi="Times New Roman"/>
          <w:color w:val="000000"/>
          <w:sz w:val="24"/>
          <w:szCs w:val="24"/>
        </w:rPr>
        <w:t>Разм</w:t>
      </w:r>
      <w:r w:rsidR="007F1291" w:rsidRPr="007F1291">
        <w:rPr>
          <w:rFonts w:ascii="Times New Roman" w:hAnsi="Times New Roman"/>
          <w:color w:val="000000"/>
        </w:rPr>
        <w:t>е</w:t>
      </w:r>
      <w:r w:rsidRPr="007F1291">
        <w:rPr>
          <w:rFonts w:ascii="Times New Roman" w:hAnsi="Times New Roman"/>
          <w:color w:val="000000"/>
          <w:sz w:val="24"/>
          <w:szCs w:val="24"/>
        </w:rPr>
        <w:t xml:space="preserve">р социальной пенсии для </w:t>
      </w:r>
      <w:r w:rsidR="00A567F7" w:rsidRPr="007F1291">
        <w:rPr>
          <w:rFonts w:ascii="Times New Roman" w:hAnsi="Times New Roman"/>
          <w:color w:val="000000"/>
          <w:sz w:val="24"/>
          <w:szCs w:val="24"/>
        </w:rPr>
        <w:t xml:space="preserve">лиц с инвалидностью, включая женщин и детей </w:t>
      </w:r>
      <w:r w:rsidRPr="007F1291">
        <w:rPr>
          <w:rFonts w:ascii="Times New Roman" w:hAnsi="Times New Roman"/>
          <w:color w:val="000000"/>
          <w:sz w:val="24"/>
          <w:szCs w:val="24"/>
        </w:rPr>
        <w:t xml:space="preserve"> </w:t>
      </w:r>
      <w:r w:rsidR="001C42A1" w:rsidRPr="007F1291">
        <w:rPr>
          <w:rFonts w:ascii="Times New Roman" w:hAnsi="Times New Roman"/>
          <w:color w:val="000000"/>
          <w:sz w:val="24"/>
          <w:szCs w:val="24"/>
        </w:rPr>
        <w:t xml:space="preserve">увеличился </w:t>
      </w:r>
      <w:r w:rsidRPr="007F1291">
        <w:rPr>
          <w:rFonts w:ascii="Times New Roman" w:hAnsi="Times New Roman"/>
          <w:color w:val="000000"/>
          <w:sz w:val="24"/>
          <w:szCs w:val="24"/>
        </w:rPr>
        <w:t xml:space="preserve"> с 1июля 2023г. </w:t>
      </w:r>
      <w:r w:rsidR="001C42A1" w:rsidRPr="007F1291">
        <w:rPr>
          <w:rFonts w:ascii="Times New Roman" w:hAnsi="Times New Roman"/>
          <w:color w:val="000000"/>
          <w:sz w:val="24"/>
          <w:szCs w:val="24"/>
        </w:rPr>
        <w:t xml:space="preserve"> на 20% </w:t>
      </w:r>
      <w:r w:rsidRPr="007F1291">
        <w:rPr>
          <w:rFonts w:ascii="Times New Roman" w:hAnsi="Times New Roman"/>
          <w:color w:val="000000"/>
          <w:sz w:val="24"/>
          <w:szCs w:val="24"/>
        </w:rPr>
        <w:t xml:space="preserve">согласно Указу Президента РТ </w:t>
      </w:r>
      <w:r w:rsidRPr="007F1291">
        <w:rPr>
          <w:rFonts w:ascii="Times New Roman" w:hAnsi="Times New Roman"/>
          <w:sz w:val="24"/>
          <w:szCs w:val="24"/>
        </w:rPr>
        <w:t>от 6 февраля 2023 года, №526</w:t>
      </w:r>
      <w:r w:rsidRPr="007F1291">
        <w:rPr>
          <w:rFonts w:ascii="Times New Roman" w:hAnsi="Times New Roman"/>
          <w:color w:val="000000"/>
          <w:sz w:val="24"/>
          <w:szCs w:val="24"/>
        </w:rPr>
        <w:t xml:space="preserve">. Кроме того, </w:t>
      </w:r>
      <w:r w:rsidR="00A567F7" w:rsidRPr="007F1291">
        <w:rPr>
          <w:rStyle w:val="Emphasis"/>
          <w:rFonts w:ascii="Times New Roman" w:hAnsi="Times New Roman"/>
          <w:sz w:val="24"/>
          <w:szCs w:val="24"/>
        </w:rPr>
        <w:t>неработающим инвалидам I группы, инвалидам I и II групп с детства, детям инвалидам</w:t>
      </w:r>
      <w:r w:rsidRPr="007F1291">
        <w:rPr>
          <w:rFonts w:ascii="Times New Roman" w:hAnsi="Times New Roman"/>
          <w:color w:val="000000"/>
          <w:sz w:val="24"/>
          <w:szCs w:val="24"/>
        </w:rPr>
        <w:t xml:space="preserve"> положены надбавки в размере 50% от их основной пенсии</w:t>
      </w:r>
      <w:r w:rsidRPr="007F1291">
        <w:rPr>
          <w:rStyle w:val="FootnoteReference"/>
          <w:rFonts w:ascii="Times New Roman" w:hAnsi="Times New Roman"/>
          <w:color w:val="000000"/>
          <w:sz w:val="24"/>
          <w:szCs w:val="24"/>
        </w:rPr>
        <w:footnoteReference w:id="35"/>
      </w:r>
      <w:r w:rsidRPr="007F1291">
        <w:rPr>
          <w:rFonts w:ascii="Times New Roman" w:hAnsi="Times New Roman"/>
          <w:color w:val="000000"/>
          <w:sz w:val="24"/>
          <w:szCs w:val="24"/>
        </w:rPr>
        <w:t xml:space="preserve">. </w:t>
      </w:r>
      <w:r w:rsidR="001C42A1" w:rsidRPr="007F1291">
        <w:rPr>
          <w:rFonts w:ascii="Times New Roman" w:hAnsi="Times New Roman"/>
          <w:color w:val="000000"/>
          <w:sz w:val="24"/>
          <w:szCs w:val="24"/>
        </w:rPr>
        <w:t xml:space="preserve">На сегодня </w:t>
      </w:r>
      <w:r w:rsidR="001C42A1" w:rsidRPr="007F1291">
        <w:rPr>
          <w:rFonts w:ascii="Times New Roman" w:hAnsi="Times New Roman"/>
          <w:color w:val="000000"/>
        </w:rPr>
        <w:t xml:space="preserve">размеры пенсий </w:t>
      </w:r>
      <w:r w:rsidR="001C42A1" w:rsidRPr="007F1291">
        <w:rPr>
          <w:rFonts w:ascii="Times New Roman" w:hAnsi="Times New Roman"/>
        </w:rPr>
        <w:t>для этой категории инвалидов составляет 425 сомони, а ра</w:t>
      </w:r>
      <w:r w:rsidR="00A567F7" w:rsidRPr="007F1291">
        <w:rPr>
          <w:rFonts w:ascii="Times New Roman" w:hAnsi="Times New Roman"/>
          <w:color w:val="000000"/>
          <w:sz w:val="24"/>
          <w:szCs w:val="24"/>
        </w:rPr>
        <w:t>змеры пенсий для инвалидов 2 и 3</w:t>
      </w:r>
      <w:r w:rsidR="001C42A1" w:rsidRPr="007F1291">
        <w:rPr>
          <w:rFonts w:ascii="Times New Roman" w:hAnsi="Times New Roman"/>
          <w:color w:val="000000"/>
        </w:rPr>
        <w:t xml:space="preserve"> группы</w:t>
      </w:r>
      <w:r w:rsidR="00A567F7" w:rsidRPr="007F1291">
        <w:rPr>
          <w:rFonts w:ascii="Times New Roman" w:hAnsi="Times New Roman"/>
          <w:color w:val="000000"/>
          <w:sz w:val="24"/>
          <w:szCs w:val="24"/>
        </w:rPr>
        <w:t>, а также инвалидам с детства 3 -й группы составляют 200 сомони.</w:t>
      </w:r>
    </w:p>
    <w:p w14:paraId="57C2E41B" w14:textId="77777777" w:rsidR="00A93843" w:rsidRDefault="00E80731" w:rsidP="00A93843">
      <w:pPr>
        <w:spacing w:after="0" w:line="240" w:lineRule="auto"/>
        <w:ind w:firstLine="567"/>
        <w:jc w:val="both"/>
        <w:rPr>
          <w:rFonts w:ascii="Times New Roman" w:hAnsi="Times New Roman"/>
          <w:bCs/>
          <w:iCs/>
          <w:kern w:val="2"/>
          <w:sz w:val="24"/>
          <w:szCs w:val="24"/>
        </w:rPr>
      </w:pPr>
      <w:r w:rsidRPr="007F1291">
        <w:rPr>
          <w:rFonts w:ascii="Times New Roman" w:hAnsi="Times New Roman"/>
          <w:sz w:val="24"/>
          <w:szCs w:val="24"/>
        </w:rPr>
        <w:t>В исследовании, проведенном АС указано, что в семьях, имеющих ДсИ, забота за ребенком, его развитие, подготовка к школе и др. от 60% и выше ложится на плечи матери ребенка</w:t>
      </w:r>
      <w:r w:rsidRPr="007F1291">
        <w:rPr>
          <w:rStyle w:val="FootnoteReference"/>
          <w:rFonts w:ascii="Times New Roman" w:hAnsi="Times New Roman"/>
          <w:sz w:val="24"/>
          <w:szCs w:val="24"/>
        </w:rPr>
        <w:footnoteReference w:id="36"/>
      </w:r>
      <w:r w:rsidRPr="007F1291">
        <w:rPr>
          <w:rFonts w:ascii="Times New Roman" w:hAnsi="Times New Roman"/>
          <w:sz w:val="24"/>
          <w:szCs w:val="24"/>
        </w:rPr>
        <w:t>, но, пока</w:t>
      </w:r>
      <w:r>
        <w:rPr>
          <w:rFonts w:ascii="Times New Roman" w:hAnsi="Times New Roman"/>
          <w:sz w:val="24"/>
          <w:szCs w:val="24"/>
        </w:rPr>
        <w:t xml:space="preserve"> вопрос о назначении минимальной оплаты труда матерям, ухаживающим за их детьми с инвалидностью и зачитывание это как стаж работы, не рассматривался Правительством из-за дефицита бюджетных средств. Правительство планомерно принимает шаги по увеличению к</w:t>
      </w:r>
      <w:r w:rsidR="002359E7" w:rsidRPr="0069199E">
        <w:rPr>
          <w:rFonts w:ascii="Times New Roman" w:hAnsi="Times New Roman"/>
          <w:kern w:val="2"/>
          <w:sz w:val="24"/>
          <w:szCs w:val="24"/>
        </w:rPr>
        <w:t>оличество центров дневного ухода для детей с инвалидностью: в 2020 году  - 42 центра, 2021 году - 48 центров, в 2022 году - 53 центр</w:t>
      </w:r>
      <w:r w:rsidRPr="0069199E">
        <w:rPr>
          <w:rFonts w:ascii="Times New Roman" w:hAnsi="Times New Roman"/>
          <w:kern w:val="2"/>
          <w:sz w:val="24"/>
          <w:szCs w:val="24"/>
        </w:rPr>
        <w:t>а</w:t>
      </w:r>
      <w:r w:rsidR="002359E7" w:rsidRPr="0069199E">
        <w:rPr>
          <w:rFonts w:ascii="Times New Roman" w:hAnsi="Times New Roman"/>
          <w:kern w:val="2"/>
          <w:sz w:val="24"/>
          <w:szCs w:val="24"/>
        </w:rPr>
        <w:t>.</w:t>
      </w:r>
    </w:p>
    <w:p w14:paraId="3ECB22D0" w14:textId="6379EE96" w:rsidR="002359E7" w:rsidRPr="00A93843" w:rsidRDefault="002359E7" w:rsidP="00A93843">
      <w:pPr>
        <w:spacing w:after="0" w:line="240" w:lineRule="auto"/>
        <w:ind w:firstLine="567"/>
        <w:jc w:val="both"/>
        <w:rPr>
          <w:rFonts w:ascii="Times New Roman" w:hAnsi="Times New Roman"/>
          <w:bCs/>
          <w:iCs/>
          <w:kern w:val="2"/>
          <w:sz w:val="24"/>
          <w:szCs w:val="24"/>
        </w:rPr>
      </w:pPr>
      <w:r>
        <w:rPr>
          <w:rFonts w:ascii="Times New Roman" w:hAnsi="Times New Roman"/>
          <w:sz w:val="24"/>
          <w:szCs w:val="24"/>
        </w:rPr>
        <w:t xml:space="preserve">Функционируют </w:t>
      </w:r>
      <w:r w:rsidRPr="00554D7B">
        <w:rPr>
          <w:rFonts w:ascii="Times New Roman" w:hAnsi="Times New Roman"/>
          <w:sz w:val="24"/>
          <w:szCs w:val="24"/>
        </w:rPr>
        <w:t xml:space="preserve">13 комплексных центров социального обслуживания детей </w:t>
      </w:r>
      <w:r w:rsidR="00E80731">
        <w:rPr>
          <w:rFonts w:ascii="Times New Roman" w:hAnsi="Times New Roman"/>
          <w:sz w:val="24"/>
          <w:szCs w:val="24"/>
        </w:rPr>
        <w:t>с инвалидностью</w:t>
      </w:r>
      <w:r w:rsidRPr="00554D7B">
        <w:rPr>
          <w:rFonts w:ascii="Times New Roman" w:hAnsi="Times New Roman"/>
          <w:sz w:val="24"/>
          <w:szCs w:val="24"/>
        </w:rPr>
        <w:t xml:space="preserve"> и лиц, находящихся в трудных жизненных условиях, и 1 реабилитационный центр (со стационаром в течение 21 дня) для </w:t>
      </w:r>
      <w:r w:rsidR="00E80731">
        <w:rPr>
          <w:rFonts w:ascii="Times New Roman" w:hAnsi="Times New Roman"/>
          <w:sz w:val="24"/>
          <w:szCs w:val="24"/>
        </w:rPr>
        <w:t>ДсИ</w:t>
      </w:r>
      <w:r w:rsidRPr="00554D7B">
        <w:rPr>
          <w:rFonts w:ascii="Times New Roman" w:hAnsi="Times New Roman"/>
          <w:sz w:val="24"/>
          <w:szCs w:val="24"/>
        </w:rPr>
        <w:t xml:space="preserve"> с матерями в районе Мир Саид Али Хамадони. </w:t>
      </w:r>
    </w:p>
    <w:p w14:paraId="2B9089BB" w14:textId="77777777" w:rsidR="007F1291" w:rsidRPr="0069199E" w:rsidRDefault="00587EC1" w:rsidP="007F1291">
      <w:pPr>
        <w:pStyle w:val="SingleTxt"/>
        <w:tabs>
          <w:tab w:val="clear" w:pos="1267"/>
          <w:tab w:val="clear" w:pos="7978"/>
          <w:tab w:val="left" w:pos="7655"/>
        </w:tabs>
        <w:ind w:left="0" w:right="-2" w:firstLine="567"/>
        <w:rPr>
          <w:bCs/>
          <w:kern w:val="2"/>
          <w:sz w:val="24"/>
          <w:szCs w:val="24"/>
        </w:rPr>
      </w:pPr>
      <w:r w:rsidRPr="0069199E">
        <w:rPr>
          <w:b/>
          <w:i/>
          <w:kern w:val="2"/>
          <w:sz w:val="24"/>
          <w:szCs w:val="24"/>
        </w:rPr>
        <w:t>Лица без гражданства</w:t>
      </w:r>
      <w:r w:rsidRPr="0069199E">
        <w:rPr>
          <w:bCs/>
          <w:i/>
          <w:kern w:val="2"/>
          <w:sz w:val="24"/>
          <w:szCs w:val="24"/>
        </w:rPr>
        <w:t xml:space="preserve">. </w:t>
      </w:r>
      <w:r w:rsidRPr="0069199E">
        <w:rPr>
          <w:bCs/>
          <w:kern w:val="2"/>
          <w:sz w:val="24"/>
          <w:szCs w:val="24"/>
        </w:rPr>
        <w:t>Республика Таджикистан уделяет внимание решению проблем людей без гражданства. По данным УВКБ ООН, с 2014 по конец февраля 2023 года в Таджикистане выявлено 59,287 лиц с неопределенным гражданством и лиц без гражданства. Из них 55,416 человек получили документы, удостоверяющие личность. Большую часть этих лиц составляют женщины и девочки - более 71%, а по возрастной категории 38% из них – несовершеннолетние</w:t>
      </w:r>
      <w:r w:rsidR="007F1291" w:rsidRPr="0069199E">
        <w:rPr>
          <w:bCs/>
          <w:kern w:val="2"/>
          <w:sz w:val="24"/>
          <w:szCs w:val="24"/>
        </w:rPr>
        <w:t>.</w:t>
      </w:r>
    </w:p>
    <w:p w14:paraId="2F8AD6CF" w14:textId="77777777" w:rsidR="001B11B1" w:rsidRPr="0069199E" w:rsidRDefault="00486840" w:rsidP="001B11B1">
      <w:pPr>
        <w:pStyle w:val="SingleTxt"/>
        <w:tabs>
          <w:tab w:val="clear" w:pos="1267"/>
          <w:tab w:val="clear" w:pos="7978"/>
          <w:tab w:val="left" w:pos="7655"/>
        </w:tabs>
        <w:ind w:left="0" w:right="-2" w:firstLine="567"/>
        <w:rPr>
          <w:bCs/>
          <w:kern w:val="2"/>
          <w:sz w:val="24"/>
          <w:szCs w:val="24"/>
        </w:rPr>
      </w:pPr>
      <w:r w:rsidRPr="00FB7D2A">
        <w:rPr>
          <w:sz w:val="24"/>
          <w:szCs w:val="24"/>
        </w:rPr>
        <w:t xml:space="preserve">18 декабря 2019 года, №1652 принят Закон РТ «Об амнистии в связи с легализацией правового статуса иностранных граждан и лиц без гражданства, незаконно пребывающих на территории РТ». Настоящий Закон предусматривает правовые и организационные основы проведения государством разовой акции по </w:t>
      </w:r>
      <w:r w:rsidRPr="00FB7D2A">
        <w:rPr>
          <w:sz w:val="24"/>
          <w:szCs w:val="24"/>
        </w:rPr>
        <w:lastRenderedPageBreak/>
        <w:t>амнистии, в связи с легализацией правового статуса иностранных граждан и лиц без гражданства государств бывшего СССР в течение 3-х лет.</w:t>
      </w:r>
    </w:p>
    <w:p w14:paraId="21518A0C" w14:textId="77777777" w:rsidR="001B11B1" w:rsidRPr="0069199E" w:rsidRDefault="00486840" w:rsidP="001B11B1">
      <w:pPr>
        <w:pStyle w:val="SingleTxt"/>
        <w:tabs>
          <w:tab w:val="clear" w:pos="1267"/>
          <w:tab w:val="clear" w:pos="7978"/>
          <w:tab w:val="left" w:pos="7655"/>
        </w:tabs>
        <w:ind w:left="0" w:right="-2" w:firstLine="567"/>
        <w:rPr>
          <w:bCs/>
          <w:kern w:val="2"/>
          <w:sz w:val="24"/>
          <w:szCs w:val="24"/>
        </w:rPr>
      </w:pPr>
      <w:r w:rsidRPr="00FB7D2A">
        <w:rPr>
          <w:sz w:val="24"/>
          <w:szCs w:val="24"/>
        </w:rPr>
        <w:t>В результате проведения комплекса информационно-просветительских мероприятий с января 2020 года по конец 2022 года выявлены и зарегистрированы заявления 1541 иностранных граждан и лиц без гражданства, подпадающие под действие настоящего Закона.</w:t>
      </w:r>
      <w:r w:rsidR="001B11B1" w:rsidRPr="0069199E">
        <w:rPr>
          <w:bCs/>
          <w:kern w:val="2"/>
          <w:sz w:val="24"/>
          <w:szCs w:val="24"/>
        </w:rPr>
        <w:t xml:space="preserve"> </w:t>
      </w:r>
      <w:r w:rsidRPr="00FB7D2A">
        <w:rPr>
          <w:sz w:val="24"/>
          <w:szCs w:val="24"/>
        </w:rPr>
        <w:t>Из их числа 674 были иностранными гражданами и 867 – лицами без гражданства. По результатам рассмотрения заявлений вид на жительство выдан 1421 человеку, в том числе 952 лицам без гражданства (635 женщин и 317 мужчин) и 469 иностранным гражданам (269 женщин и 214 мужчин).</w:t>
      </w:r>
    </w:p>
    <w:p w14:paraId="2060F17F" w14:textId="77777777" w:rsidR="001B11B1" w:rsidRPr="00FB7D2A" w:rsidRDefault="001B11B1" w:rsidP="001B11B1">
      <w:pPr>
        <w:pStyle w:val="SingleTxt"/>
        <w:tabs>
          <w:tab w:val="clear" w:pos="1267"/>
          <w:tab w:val="clear" w:pos="7978"/>
          <w:tab w:val="left" w:pos="7655"/>
        </w:tabs>
        <w:ind w:left="0" w:right="-2" w:firstLine="567"/>
        <w:rPr>
          <w:sz w:val="24"/>
          <w:szCs w:val="24"/>
        </w:rPr>
      </w:pPr>
      <w:r w:rsidRPr="00FB7D2A">
        <w:rPr>
          <w:sz w:val="24"/>
          <w:szCs w:val="24"/>
        </w:rPr>
        <w:t xml:space="preserve">С </w:t>
      </w:r>
      <w:r w:rsidR="00486840" w:rsidRPr="00FB7D2A">
        <w:rPr>
          <w:sz w:val="24"/>
          <w:szCs w:val="24"/>
        </w:rPr>
        <w:t>2019</w:t>
      </w:r>
      <w:r w:rsidRPr="00FB7D2A">
        <w:rPr>
          <w:sz w:val="24"/>
          <w:szCs w:val="24"/>
        </w:rPr>
        <w:t xml:space="preserve"> по </w:t>
      </w:r>
      <w:r w:rsidR="00486840" w:rsidRPr="00FB7D2A">
        <w:rPr>
          <w:sz w:val="24"/>
          <w:szCs w:val="24"/>
        </w:rPr>
        <w:t>2023 годы в паспортно-регистрационную службу по вопросам гражданства обратились 205 лиц без гражданства (172 женщины, 23 мужчины), из них 70 заявлений находятся на рассмотрении.</w:t>
      </w:r>
    </w:p>
    <w:p w14:paraId="38F2A1DA" w14:textId="77777777" w:rsidR="001B11B1" w:rsidRPr="00FB7D2A" w:rsidRDefault="00486840" w:rsidP="001B11B1">
      <w:pPr>
        <w:pStyle w:val="SingleTxt"/>
        <w:tabs>
          <w:tab w:val="clear" w:pos="1267"/>
          <w:tab w:val="clear" w:pos="7978"/>
          <w:tab w:val="left" w:pos="7655"/>
        </w:tabs>
        <w:ind w:left="0" w:right="-2" w:firstLine="567"/>
        <w:rPr>
          <w:sz w:val="24"/>
          <w:szCs w:val="24"/>
        </w:rPr>
      </w:pPr>
      <w:r w:rsidRPr="00FB7D2A">
        <w:rPr>
          <w:sz w:val="24"/>
          <w:szCs w:val="24"/>
        </w:rPr>
        <w:t>С 2014 года по настоящее время подведомственными инфраструктурными подразделениями МВД РТ совместно с партнерами Агентства ООН по делам беженцев в Таджикистане, ОО, работающими в городах и районах республики, Согдийской и Хатлонской области, Раштской долины, до 35 166 человек (29 633 женщины, 5 533 мужчины), которым грозил статус лица без гражданства (не имели паспорта гражданина РТ, на основании свидетельства о рождении, паспорта бывшего гражданина СССР или проживавшего без документа), оказывалась помощь в получении паспорта гражданина РТ.</w:t>
      </w:r>
    </w:p>
    <w:p w14:paraId="59D6E3A2" w14:textId="2309B0B7" w:rsidR="007B6453" w:rsidRPr="00FB7D2A" w:rsidRDefault="00486840" w:rsidP="001B11B1">
      <w:pPr>
        <w:pStyle w:val="SingleTxt"/>
        <w:tabs>
          <w:tab w:val="clear" w:pos="1267"/>
          <w:tab w:val="clear" w:pos="7978"/>
          <w:tab w:val="left" w:pos="7655"/>
        </w:tabs>
        <w:ind w:left="0" w:right="-2" w:firstLine="567"/>
        <w:rPr>
          <w:sz w:val="24"/>
          <w:szCs w:val="24"/>
        </w:rPr>
      </w:pPr>
      <w:r w:rsidRPr="00FB7D2A">
        <w:rPr>
          <w:sz w:val="24"/>
          <w:szCs w:val="24"/>
        </w:rPr>
        <w:t>Как показывает анализ 84% из числа получивших паспорта составляют женщины, проживающие в отдаленных сельских районах.</w:t>
      </w:r>
      <w:r w:rsidR="007B6453" w:rsidRPr="00FB7D2A">
        <w:rPr>
          <w:sz w:val="24"/>
          <w:szCs w:val="24"/>
        </w:rPr>
        <w:t xml:space="preserve"> </w:t>
      </w:r>
      <w:r w:rsidR="007B6453" w:rsidRPr="00FB7D2A">
        <w:rPr>
          <w:sz w:val="24"/>
          <w:szCs w:val="24"/>
        </w:rPr>
        <w:tab/>
        <w:t xml:space="preserve">С принятием Закона от 18 декабря 2019 года №1652 «Об амнистии, связанной с легализацией правового положения иностранных граждан и лиц без гражданства, незаконно пребывающих на территории РТ», подробнее более 200 человек, получивших вид на жительство они уже получили удостоверение серии А (проездной документ) и отправились на родину к родственникам. В настоящее время в рамках Национального плана действий по выполнению рекомендаций государств-членов Совета ООН по правам человека согласно процедуре Универсального периодического обзора (третий период) на 2023–2026 годы изучается присоединения РТ к </w:t>
      </w:r>
      <w:r w:rsidR="001B11B1" w:rsidRPr="00FB7D2A">
        <w:rPr>
          <w:sz w:val="24"/>
          <w:szCs w:val="24"/>
        </w:rPr>
        <w:t xml:space="preserve">Конвенции о статусе апатридов 1954 года и Конвенции о сокращении безгражданства 1961 года., </w:t>
      </w:r>
      <w:r w:rsidR="007B6453" w:rsidRPr="00FB7D2A">
        <w:rPr>
          <w:sz w:val="24"/>
          <w:szCs w:val="24"/>
        </w:rPr>
        <w:t>планируется создание рабочей группы.</w:t>
      </w:r>
    </w:p>
    <w:p w14:paraId="6E04F12A" w14:textId="3C7A3D87" w:rsidR="00FB7D2A" w:rsidRPr="00FB7D2A" w:rsidRDefault="002359E7" w:rsidP="00A93843">
      <w:pPr>
        <w:pStyle w:val="BodyText"/>
        <w:spacing w:before="120" w:after="120"/>
        <w:ind w:firstLine="567"/>
        <w:jc w:val="both"/>
      </w:pPr>
      <w:r w:rsidRPr="0069199E">
        <w:rPr>
          <w:b/>
          <w:i/>
          <w:iCs/>
          <w:kern w:val="2"/>
        </w:rPr>
        <w:t>Люди, живущие с ВИЧ (ЛЖВ)</w:t>
      </w:r>
      <w:r w:rsidRPr="0069199E">
        <w:rPr>
          <w:b/>
          <w:kern w:val="2"/>
        </w:rPr>
        <w:t>.</w:t>
      </w:r>
      <w:r w:rsidR="00FB7D2A" w:rsidRPr="0069199E">
        <w:rPr>
          <w:b/>
          <w:kern w:val="2"/>
        </w:rPr>
        <w:t xml:space="preserve"> </w:t>
      </w:r>
      <w:r w:rsidR="00587EC1" w:rsidRPr="00FB7D2A">
        <w:t>Общее число зарегистрированных людей с ВИЧ-инфекции в РТ составило 15616 человек на конец первого полугодия 2023г., из них мужчин 9944 (</w:t>
      </w:r>
      <w:r w:rsidR="001C04BF" w:rsidRPr="00FB7D2A">
        <w:t>63,7</w:t>
      </w:r>
      <w:r w:rsidR="00587EC1" w:rsidRPr="00FB7D2A">
        <w:t>)</w:t>
      </w:r>
      <w:r w:rsidR="001C04BF" w:rsidRPr="00FB7D2A">
        <w:t xml:space="preserve"> и 5672 женщины (36,3%). </w:t>
      </w:r>
      <w:r w:rsidR="00587EC1" w:rsidRPr="00FB7D2A">
        <w:t>В первом полугодии 2023 года в стране, по данным официальной статистики, было выявлено 587 новых случаев ВИЧ (взрослые и дети).</w:t>
      </w:r>
    </w:p>
    <w:p w14:paraId="2D416F2A" w14:textId="77777777" w:rsidR="00FB7D2A" w:rsidRDefault="001C04BF" w:rsidP="00A93843">
      <w:pPr>
        <w:pStyle w:val="BodyText"/>
        <w:spacing w:before="120" w:after="120"/>
        <w:ind w:firstLine="567"/>
        <w:jc w:val="both"/>
      </w:pPr>
      <w:r w:rsidRPr="001C04BF">
        <w:t>Трудовая миграция также негативно влияет на предоставление качественных услуг в области антиретровирусной терапии для граждан страны, выезжающих на заработки в другие страны.</w:t>
      </w:r>
    </w:p>
    <w:p w14:paraId="024D7762" w14:textId="77777777" w:rsidR="00FB7D2A" w:rsidRDefault="001C04BF" w:rsidP="00A93843">
      <w:pPr>
        <w:pStyle w:val="BodyText"/>
        <w:spacing w:before="120" w:after="120"/>
        <w:ind w:firstLine="567"/>
        <w:jc w:val="both"/>
      </w:pPr>
      <w:r w:rsidRPr="001C04BF">
        <w:t>Снижение в целом, связано с рядом принятых мер по оптимизации лечебного процесса и мониторинга лечения, в частности осуществлён переход на рекомендации ВОЗ по назначению пациентам лечения в ближайшее время после установления им диагноза ВИЧ-инфекции, расширенного охвата беременных женщин лечением (АРТ), утверждено и внедрено новое национальное клиническое руководство по лечению, уходу и поддержке при ВИЧ-инфекции у взрослых, подростков и детей. По данным Республиканского центра по профилактике и борьбе со СПИД, охват пациентов антиретровирусной терапией в Таджикистане увеличился с 53,6% в 2016 году до 86% в 2020 году.</w:t>
      </w:r>
    </w:p>
    <w:p w14:paraId="128AA3E2" w14:textId="77777777" w:rsidR="00FB7D2A" w:rsidRDefault="001C04BF" w:rsidP="00A93843">
      <w:pPr>
        <w:pStyle w:val="BodyText"/>
        <w:spacing w:before="120" w:after="120"/>
        <w:ind w:firstLine="567"/>
        <w:jc w:val="both"/>
      </w:pPr>
      <w:r w:rsidRPr="001C04BF">
        <w:t xml:space="preserve">Мероприятия, направленные на профилактику передачи ВИЧ-инфекции от матери к ребенку, осуществляются на основании «Клинический протокол по усилению мер профилактики передачи вируса иммунодефицита человека от матери к ребенку в </w:t>
      </w:r>
      <w:r w:rsidRPr="001C04BF">
        <w:lastRenderedPageBreak/>
        <w:t>Республике Таджикистан» в новой редакции, разработанной и заказанной Министерством здравоохранения и защиты населения Республики Таджикистан от 30 сентября 2021 года под № 876. Реализация данного Протокола началась в 2022 году во всех городах и районах страны.</w:t>
      </w:r>
      <w:r>
        <w:t xml:space="preserve"> Матери с ВИЧ согласно ст. 163 Кодекса здравоохранения РТ получают из местных бюджетов заменители грудного молока с целью профилактики ВИЧ у детей.</w:t>
      </w:r>
    </w:p>
    <w:p w14:paraId="7CC5D3F5" w14:textId="4ECC66A5" w:rsidR="002359E7" w:rsidRPr="00FB7D2A" w:rsidRDefault="002359E7" w:rsidP="00A93843">
      <w:pPr>
        <w:pStyle w:val="BodyText"/>
        <w:spacing w:before="120" w:after="120"/>
        <w:ind w:firstLine="567"/>
        <w:jc w:val="both"/>
      </w:pPr>
      <w:r w:rsidRPr="00FB7D2A">
        <w:t xml:space="preserve">Уязвимость ЛЖВ усугубляется наличием или неверным толкованием дискриминационных норм в законодательстве и практическими барьерами. </w:t>
      </w:r>
      <w:r w:rsidRPr="00FB7D2A">
        <w:rPr>
          <w:bCs/>
        </w:rPr>
        <w:t>ЛЖВ, особенно, женщины часто привлекаются к уголовной ответственности по статье 125 Уголовного Кодекса (УК) РТ</w:t>
      </w:r>
      <w:r w:rsidRPr="00FB7D2A">
        <w:rPr>
          <w:rStyle w:val="FootnoteReference"/>
          <w:bCs/>
        </w:rPr>
        <w:footnoteReference w:id="37"/>
      </w:r>
      <w:r w:rsidRPr="00FB7D2A">
        <w:rPr>
          <w:bCs/>
        </w:rPr>
        <w:t xml:space="preserve">. Законодательство и суды не учитывают добровольное информированное согласие партнера, использование презервативов при половом контакте и нулевую вирусную нагрузку. Это создает угрозу того, что ЛЖВ не будут обращаться за помощью и вовремя получать лечение, соответственно, может увеличиться смертность. В </w:t>
      </w:r>
      <w:r w:rsidR="00DC52AB" w:rsidRPr="00FB7D2A">
        <w:rPr>
          <w:bCs/>
        </w:rPr>
        <w:t xml:space="preserve">целях </w:t>
      </w:r>
      <w:r w:rsidRPr="00FB7D2A">
        <w:rPr>
          <w:bCs/>
        </w:rPr>
        <w:t>декриминализирова</w:t>
      </w:r>
      <w:r w:rsidR="00DC52AB" w:rsidRPr="00FB7D2A">
        <w:rPr>
          <w:bCs/>
        </w:rPr>
        <w:t xml:space="preserve">ния ЛЖВ было принято Верховным судом РТ Постановление Пленума №5 от </w:t>
      </w:r>
      <w:r w:rsidR="00506E75" w:rsidRPr="00FB7D2A">
        <w:rPr>
          <w:bCs/>
        </w:rPr>
        <w:t xml:space="preserve">26 </w:t>
      </w:r>
      <w:r w:rsidR="00DC52AB" w:rsidRPr="00FB7D2A">
        <w:rPr>
          <w:bCs/>
        </w:rPr>
        <w:t>дека</w:t>
      </w:r>
      <w:r w:rsidR="00506E75" w:rsidRPr="00FB7D2A">
        <w:rPr>
          <w:bCs/>
        </w:rPr>
        <w:t>б</w:t>
      </w:r>
      <w:r w:rsidR="00DC52AB" w:rsidRPr="00FB7D2A">
        <w:rPr>
          <w:bCs/>
        </w:rPr>
        <w:t>ря 2023г.</w:t>
      </w:r>
      <w:r w:rsidR="00506E75" w:rsidRPr="00FB7D2A">
        <w:rPr>
          <w:rStyle w:val="FootnoteReference"/>
          <w:bCs/>
        </w:rPr>
        <w:footnoteReference w:id="38"/>
      </w:r>
      <w:r w:rsidR="00DC52AB" w:rsidRPr="00FB7D2A">
        <w:rPr>
          <w:bCs/>
        </w:rPr>
        <w:t xml:space="preserve">, которое настоятельно рекомендует судьям не выносить обвинительные приговоры по ч.1 </w:t>
      </w:r>
      <w:r w:rsidRPr="00FB7D2A">
        <w:rPr>
          <w:bCs/>
        </w:rPr>
        <w:t>стать</w:t>
      </w:r>
      <w:r w:rsidR="00DC52AB" w:rsidRPr="00FB7D2A">
        <w:rPr>
          <w:bCs/>
        </w:rPr>
        <w:t>и</w:t>
      </w:r>
      <w:r w:rsidRPr="00FB7D2A">
        <w:rPr>
          <w:bCs/>
        </w:rPr>
        <w:t xml:space="preserve"> 125 УК РТ</w:t>
      </w:r>
      <w:r w:rsidR="00DC52AB" w:rsidRPr="00FB7D2A">
        <w:rPr>
          <w:bCs/>
        </w:rPr>
        <w:t xml:space="preserve">, если у ЛЖВ </w:t>
      </w:r>
      <w:r w:rsidR="00506E75" w:rsidRPr="00FB7D2A">
        <w:rPr>
          <w:bCs/>
        </w:rPr>
        <w:t xml:space="preserve">низкая вирусная нагрузка и приняты все меры профилактики. В проекте ч.1 ст.125 УКРТ (заведомое поставление в опасность заражения ВИЧ) была исключена. </w:t>
      </w:r>
    </w:p>
    <w:p w14:paraId="0FA5F7B6" w14:textId="5724823B" w:rsidR="004D743F" w:rsidRPr="00FB7D2A" w:rsidRDefault="004D743F" w:rsidP="00F41420">
      <w:pPr>
        <w:pStyle w:val="Heading1"/>
        <w:numPr>
          <w:ilvl w:val="0"/>
          <w:numId w:val="11"/>
        </w:numPr>
        <w:jc w:val="both"/>
        <w:rPr>
          <w:rFonts w:ascii="Times New Roman" w:eastAsia="Times New Roman" w:hAnsi="Times New Roman" w:cs="Times New Roman"/>
          <w:b/>
          <w:bCs/>
          <w:color w:val="002060"/>
          <w:sz w:val="24"/>
          <w:szCs w:val="24"/>
        </w:rPr>
      </w:pPr>
      <w:bookmarkStart w:id="6" w:name="_Toc168164100"/>
      <w:r w:rsidRPr="00FB7D2A">
        <w:rPr>
          <w:rFonts w:ascii="Times New Roman" w:hAnsi="Times New Roman" w:cs="Times New Roman"/>
          <w:b/>
          <w:bCs/>
          <w:color w:val="002060"/>
          <w:sz w:val="24"/>
          <w:szCs w:val="24"/>
          <w:lang w:bidi="ru-RU"/>
        </w:rPr>
        <w:t>Влияние сочетания различных кризисов на реализацию ППД и принятые меры в Таджикистане для предотвращения негативного их воздействия на прогресс в области равенства женщин и девочек</w:t>
      </w:r>
      <w:bookmarkEnd w:id="6"/>
    </w:p>
    <w:p w14:paraId="6D1CC73F" w14:textId="77777777" w:rsidR="004D743F" w:rsidRPr="00E54775" w:rsidRDefault="004D743F" w:rsidP="004D743F">
      <w:pPr>
        <w:spacing w:after="0" w:line="240" w:lineRule="auto"/>
        <w:jc w:val="both"/>
        <w:rPr>
          <w:rFonts w:ascii="Times New Roman" w:eastAsia="Times New Roman" w:hAnsi="Times New Roman"/>
          <w:sz w:val="10"/>
          <w:szCs w:val="10"/>
        </w:rPr>
      </w:pPr>
    </w:p>
    <w:p w14:paraId="0D3261B1" w14:textId="77777777" w:rsidR="00F41420" w:rsidRPr="00122147" w:rsidRDefault="00F41420" w:rsidP="00F41420">
      <w:pPr>
        <w:spacing w:after="0" w:line="240" w:lineRule="auto"/>
        <w:ind w:firstLine="567"/>
        <w:jc w:val="both"/>
        <w:rPr>
          <w:rFonts w:ascii="Times New Roman" w:hAnsi="Times New Roman"/>
          <w:iCs/>
          <w:sz w:val="24"/>
          <w:szCs w:val="24"/>
          <w:lang w:bidi="ru-RU"/>
        </w:rPr>
      </w:pPr>
      <w:r w:rsidRPr="00122147">
        <w:rPr>
          <w:rFonts w:ascii="Times New Roman" w:hAnsi="Times New Roman"/>
          <w:iCs/>
          <w:sz w:val="24"/>
          <w:szCs w:val="24"/>
          <w:lang w:bidi="ru-RU"/>
        </w:rPr>
        <w:t>Пандемия Ковид 19 как и во многих странах мира стало оказало серьезное воздействие на положение  женщин и достигнутый определенный прогресс в деле достижения гендерного равенства в сфере здравоохранения, социального обеспечения, образования, правосудия, экономических возможностей женщин и занятости и других.</w:t>
      </w:r>
    </w:p>
    <w:p w14:paraId="44E67C2C" w14:textId="547DD9C1" w:rsidR="00F41420" w:rsidRPr="00122147" w:rsidRDefault="00F41420" w:rsidP="00F41420">
      <w:pPr>
        <w:spacing w:after="0" w:line="240" w:lineRule="auto"/>
        <w:ind w:firstLine="567"/>
        <w:jc w:val="both"/>
        <w:rPr>
          <w:rFonts w:ascii="Times New Roman" w:hAnsi="Times New Roman"/>
          <w:sz w:val="24"/>
          <w:szCs w:val="24"/>
        </w:rPr>
      </w:pPr>
      <w:r w:rsidRPr="00122147">
        <w:rPr>
          <w:rFonts w:ascii="Times New Roman" w:hAnsi="Times New Roman"/>
          <w:sz w:val="24"/>
          <w:szCs w:val="24"/>
        </w:rPr>
        <w:t>Правительство одобрило План обеспечения готовности и реагирования на COVID-19 в Таджикистане 19 марта 2020 года. Был создан Республиканский противоэпидемический штаб под председательством Премьер-министра по мерам, направленным на смягчение пандемии COVID-19, и борьбе с ее последствиями. Также, согласно данного Плана были созданы рабочие группы при министерствах и ведомствах республики.</w:t>
      </w:r>
    </w:p>
    <w:p w14:paraId="7BE944A5" w14:textId="77777777" w:rsidR="00F41420" w:rsidRPr="00122147" w:rsidRDefault="00F41420" w:rsidP="00F41420">
      <w:pPr>
        <w:spacing w:after="0" w:line="240" w:lineRule="auto"/>
        <w:ind w:firstLine="567"/>
        <w:jc w:val="both"/>
        <w:rPr>
          <w:rFonts w:ascii="Times New Roman" w:hAnsi="Times New Roman"/>
          <w:sz w:val="24"/>
          <w:szCs w:val="24"/>
        </w:rPr>
      </w:pPr>
      <w:r w:rsidRPr="00122147">
        <w:rPr>
          <w:rFonts w:ascii="Times New Roman" w:hAnsi="Times New Roman"/>
          <w:sz w:val="24"/>
          <w:szCs w:val="24"/>
        </w:rPr>
        <w:t xml:space="preserve">В июне 2020 г. был издан указ Президента РТ «О предотвращении воздействия инфекционного заболевания COVID-19 на социально-экономические сферы Республики Таджикистан», в котором, с учётом текущей ситуации по распространению нового инфекционного заболевания, были поставлены конкретные задачи на кратко- и среднесрочный периоды, а также предусмотрены налоговые и кредитные льготы и финансовая помощь отдельным секторам и уязвимым группам населения. </w:t>
      </w:r>
    </w:p>
    <w:p w14:paraId="05269FF3" w14:textId="77777777" w:rsidR="00F41420" w:rsidRPr="00122147" w:rsidRDefault="00F41420" w:rsidP="00F41420">
      <w:pPr>
        <w:spacing w:after="0" w:line="240" w:lineRule="auto"/>
        <w:ind w:firstLine="567"/>
        <w:jc w:val="both"/>
        <w:rPr>
          <w:rFonts w:ascii="Times New Roman" w:hAnsi="Times New Roman"/>
          <w:sz w:val="24"/>
          <w:szCs w:val="24"/>
        </w:rPr>
      </w:pPr>
      <w:r w:rsidRPr="00122147">
        <w:rPr>
          <w:rFonts w:ascii="Times New Roman" w:hAnsi="Times New Roman"/>
          <w:sz w:val="24"/>
          <w:szCs w:val="24"/>
        </w:rPr>
        <w:t>Следует отметить, что Международный валютный фонд признал антикризисные меры Правительства Республики Таджикистан по предотвращению распространения COVID-19 эффективными по сравнению с некоторыми странами</w:t>
      </w:r>
      <w:r w:rsidRPr="00122147">
        <w:rPr>
          <w:rFonts w:ascii="Times New Roman" w:hAnsi="Times New Roman"/>
          <w:sz w:val="24"/>
          <w:szCs w:val="24"/>
          <w:vertAlign w:val="superscript"/>
        </w:rPr>
        <w:footnoteReference w:id="39"/>
      </w:r>
      <w:r w:rsidRPr="00122147">
        <w:rPr>
          <w:rFonts w:ascii="Times New Roman" w:hAnsi="Times New Roman"/>
          <w:sz w:val="24"/>
          <w:szCs w:val="24"/>
        </w:rPr>
        <w:t>.</w:t>
      </w:r>
    </w:p>
    <w:p w14:paraId="16692AE6" w14:textId="77777777" w:rsidR="00122147" w:rsidRDefault="00122147" w:rsidP="00122147">
      <w:pPr>
        <w:spacing w:after="0" w:line="240" w:lineRule="auto"/>
        <w:ind w:firstLine="567"/>
        <w:jc w:val="both"/>
        <w:rPr>
          <w:rFonts w:ascii="Times New Roman" w:hAnsi="Times New Roman"/>
          <w:sz w:val="24"/>
          <w:szCs w:val="24"/>
        </w:rPr>
      </w:pPr>
      <w:r w:rsidRPr="00122147">
        <w:rPr>
          <w:rFonts w:ascii="Times New Roman" w:hAnsi="Times New Roman"/>
          <w:sz w:val="24"/>
          <w:szCs w:val="24"/>
        </w:rPr>
        <w:t xml:space="preserve">С целью выплаты единовременной помощи уязвимым группам населения, а также увеличения охвата получателей данной единовременной помощи принято Постановление Правительства Республики Таджикистан за №401 «О мерах по реализации указа Президента Республики Таджикистан «О предотвращении воздействия инфекционного заболевания COVID-19 на социально-экономические сферы Республики Таджикистан». </w:t>
      </w:r>
      <w:r w:rsidRPr="00122147">
        <w:rPr>
          <w:rFonts w:ascii="Times New Roman" w:hAnsi="Times New Roman"/>
          <w:sz w:val="24"/>
          <w:szCs w:val="24"/>
        </w:rPr>
        <w:lastRenderedPageBreak/>
        <w:t>Согласно данному Постановлению, количество получателей данной единовременной помощи определен в количестве 437 361 человек/семей, в частности: • Граждане, получающие социальные пенсии – 43 231 получателя; • Инвалиды – 151 080 получателей; • Сироты, дети, потерявшие кормильца, дети трудовых мигрантов, которые временно не получают помощи от родителей – 77 982 получателя; • Дети-инвалиды до 16 лет, зараженные ВИЧ/СПИД – 987 получателя; • Малоимущие граждане (семьи) – 163 781 получателя; • Малоимущие беженцы – 300 получателя. На реализацию данного постановления из государственного бюджета соответствующим уполномоченным органам выделено 174,9 млн сомони. По состоянию на 1 января 2021 года, 421395 человек/семей на сумму 168,6 млн cомони получили дополнительную единовременную социальную помощь в размере 400 сомони.</w:t>
      </w:r>
    </w:p>
    <w:p w14:paraId="0FE42DFF" w14:textId="77777777" w:rsidR="00D15284" w:rsidRPr="00D15284" w:rsidRDefault="00D15284" w:rsidP="00D15284">
      <w:pPr>
        <w:pStyle w:val="NormalWeb"/>
        <w:spacing w:before="0" w:line="276" w:lineRule="auto"/>
        <w:ind w:firstLine="567"/>
      </w:pPr>
      <w:r w:rsidRPr="00D15284">
        <w:t>Национальный банк Таджикистана в целях поддержки социально-экономической сферы и исполнения соответствующих пунктов Приказа Президента Республики Таджикистан от 5 июня 2020 года, №1544 рекомендовал кредитным организациям в рамках имеющихся возможностей и с учетом предотвращения рисков предпринять меры по освобождению от штрафных санкций хозяйствующие субъекты и физические лица, которые не смогли выполнить свои долговые обязательства по срочным кредитам в период с 1 мая до 1 октября 2020 года.</w:t>
      </w:r>
    </w:p>
    <w:p w14:paraId="3FC53E3E" w14:textId="77777777" w:rsidR="00D15284" w:rsidRPr="00D15284" w:rsidRDefault="00D15284" w:rsidP="00D15284">
      <w:pPr>
        <w:pStyle w:val="NormalWeb"/>
        <w:spacing w:before="0" w:line="276" w:lineRule="auto"/>
        <w:ind w:firstLine="567"/>
      </w:pPr>
      <w:r w:rsidRPr="00D15284">
        <w:t>В целях защиты прав потребителей финансовых услуг, предотвращения увеличения доли необслуживаемых кредитов, сохранения платежеспособности итд., Национальный банк Таджикистана своим письмом №05.1-630/1591 от 15.04.2020г. обязал кредитные финансовые организации подготовить соответствующие планы и обеспечить строгий контроль их исполнения.</w:t>
      </w:r>
    </w:p>
    <w:p w14:paraId="76605789" w14:textId="45B3CEB0" w:rsidR="00122147" w:rsidRPr="00F76887" w:rsidRDefault="00122147" w:rsidP="00122147">
      <w:pPr>
        <w:spacing w:after="0" w:line="240" w:lineRule="auto"/>
        <w:ind w:firstLine="567"/>
        <w:jc w:val="both"/>
        <w:rPr>
          <w:rFonts w:ascii="Times New Roman" w:hAnsi="Times New Roman"/>
          <w:sz w:val="24"/>
          <w:szCs w:val="24"/>
        </w:rPr>
      </w:pPr>
      <w:r w:rsidRPr="00122147">
        <w:rPr>
          <w:rFonts w:ascii="Times New Roman" w:hAnsi="Times New Roman"/>
          <w:sz w:val="24"/>
          <w:szCs w:val="24"/>
        </w:rPr>
        <w:t>По состоянию на 1 января 2021 года произведены расходы на сумму 24,9 млрд сомони, в том числе за счет бюджетных средств 19,3 млрд сомони, специальные средства 2,0 млрд сомони, гранты и кредиты проектов государственных инвестиций 3,7 млрд сомони. Основным приоритетным направлением расходной части бюджета является социальная сфера и за отчётный период порядка 48,0 процентов от общего объёма расходов направленно на финансирования социальных секторов. Учитывая социальную направленность государственного бюджета за данный период за счет государственного бюджета на</w:t>
      </w:r>
      <w:r w:rsidR="001A491B">
        <w:rPr>
          <w:rFonts w:ascii="Times New Roman" w:hAnsi="Times New Roman"/>
          <w:sz w:val="24"/>
          <w:szCs w:val="24"/>
        </w:rPr>
        <w:t xml:space="preserve"> </w:t>
      </w:r>
      <w:r w:rsidRPr="00122147">
        <w:rPr>
          <w:rFonts w:ascii="Times New Roman" w:hAnsi="Times New Roman"/>
          <w:sz w:val="24"/>
          <w:szCs w:val="24"/>
        </w:rPr>
        <w:t>социальную сферу</w:t>
      </w:r>
      <w:r w:rsidR="00A93843">
        <w:rPr>
          <w:rFonts w:ascii="Times New Roman" w:hAnsi="Times New Roman"/>
          <w:sz w:val="24"/>
          <w:szCs w:val="24"/>
        </w:rPr>
        <w:t xml:space="preserve"> </w:t>
      </w:r>
      <w:r w:rsidRPr="00122147">
        <w:rPr>
          <w:rFonts w:ascii="Times New Roman" w:hAnsi="Times New Roman"/>
          <w:sz w:val="24"/>
          <w:szCs w:val="24"/>
        </w:rPr>
        <w:t>было выделено 11,9 млрд сомони, что по сравнению с 2019 годом больше на 1188,6 млн сомони</w:t>
      </w:r>
      <w:r w:rsidR="00F76887">
        <w:rPr>
          <w:rFonts w:ascii="Times New Roman" w:hAnsi="Times New Roman"/>
          <w:sz w:val="24"/>
          <w:szCs w:val="24"/>
        </w:rPr>
        <w:t xml:space="preserve">, </w:t>
      </w:r>
      <w:r w:rsidR="00F76887" w:rsidRPr="00F76887">
        <w:rPr>
          <w:rFonts w:ascii="Times New Roman" w:hAnsi="Times New Roman"/>
          <w:sz w:val="24"/>
          <w:szCs w:val="24"/>
        </w:rPr>
        <w:t>за 9м. 2021г. 9,3 млрд сомони, что превышает показатель аналогичного периода 2020 года на 1,7 млрд сомони.</w:t>
      </w:r>
    </w:p>
    <w:p w14:paraId="77E0D6B9" w14:textId="53D0BC46" w:rsidR="00122147" w:rsidRPr="00122147" w:rsidRDefault="00122147" w:rsidP="00122147">
      <w:pPr>
        <w:spacing w:after="0" w:line="240" w:lineRule="auto"/>
        <w:ind w:firstLine="567"/>
        <w:jc w:val="both"/>
        <w:rPr>
          <w:rFonts w:ascii="Times New Roman" w:hAnsi="Times New Roman"/>
          <w:sz w:val="24"/>
          <w:szCs w:val="24"/>
        </w:rPr>
      </w:pPr>
      <w:r w:rsidRPr="00122147">
        <w:rPr>
          <w:rFonts w:ascii="Times New Roman" w:hAnsi="Times New Roman"/>
          <w:sz w:val="24"/>
          <w:szCs w:val="24"/>
        </w:rPr>
        <w:t>С учетом эпидемиологической ситуации в 2020г. в стране, финансирование сектора здравоохранения являлось приоритетным. На финансирование сектора здравоохранения в 2020 году направлено 2,6 млрд сомони, в том числе 2,1 млрд сомони за счет государственного бюджета, 220,7 млн сомони за счет специальных средств и 246,9 млн сомони от реализации государственных инвестиционных проектов. Необходимо отметить, что с целью реализации мероприятий по противодействию распространения COVID-19, в Государственном бюджете РТ на 2020 год, финансирование сектора здравоохранения увеличено на сумму 1,6 млрд сомони сверх утвержденного бюджета (утверждённый бюджет сектора 1,8 млрд сомони)</w:t>
      </w:r>
      <w:r w:rsidR="00F76887">
        <w:rPr>
          <w:rStyle w:val="FootnoteReference"/>
          <w:rFonts w:ascii="Times New Roman" w:hAnsi="Times New Roman"/>
          <w:sz w:val="24"/>
          <w:szCs w:val="24"/>
        </w:rPr>
        <w:footnoteReference w:id="40"/>
      </w:r>
      <w:r w:rsidRPr="00122147">
        <w:rPr>
          <w:rFonts w:ascii="Times New Roman" w:hAnsi="Times New Roman"/>
          <w:sz w:val="24"/>
          <w:szCs w:val="24"/>
        </w:rPr>
        <w:t>.</w:t>
      </w:r>
    </w:p>
    <w:p w14:paraId="51480781" w14:textId="77777777" w:rsidR="00122147" w:rsidRPr="00122147" w:rsidRDefault="00F41420" w:rsidP="00122147">
      <w:pPr>
        <w:spacing w:after="0" w:line="240" w:lineRule="auto"/>
        <w:ind w:firstLine="567"/>
        <w:jc w:val="both"/>
        <w:rPr>
          <w:rFonts w:ascii="Times New Roman" w:hAnsi="Times New Roman"/>
          <w:sz w:val="24"/>
          <w:szCs w:val="24"/>
        </w:rPr>
      </w:pPr>
      <w:r w:rsidRPr="00122147">
        <w:rPr>
          <w:rFonts w:ascii="Times New Roman" w:hAnsi="Times New Roman"/>
          <w:sz w:val="24"/>
          <w:szCs w:val="24"/>
        </w:rPr>
        <w:t xml:space="preserve">Министерство здравоохранения и социальной защиты населения РТ </w:t>
      </w:r>
      <w:r w:rsidRPr="00122147">
        <w:rPr>
          <w:rFonts w:ascii="Times New Roman" w:hAnsi="Times New Roman"/>
          <w:i/>
          <w:iCs/>
          <w:sz w:val="24"/>
          <w:szCs w:val="24"/>
        </w:rPr>
        <w:t>(МЗСЗН РТ)</w:t>
      </w:r>
      <w:r w:rsidRPr="00122147">
        <w:rPr>
          <w:rFonts w:ascii="Times New Roman" w:hAnsi="Times New Roman"/>
          <w:sz w:val="24"/>
          <w:szCs w:val="24"/>
        </w:rPr>
        <w:t xml:space="preserve"> при финансовой и технической поддержке Всемирного банка инициировало и реализовало в стране Проект TEC</w:t>
      </w:r>
      <w:r w:rsidR="00122147" w:rsidRPr="00122147">
        <w:rPr>
          <w:rFonts w:ascii="Times New Roman" w:hAnsi="Times New Roman"/>
          <w:sz w:val="24"/>
          <w:szCs w:val="24"/>
        </w:rPr>
        <w:t>Т</w:t>
      </w:r>
      <w:r w:rsidRPr="00122147">
        <w:rPr>
          <w:rFonts w:ascii="Times New Roman" w:hAnsi="Times New Roman"/>
          <w:sz w:val="24"/>
          <w:szCs w:val="24"/>
        </w:rPr>
        <w:t xml:space="preserve">-19. Целью проекта является подготовка и эффективное реагирование на пандемию COVID-19 в РТ. </w:t>
      </w:r>
    </w:p>
    <w:p w14:paraId="339CBA5C" w14:textId="77777777" w:rsidR="00122147" w:rsidRPr="00122147" w:rsidRDefault="00F41420" w:rsidP="00122147">
      <w:pPr>
        <w:spacing w:after="0" w:line="240" w:lineRule="auto"/>
        <w:ind w:firstLine="567"/>
        <w:jc w:val="both"/>
        <w:rPr>
          <w:rStyle w:val="Hyperlink"/>
          <w:rFonts w:ascii="Times New Roman" w:hAnsi="Times New Roman"/>
          <w:sz w:val="24"/>
          <w:szCs w:val="24"/>
        </w:rPr>
      </w:pPr>
      <w:r w:rsidRPr="00122147">
        <w:rPr>
          <w:rFonts w:ascii="Times New Roman" w:hAnsi="Times New Roman"/>
          <w:sz w:val="24"/>
          <w:szCs w:val="24"/>
        </w:rPr>
        <w:lastRenderedPageBreak/>
        <w:t xml:space="preserve">В рамках Проекта на регулярной основе осуществлялся мониторинг реализации Проекта, который проводился независимой организаций – Общественной организацией «Центр социологических исследований Зеркало» </w:t>
      </w:r>
      <w:hyperlink r:id="rId9" w:history="1">
        <w:r w:rsidRPr="00122147">
          <w:rPr>
            <w:rStyle w:val="Hyperlink"/>
            <w:rFonts w:ascii="Times New Roman" w:hAnsi="Times New Roman"/>
            <w:sz w:val="24"/>
            <w:szCs w:val="24"/>
          </w:rPr>
          <w:t>http://covid.zerkalo.tj/</w:t>
        </w:r>
      </w:hyperlink>
    </w:p>
    <w:p w14:paraId="401CF38B" w14:textId="77777777" w:rsidR="00122147" w:rsidRPr="00122147" w:rsidRDefault="00F41420" w:rsidP="00122147">
      <w:pPr>
        <w:spacing w:after="0" w:line="240" w:lineRule="auto"/>
        <w:ind w:firstLine="567"/>
        <w:jc w:val="both"/>
        <w:rPr>
          <w:rFonts w:ascii="Times New Roman" w:hAnsi="Times New Roman"/>
          <w:sz w:val="24"/>
          <w:szCs w:val="24"/>
        </w:rPr>
      </w:pPr>
      <w:r w:rsidRPr="00122147">
        <w:rPr>
          <w:rFonts w:ascii="Times New Roman" w:hAnsi="Times New Roman"/>
          <w:sz w:val="24"/>
          <w:szCs w:val="24"/>
        </w:rPr>
        <w:t>Осознавая возможный рост насилия в семье во время пандемии, МЗСЗН при поддержке агентства ООН, ЮНФПА были открыты дополнительно 10 новых кабинетов помощи пострадавшим от насилия. В настоящее время в городах и районах функционируют 22 кабинета помощи пострадавшим от насилия, в которых предоставляются краткосрочное убежище и своевременные медицинские услуги женщинам и девочкам.</w:t>
      </w:r>
    </w:p>
    <w:p w14:paraId="42BED776" w14:textId="41BC334F" w:rsidR="00AF0A09" w:rsidRPr="00AF0A09" w:rsidRDefault="00AF0A09" w:rsidP="00AF0A09">
      <w:pPr>
        <w:pStyle w:val="Heading1"/>
        <w:numPr>
          <w:ilvl w:val="0"/>
          <w:numId w:val="11"/>
        </w:numPr>
        <w:tabs>
          <w:tab w:val="left" w:pos="426"/>
        </w:tabs>
        <w:ind w:left="0" w:firstLine="0"/>
        <w:jc w:val="both"/>
        <w:rPr>
          <w:rStyle w:val="Heading3Char"/>
          <w:rFonts w:ascii="Times New Roman" w:eastAsia="Calibri" w:hAnsi="Times New Roman" w:cs="Times New Roman"/>
          <w:b/>
          <w:bCs/>
          <w:i/>
          <w:color w:val="002060"/>
          <w:lang w:bidi="ru-RU"/>
        </w:rPr>
      </w:pPr>
      <w:bookmarkStart w:id="7" w:name="_Toc168164101"/>
      <w:r w:rsidRPr="00AF0A09">
        <w:rPr>
          <w:rFonts w:ascii="Times New Roman" w:hAnsi="Times New Roman" w:cs="Times New Roman"/>
          <w:b/>
          <w:bCs/>
          <w:color w:val="002060"/>
          <w:sz w:val="24"/>
          <w:szCs w:val="24"/>
          <w:lang w:bidi="ru-RU"/>
        </w:rPr>
        <w:t xml:space="preserve">Приоритеты </w:t>
      </w:r>
      <w:r w:rsidRPr="00AF0A09">
        <w:rPr>
          <w:rFonts w:ascii="Times New Roman" w:hAnsi="Times New Roman" w:cs="Times New Roman"/>
          <w:b/>
          <w:bCs/>
          <w:color w:val="002060"/>
          <w:sz w:val="24"/>
          <w:szCs w:val="24"/>
          <w:u w:val="single"/>
          <w:lang w:bidi="ru-RU"/>
        </w:rPr>
        <w:t>на ближайшие пять лет</w:t>
      </w:r>
      <w:r w:rsidRPr="00AF0A09">
        <w:rPr>
          <w:rFonts w:ascii="Times New Roman" w:hAnsi="Times New Roman" w:cs="Times New Roman"/>
          <w:b/>
          <w:bCs/>
          <w:color w:val="002060"/>
          <w:sz w:val="24"/>
          <w:szCs w:val="24"/>
          <w:lang w:bidi="ru-RU"/>
        </w:rPr>
        <w:t xml:space="preserve"> для ускорения прогресса в интересах женщин и девочек в Республике Таджикистан с помощью законов, политики и/или программ</w:t>
      </w:r>
      <w:bookmarkEnd w:id="7"/>
      <w:r w:rsidRPr="00AF0A09">
        <w:rPr>
          <w:rFonts w:ascii="Times New Roman" w:hAnsi="Times New Roman" w:cs="Times New Roman"/>
          <w:b/>
          <w:bCs/>
          <w:color w:val="002060"/>
          <w:sz w:val="24"/>
          <w:szCs w:val="24"/>
          <w:lang w:bidi="ru-RU"/>
        </w:rPr>
        <w:t xml:space="preserve"> </w:t>
      </w:r>
    </w:p>
    <w:p w14:paraId="2E5CAC19" w14:textId="77777777" w:rsidR="00AF0A09" w:rsidRPr="00E54775" w:rsidRDefault="00AF0A09" w:rsidP="00AF0A09">
      <w:pPr>
        <w:spacing w:after="0" w:line="240" w:lineRule="auto"/>
        <w:jc w:val="both"/>
        <w:rPr>
          <w:sz w:val="10"/>
          <w:szCs w:val="10"/>
        </w:rPr>
      </w:pPr>
    </w:p>
    <w:p w14:paraId="346A50F5" w14:textId="755C18A9" w:rsidR="002D0B89" w:rsidRDefault="00F76887" w:rsidP="00DA4EA0">
      <w:pPr>
        <w:spacing w:before="120" w:after="120" w:line="240" w:lineRule="auto"/>
        <w:ind w:firstLine="567"/>
        <w:jc w:val="both"/>
        <w:rPr>
          <w:rFonts w:ascii="Times New Roman" w:hAnsi="Times New Roman"/>
          <w:sz w:val="24"/>
          <w:szCs w:val="24"/>
          <w:lang w:bidi="ru-RU"/>
        </w:rPr>
      </w:pPr>
      <w:r w:rsidRPr="002D0B89">
        <w:rPr>
          <w:rFonts w:ascii="Times New Roman" w:hAnsi="Times New Roman"/>
          <w:iCs/>
          <w:sz w:val="24"/>
          <w:szCs w:val="24"/>
        </w:rPr>
        <w:t>Как было отмечено выше в стране действует НСРО-2030</w:t>
      </w:r>
      <w:r w:rsidR="002D0B89" w:rsidRPr="002D0B89">
        <w:rPr>
          <w:rFonts w:ascii="Times New Roman" w:hAnsi="Times New Roman"/>
          <w:iCs/>
          <w:sz w:val="24"/>
          <w:szCs w:val="24"/>
        </w:rPr>
        <w:t xml:space="preserve"> и ПСР 2021-2025г.,</w:t>
      </w:r>
      <w:r w:rsidR="002D0B89">
        <w:rPr>
          <w:rFonts w:ascii="Times New Roman" w:hAnsi="Times New Roman"/>
          <w:iCs/>
          <w:sz w:val="24"/>
          <w:szCs w:val="24"/>
        </w:rPr>
        <w:t xml:space="preserve"> </w:t>
      </w:r>
      <w:r w:rsidR="002D0B89" w:rsidRPr="002D0B89">
        <w:rPr>
          <w:rFonts w:ascii="Times New Roman" w:hAnsi="Times New Roman"/>
          <w:iCs/>
          <w:sz w:val="24"/>
          <w:szCs w:val="24"/>
        </w:rPr>
        <w:t>где с</w:t>
      </w:r>
      <w:r w:rsidR="002D0B89" w:rsidRPr="002D0B89">
        <w:rPr>
          <w:rFonts w:ascii="Times New Roman" w:eastAsia="Times New Roman" w:hAnsi="Times New Roman"/>
          <w:sz w:val="24"/>
          <w:szCs w:val="24"/>
        </w:rPr>
        <w:t xml:space="preserve">окращение социального и гендерного неравенства является одним из направлений указанной стратегической цели. </w:t>
      </w:r>
      <w:r w:rsidR="002D0B89" w:rsidRPr="002D0B89">
        <w:rPr>
          <w:rFonts w:ascii="Times New Roman" w:hAnsi="Times New Roman"/>
          <w:sz w:val="24"/>
          <w:szCs w:val="24"/>
        </w:rPr>
        <w:t xml:space="preserve">В НСАРЖ до 2030г. указаны меры, которые страна продолжит осуществлять в вопросах </w:t>
      </w:r>
      <w:r w:rsidR="002D0B89" w:rsidRPr="002D0B89">
        <w:rPr>
          <w:rFonts w:ascii="Times New Roman" w:hAnsi="Times New Roman"/>
          <w:sz w:val="24"/>
          <w:szCs w:val="24"/>
          <w:lang w:bidi="ru-RU"/>
        </w:rPr>
        <w:t>ускорения прогресса в интересах женщин и девочек в Республике Таджикистан с помощью законов, политики и/или программ</w:t>
      </w:r>
      <w:r w:rsidR="002D0B89">
        <w:rPr>
          <w:rFonts w:ascii="Times New Roman" w:hAnsi="Times New Roman"/>
          <w:sz w:val="24"/>
          <w:szCs w:val="24"/>
          <w:lang w:bidi="ru-RU"/>
        </w:rPr>
        <w:t>.</w:t>
      </w:r>
    </w:p>
    <w:p w14:paraId="65AA0A70" w14:textId="13EDA3BE" w:rsidR="003C3E6F" w:rsidRDefault="002D0B89" w:rsidP="00DA4EA0">
      <w:pPr>
        <w:spacing w:before="120" w:after="120" w:line="240" w:lineRule="auto"/>
        <w:ind w:firstLine="567"/>
        <w:jc w:val="both"/>
        <w:rPr>
          <w:rFonts w:ascii="Times New Roman" w:hAnsi="Times New Roman"/>
          <w:sz w:val="24"/>
          <w:szCs w:val="24"/>
          <w:lang w:bidi="ru-RU"/>
        </w:rPr>
      </w:pPr>
      <w:r>
        <w:rPr>
          <w:rFonts w:ascii="Times New Roman" w:hAnsi="Times New Roman"/>
          <w:sz w:val="24"/>
          <w:szCs w:val="24"/>
          <w:lang w:bidi="ru-RU"/>
        </w:rPr>
        <w:t>В стране действует с сентября 2022г. Закон РТ «О равенстве и ликвидации всех форм дискриминации в отношении женщин». Для того, чтобы данный закон действовал в полную силу, необходимо предпринять шаги по гармонизации законодательства в вопросах недискриминации, в том числе и по признаку пола. При Исполнительном аппарате Президента РТ была создана рабочая группа для того, чтобы подготовить законопроекты для изменения в другие законы и кодексы страны. Было проведено ряд заседаний совместно с участием гражданского общества и обсудили ряд предложений по внесению изменений в ТК РТ, в частности было предложено включить понятие насилие и сексуальное домогательства на рабочем месте, обязать работодателей принимать политику против таких явлений, обучать работников пониманию насилия, притеснения и сексуальных домогательств на рабочем и не допускать их, а принятие мер безопасности в связи с этим явлением и другое. Данный процесс длительный и требует времени, усилий и сосредоточения внимания. Для государственных служащих это является дополнительной нагрузкой, и поэтому процесс замедл</w:t>
      </w:r>
      <w:r w:rsidR="00635967">
        <w:rPr>
          <w:rFonts w:ascii="Times New Roman" w:hAnsi="Times New Roman"/>
          <w:sz w:val="24"/>
          <w:szCs w:val="24"/>
          <w:lang w:bidi="ru-RU"/>
        </w:rPr>
        <w:t>я</w:t>
      </w:r>
      <w:r>
        <w:rPr>
          <w:rFonts w:ascii="Times New Roman" w:hAnsi="Times New Roman"/>
          <w:sz w:val="24"/>
          <w:szCs w:val="24"/>
          <w:lang w:bidi="ru-RU"/>
        </w:rPr>
        <w:t>ется.</w:t>
      </w:r>
      <w:r w:rsidR="003C3E6F">
        <w:rPr>
          <w:rFonts w:ascii="Times New Roman" w:hAnsi="Times New Roman"/>
          <w:sz w:val="24"/>
          <w:szCs w:val="24"/>
          <w:lang w:bidi="ru-RU"/>
        </w:rPr>
        <w:t xml:space="preserve"> Но в любом случае работа по совершенствованию законов в будущие пять лет будет продолжаться, в части криминализации всех форм насилия в отношении женщин и девочек, в связи с проведением обязательной антидискриминационной экспертизы, с акцентом на гендерную составляющую, сокращением числа запрещенных профессий для женщин, совершенствованием Закона РТ «О предупреждении насилия в семье».</w:t>
      </w:r>
    </w:p>
    <w:p w14:paraId="79E24088" w14:textId="4AB49B81" w:rsidR="00B13636" w:rsidRDefault="003C3E6F" w:rsidP="00DA4EA0">
      <w:pPr>
        <w:spacing w:before="120" w:after="12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Отдельным вопросом, которому в стране уделяется особое внимание – это принятие Государственной программы по предупреждению насилия в отношении женщин и детей на 2024 -2029 годы. Драфт программы был подготовлен при поддержки ООН-Женщины на базе результатов оценки реализации Государственной программы по предупреждению насилия в семье на 2014-2023 годы (ГППНС). ООН-Женщины в РТ предоставила экспертную и техническую поддержку в подготовке </w:t>
      </w:r>
      <w:r w:rsidR="004F182E">
        <w:rPr>
          <w:rFonts w:ascii="Times New Roman" w:hAnsi="Times New Roman"/>
          <w:sz w:val="24"/>
          <w:szCs w:val="24"/>
          <w:lang w:bidi="ru-RU"/>
        </w:rPr>
        <w:t>о</w:t>
      </w:r>
      <w:r>
        <w:rPr>
          <w:rFonts w:ascii="Times New Roman" w:hAnsi="Times New Roman"/>
          <w:sz w:val="24"/>
          <w:szCs w:val="24"/>
          <w:lang w:bidi="ru-RU"/>
        </w:rPr>
        <w:t xml:space="preserve">тчета по реализации предыдущей госпрограммы и составления новой государственной программы. В целях реализации указанных документов проводились консультации как с государственными исполнителями </w:t>
      </w:r>
      <w:r w:rsidR="00A81BFA">
        <w:rPr>
          <w:rFonts w:ascii="Times New Roman" w:hAnsi="Times New Roman"/>
          <w:sz w:val="24"/>
          <w:szCs w:val="24"/>
          <w:lang w:bidi="ru-RU"/>
        </w:rPr>
        <w:t xml:space="preserve">ГППНС, так и общественными организациями, которые занимаются вопросами защиты прав пострадавших от гендерного насилия, и в целом правами женщин и детей. </w:t>
      </w:r>
      <w:r w:rsidR="004F182E">
        <w:rPr>
          <w:rFonts w:ascii="Times New Roman" w:hAnsi="Times New Roman"/>
          <w:sz w:val="24"/>
          <w:szCs w:val="24"/>
          <w:lang w:bidi="ru-RU"/>
        </w:rPr>
        <w:t xml:space="preserve">Проект новой </w:t>
      </w:r>
      <w:r w:rsidR="00B13636">
        <w:rPr>
          <w:rFonts w:ascii="Times New Roman" w:hAnsi="Times New Roman"/>
          <w:sz w:val="24"/>
          <w:szCs w:val="24"/>
          <w:lang w:bidi="ru-RU"/>
        </w:rPr>
        <w:t>Программ</w:t>
      </w:r>
      <w:r w:rsidR="004F182E">
        <w:rPr>
          <w:rFonts w:ascii="Times New Roman" w:hAnsi="Times New Roman"/>
          <w:sz w:val="24"/>
          <w:szCs w:val="24"/>
          <w:lang w:bidi="ru-RU"/>
        </w:rPr>
        <w:t xml:space="preserve">ы включает в себя комплексные меры по борьбе не только с насилием в семье, но и насилием в отношении женщин и детей. Программа содержит ряд направлений направленных на изменение </w:t>
      </w:r>
      <w:r w:rsidR="00BA0141">
        <w:rPr>
          <w:rFonts w:ascii="Times New Roman" w:hAnsi="Times New Roman"/>
          <w:sz w:val="24"/>
          <w:szCs w:val="24"/>
          <w:lang w:bidi="ru-RU"/>
        </w:rPr>
        <w:t xml:space="preserve">Закона РТ «О предупреждении насилия в семье» и ряд других законов, </w:t>
      </w:r>
      <w:r w:rsidR="004F182E">
        <w:rPr>
          <w:rFonts w:ascii="Times New Roman" w:hAnsi="Times New Roman"/>
          <w:sz w:val="24"/>
          <w:szCs w:val="24"/>
          <w:lang w:bidi="ru-RU"/>
        </w:rPr>
        <w:t xml:space="preserve"> </w:t>
      </w:r>
      <w:r w:rsidR="00BA0141">
        <w:rPr>
          <w:rFonts w:ascii="Times New Roman" w:hAnsi="Times New Roman"/>
          <w:sz w:val="24"/>
          <w:szCs w:val="24"/>
          <w:lang w:bidi="ru-RU"/>
        </w:rPr>
        <w:t>на</w:t>
      </w:r>
      <w:r w:rsidR="004F182E">
        <w:rPr>
          <w:rFonts w:ascii="Times New Roman" w:hAnsi="Times New Roman"/>
          <w:sz w:val="24"/>
          <w:szCs w:val="24"/>
          <w:lang w:bidi="ru-RU"/>
        </w:rPr>
        <w:t xml:space="preserve"> институализацию обучения государственных служащих, правоохранительных </w:t>
      </w:r>
      <w:r w:rsidR="004F182E">
        <w:rPr>
          <w:rFonts w:ascii="Times New Roman" w:hAnsi="Times New Roman"/>
          <w:sz w:val="24"/>
          <w:szCs w:val="24"/>
          <w:lang w:bidi="ru-RU"/>
        </w:rPr>
        <w:lastRenderedPageBreak/>
        <w:t>органов, судей, социальных работников, врачей и других на понимание вопросов причин и последствия гендерного насилия на положение прав женщин и дево</w:t>
      </w:r>
      <w:r w:rsidR="00BA0141">
        <w:rPr>
          <w:rFonts w:ascii="Times New Roman" w:hAnsi="Times New Roman"/>
          <w:sz w:val="24"/>
          <w:szCs w:val="24"/>
          <w:lang w:bidi="ru-RU"/>
        </w:rPr>
        <w:t>ч</w:t>
      </w:r>
      <w:r w:rsidR="004F182E">
        <w:rPr>
          <w:rFonts w:ascii="Times New Roman" w:hAnsi="Times New Roman"/>
          <w:sz w:val="24"/>
          <w:szCs w:val="24"/>
          <w:lang w:bidi="ru-RU"/>
        </w:rPr>
        <w:t xml:space="preserve">ек в стране, а также </w:t>
      </w:r>
      <w:r w:rsidR="00BA0141">
        <w:rPr>
          <w:rFonts w:ascii="Times New Roman" w:hAnsi="Times New Roman"/>
          <w:sz w:val="24"/>
          <w:szCs w:val="24"/>
          <w:lang w:bidi="ru-RU"/>
        </w:rPr>
        <w:t xml:space="preserve">на создание комплексных </w:t>
      </w:r>
      <w:r w:rsidR="004F182E">
        <w:rPr>
          <w:rFonts w:ascii="Times New Roman" w:hAnsi="Times New Roman"/>
          <w:sz w:val="24"/>
          <w:szCs w:val="24"/>
          <w:lang w:bidi="ru-RU"/>
        </w:rPr>
        <w:t>эффективны</w:t>
      </w:r>
      <w:r w:rsidR="00BA0141">
        <w:rPr>
          <w:rFonts w:ascii="Times New Roman" w:hAnsi="Times New Roman"/>
          <w:sz w:val="24"/>
          <w:szCs w:val="24"/>
          <w:lang w:bidi="ru-RU"/>
        </w:rPr>
        <w:t xml:space="preserve">х реабилитационных программ для пострадавших </w:t>
      </w:r>
      <w:r w:rsidR="004F182E">
        <w:rPr>
          <w:rFonts w:ascii="Times New Roman" w:hAnsi="Times New Roman"/>
          <w:sz w:val="24"/>
          <w:szCs w:val="24"/>
          <w:lang w:bidi="ru-RU"/>
        </w:rPr>
        <w:t xml:space="preserve">от насилия в семье и другое. </w:t>
      </w:r>
      <w:r w:rsidR="00A81BFA">
        <w:rPr>
          <w:rFonts w:ascii="Times New Roman" w:hAnsi="Times New Roman"/>
          <w:sz w:val="24"/>
          <w:szCs w:val="24"/>
          <w:lang w:bidi="ru-RU"/>
        </w:rPr>
        <w:t>Программа находится на согласовании всех заинтересованных государственных министерств и ведомств.</w:t>
      </w:r>
    </w:p>
    <w:p w14:paraId="1F6E4553" w14:textId="77777777" w:rsidR="00635967" w:rsidRDefault="00385AC5" w:rsidP="00DA4EA0">
      <w:pPr>
        <w:spacing w:before="120" w:after="120" w:line="240" w:lineRule="auto"/>
        <w:ind w:firstLine="567"/>
        <w:jc w:val="both"/>
        <w:rPr>
          <w:rFonts w:ascii="Times New Roman" w:hAnsi="Times New Roman"/>
          <w:sz w:val="24"/>
          <w:szCs w:val="24"/>
          <w:lang w:bidi="ru-RU"/>
        </w:rPr>
      </w:pPr>
      <w:r w:rsidRPr="00B13636">
        <w:rPr>
          <w:rFonts w:ascii="Times New Roman" w:hAnsi="Times New Roman"/>
          <w:sz w:val="24"/>
          <w:szCs w:val="24"/>
          <w:lang w:bidi="ru-RU"/>
        </w:rPr>
        <w:t xml:space="preserve">В феврале 2023 г. был проведен </w:t>
      </w:r>
      <w:r w:rsidRPr="00B13636">
        <w:rPr>
          <w:rFonts w:ascii="Times New Roman" w:hAnsi="Times New Roman"/>
          <w:sz w:val="24"/>
          <w:szCs w:val="24"/>
        </w:rPr>
        <w:t xml:space="preserve">2-хдневный семинар для представителей государственных структур, проведенного при поддержке БОМКА-10, ООН-женщины и Комитета по делам женщин и семьи при Правительстве РТ, на котором выработаны рекомендации для включения задач, мероприятий в Национальный План </w:t>
      </w:r>
      <w:r w:rsidRPr="00B13636">
        <w:rPr>
          <w:rFonts w:ascii="Times New Roman" w:hAnsi="Times New Roman"/>
          <w:sz w:val="24"/>
          <w:szCs w:val="24"/>
          <w:lang w:val="tg-Cyrl-TJ"/>
        </w:rPr>
        <w:t>мероприятий по выполнению резолюций №1325</w:t>
      </w:r>
      <w:r w:rsidRPr="00385AC5">
        <w:rPr>
          <w:rStyle w:val="FootnoteReference"/>
          <w:rFonts w:ascii="Times New Roman" w:hAnsi="Times New Roman"/>
          <w:sz w:val="24"/>
          <w:szCs w:val="24"/>
          <w:lang w:val="tg-Cyrl-TJ"/>
        </w:rPr>
        <w:footnoteReference w:id="41"/>
      </w:r>
      <w:r w:rsidRPr="00B13636">
        <w:rPr>
          <w:rFonts w:ascii="Times New Roman" w:hAnsi="Times New Roman"/>
          <w:sz w:val="24"/>
          <w:szCs w:val="24"/>
          <w:lang w:val="tg-Cyrl-TJ"/>
        </w:rPr>
        <w:t xml:space="preserve"> и № 2242</w:t>
      </w:r>
      <w:r w:rsidRPr="00385AC5">
        <w:rPr>
          <w:rStyle w:val="FootnoteReference"/>
          <w:rFonts w:ascii="Times New Roman" w:hAnsi="Times New Roman"/>
          <w:sz w:val="24"/>
          <w:szCs w:val="24"/>
          <w:lang w:val="tg-Cyrl-TJ"/>
        </w:rPr>
        <w:footnoteReference w:id="42"/>
      </w:r>
      <w:r w:rsidR="00666922">
        <w:rPr>
          <w:rFonts w:ascii="Times New Roman" w:hAnsi="Times New Roman"/>
          <w:sz w:val="24"/>
          <w:szCs w:val="24"/>
          <w:lang w:val="tg-Cyrl-TJ"/>
        </w:rPr>
        <w:t xml:space="preserve"> </w:t>
      </w:r>
      <w:r w:rsidRPr="00B13636">
        <w:rPr>
          <w:rFonts w:ascii="Times New Roman" w:hAnsi="Times New Roman"/>
          <w:sz w:val="24"/>
          <w:szCs w:val="24"/>
          <w:lang w:val="tg-Cyrl-TJ"/>
        </w:rPr>
        <w:t xml:space="preserve">Совета </w:t>
      </w:r>
      <w:r w:rsidRPr="00B13636">
        <w:rPr>
          <w:rFonts w:ascii="Times New Roman" w:hAnsi="Times New Roman"/>
          <w:sz w:val="24"/>
          <w:szCs w:val="24"/>
        </w:rPr>
        <w:t>Б</w:t>
      </w:r>
      <w:r w:rsidRPr="00B13636">
        <w:rPr>
          <w:rFonts w:ascii="Times New Roman" w:hAnsi="Times New Roman"/>
          <w:sz w:val="24"/>
          <w:szCs w:val="24"/>
          <w:lang w:val="tg-Cyrl-TJ"/>
        </w:rPr>
        <w:t xml:space="preserve">езопасности Организации Объединенных Наций на 2024–2027 </w:t>
      </w:r>
      <w:r w:rsidRPr="00B13636">
        <w:rPr>
          <w:rFonts w:ascii="Times New Roman" w:hAnsi="Times New Roman"/>
          <w:sz w:val="24"/>
          <w:szCs w:val="24"/>
        </w:rPr>
        <w:t>годы. В настоящее время подготовлен проект Национального Плана, который находится на согласовании государственных структур. План включает пять конечных целей</w:t>
      </w:r>
      <w:r w:rsidR="00B13636" w:rsidRPr="00B13636">
        <w:rPr>
          <w:rFonts w:ascii="Times New Roman" w:hAnsi="Times New Roman"/>
          <w:sz w:val="24"/>
          <w:szCs w:val="24"/>
        </w:rPr>
        <w:t xml:space="preserve">: Подготовка человеческих ресурсов в </w:t>
      </w:r>
      <w:r w:rsidR="00B13636" w:rsidRPr="00B13636">
        <w:rPr>
          <w:rFonts w:ascii="Times New Roman" w:hAnsi="Times New Roman"/>
        </w:rPr>
        <w:t>понимании повестки Женщины, Мир и Безопасно</w:t>
      </w:r>
      <w:r w:rsidR="00B13636">
        <w:rPr>
          <w:rFonts w:ascii="Times New Roman" w:hAnsi="Times New Roman"/>
        </w:rPr>
        <w:t>с</w:t>
      </w:r>
      <w:r w:rsidR="00B13636" w:rsidRPr="00B13636">
        <w:rPr>
          <w:rFonts w:ascii="Times New Roman" w:hAnsi="Times New Roman"/>
        </w:rPr>
        <w:t xml:space="preserve">ть (ЖМБ), </w:t>
      </w:r>
      <w:r w:rsidR="00B13636" w:rsidRPr="00B13636">
        <w:rPr>
          <w:rFonts w:ascii="Times New Roman" w:hAnsi="Times New Roman"/>
          <w:bCs/>
          <w:sz w:val="24"/>
          <w:szCs w:val="24"/>
        </w:rPr>
        <w:t>роль женщин усилена в деле предотвращения насилия во время конфликтов, терроризма и экстремизма, повышение роли женщин в процессе принятия решений в судебных, правоохранительных органах и секторе обороны, усиление миростроительства в направлении медиации, обучения и приграничного сотрудничества (подготовка женщин медиаторов в том числе), учет особых нужд и потребностей женщин и девочек в условиях адаптации к воздействиям изменения климата и чрезвычайных</w:t>
      </w:r>
      <w:r w:rsidR="00B13636">
        <w:rPr>
          <w:rFonts w:ascii="Times New Roman" w:hAnsi="Times New Roman"/>
          <w:bCs/>
          <w:sz w:val="24"/>
          <w:szCs w:val="24"/>
        </w:rPr>
        <w:t xml:space="preserve"> ситуаций. </w:t>
      </w:r>
    </w:p>
    <w:p w14:paraId="111802B9" w14:textId="368091DF" w:rsidR="00635967" w:rsidRPr="00C64B1A" w:rsidRDefault="00635967" w:rsidP="00DA4EA0">
      <w:pPr>
        <w:pStyle w:val="NormalWeb"/>
        <w:shd w:val="clear" w:color="auto" w:fill="FFFFFF"/>
        <w:spacing w:before="120" w:after="120"/>
        <w:rPr>
          <w:rFonts w:eastAsia="Times New Roman"/>
          <w:spacing w:val="-8"/>
        </w:rPr>
      </w:pPr>
      <w:r w:rsidRPr="00C64B1A">
        <w:t xml:space="preserve">В стране начался процесс электронизации финансовых услуг, которые упрощают возможности использования переводов для семей мигрантов, переход на электронные платежи по государственным услугам во всех сферах снижают риски коррупции, что делает услуги прозрачными и доступными. Согласно </w:t>
      </w:r>
      <w:r w:rsidRPr="00C64B1A">
        <w:rPr>
          <w:spacing w:val="-8"/>
          <w:shd w:val="clear" w:color="auto" w:fill="FFFFFF"/>
        </w:rPr>
        <w:t>Указу Президента №586 от 22 июня 2023г.</w:t>
      </w:r>
      <w:r w:rsidRPr="00C64B1A">
        <w:rPr>
          <w:spacing w:val="-8"/>
        </w:rPr>
        <w:t xml:space="preserve"> с целью поддержки развития финансового сектора, полного охвата цифровых сетей финансовых услуг, обеспечения разнообразных услуг, реализуется в безналичных расчётах следующее:</w:t>
      </w:r>
    </w:p>
    <w:p w14:paraId="612D20B0" w14:textId="77777777" w:rsidR="00635967" w:rsidRPr="00C64B1A" w:rsidRDefault="00635967" w:rsidP="00DA4EA0">
      <w:pPr>
        <w:pStyle w:val="NormalWeb"/>
        <w:shd w:val="clear" w:color="auto" w:fill="FFFFFF"/>
        <w:spacing w:before="60" w:after="60"/>
        <w:ind w:firstLine="448"/>
        <w:rPr>
          <w:spacing w:val="-8"/>
        </w:rPr>
      </w:pPr>
      <w:r w:rsidRPr="00C64B1A">
        <w:rPr>
          <w:spacing w:val="-8"/>
        </w:rPr>
        <w:t>- оплата налогов, государственных пошлин, лицензий;</w:t>
      </w:r>
    </w:p>
    <w:p w14:paraId="1B4BE398" w14:textId="77777777" w:rsidR="00635967" w:rsidRPr="00C64B1A" w:rsidRDefault="00635967" w:rsidP="00DA4EA0">
      <w:pPr>
        <w:pStyle w:val="NormalWeb"/>
        <w:shd w:val="clear" w:color="auto" w:fill="FFFFFF"/>
        <w:spacing w:before="60" w:after="60"/>
        <w:ind w:firstLine="448"/>
        <w:rPr>
          <w:spacing w:val="-8"/>
        </w:rPr>
      </w:pPr>
      <w:r w:rsidRPr="00C64B1A">
        <w:rPr>
          <w:spacing w:val="-8"/>
        </w:rPr>
        <w:t>- обязательное страхование; </w:t>
      </w:r>
    </w:p>
    <w:p w14:paraId="49670806" w14:textId="77777777" w:rsidR="00635967" w:rsidRPr="00C64B1A" w:rsidRDefault="00635967" w:rsidP="00DA4EA0">
      <w:pPr>
        <w:pStyle w:val="NormalWeb"/>
        <w:shd w:val="clear" w:color="auto" w:fill="FFFFFF"/>
        <w:spacing w:before="60" w:after="60"/>
        <w:ind w:firstLine="448"/>
        <w:rPr>
          <w:spacing w:val="-8"/>
        </w:rPr>
      </w:pPr>
      <w:r w:rsidRPr="00C64B1A">
        <w:rPr>
          <w:spacing w:val="-8"/>
        </w:rPr>
        <w:t>- коммунальные услуги;</w:t>
      </w:r>
    </w:p>
    <w:p w14:paraId="6D548CB1" w14:textId="25FA641A" w:rsidR="00635967" w:rsidRPr="00C64B1A" w:rsidRDefault="00635967" w:rsidP="00FE508B">
      <w:pPr>
        <w:pStyle w:val="NormalWeb"/>
        <w:shd w:val="clear" w:color="auto" w:fill="FFFFFF"/>
        <w:spacing w:before="60" w:after="60"/>
        <w:ind w:firstLine="448"/>
        <w:rPr>
          <w:spacing w:val="-8"/>
        </w:rPr>
      </w:pPr>
      <w:r w:rsidRPr="00C64B1A">
        <w:rPr>
          <w:spacing w:val="-8"/>
        </w:rPr>
        <w:t>- банковские расчёты.</w:t>
      </w:r>
      <w:r w:rsidR="00FE508B" w:rsidRPr="00C64B1A">
        <w:rPr>
          <w:spacing w:val="-8"/>
        </w:rPr>
        <w:t xml:space="preserve"> </w:t>
      </w:r>
      <w:r w:rsidRPr="00C64B1A">
        <w:rPr>
          <w:spacing w:val="-8"/>
        </w:rPr>
        <w:t>Оплата может производиться к</w:t>
      </w:r>
      <w:r w:rsidR="004C3413" w:rsidRPr="00C64B1A">
        <w:rPr>
          <w:spacing w:val="-8"/>
        </w:rPr>
        <w:t>ак с электронного кошелька, через банковскую карту «Корти милли».</w:t>
      </w:r>
      <w:r w:rsidR="004C3413" w:rsidRPr="00C64B1A">
        <w:rPr>
          <w:rStyle w:val="FootnoteReference"/>
          <w:spacing w:val="-8"/>
        </w:rPr>
        <w:footnoteReference w:id="43"/>
      </w:r>
      <w:r w:rsidRPr="00C64B1A">
        <w:rPr>
          <w:spacing w:val="-8"/>
        </w:rPr>
        <w:t xml:space="preserve"> </w:t>
      </w:r>
    </w:p>
    <w:p w14:paraId="4284C8AF" w14:textId="399B4DC1" w:rsidR="00635967" w:rsidRPr="00635967" w:rsidRDefault="00635967" w:rsidP="00DA4EA0">
      <w:pPr>
        <w:pStyle w:val="NormalWeb"/>
        <w:spacing w:before="120" w:after="120"/>
        <w:ind w:firstLine="567"/>
      </w:pPr>
      <w:r>
        <w:t>Д</w:t>
      </w:r>
      <w:r w:rsidRPr="00635967">
        <w:t>ля ускорения процесса в сфере доступа к фина</w:t>
      </w:r>
      <w:r>
        <w:t>н</w:t>
      </w:r>
      <w:r w:rsidRPr="00635967">
        <w:t>совым услугам, продуктам и в целом денежно-кредитной сфере на ближайшие годы, Национальный банк Таджикистана продолжит проведения различных мероприятий для обучения и развития фина</w:t>
      </w:r>
      <w:r>
        <w:t>н</w:t>
      </w:r>
      <w:r w:rsidRPr="00635967">
        <w:t>совой грамотности всех слоев населения включая женщин и девушек, что позволит им лучше понимать финансовые продукты и услуги и использовать их для улучшения своего материального положения.</w:t>
      </w:r>
    </w:p>
    <w:p w14:paraId="3CE77BC1" w14:textId="2EF7BAD5" w:rsidR="00635967" w:rsidRPr="00635967" w:rsidRDefault="00635967" w:rsidP="00DA4EA0">
      <w:pPr>
        <w:pStyle w:val="NormalWeb"/>
        <w:spacing w:before="120" w:after="120"/>
        <w:ind w:firstLine="567"/>
      </w:pPr>
      <w:r w:rsidRPr="00635967">
        <w:t>Национальный банк Таджикистана также будет направлять усилия для расширения доступа к финансовым услугам в сельских районах, что позволит обеспечить доступ населения к банковским продуктам, открытие счетов и использования других банковских услуг.</w:t>
      </w:r>
      <w:r w:rsidR="00FE508B">
        <w:t xml:space="preserve"> </w:t>
      </w:r>
      <w:r w:rsidRPr="00635967">
        <w:t>Кроме того, Национальный банк Таджикистана планирует реализовать ряд инфраст</w:t>
      </w:r>
      <w:r w:rsidR="00DA4EA0">
        <w:t>р</w:t>
      </w:r>
      <w:r w:rsidRPr="00635967">
        <w:t xml:space="preserve">уктурных проектов на основе современных цифровых технологий в </w:t>
      </w:r>
      <w:r w:rsidRPr="00635967">
        <w:lastRenderedPageBreak/>
        <w:t>сотрудничестве со Всемирным банком, Европейским банком реконструкции и развития, Азиатским банком развития и другими международными финансовыми организациями.</w:t>
      </w:r>
    </w:p>
    <w:p w14:paraId="17835DE1" w14:textId="77777777" w:rsidR="00635967" w:rsidRPr="00635967" w:rsidRDefault="00635967" w:rsidP="00DA4EA0">
      <w:pPr>
        <w:pStyle w:val="NormalWeb"/>
        <w:spacing w:before="120" w:after="120"/>
        <w:ind w:firstLine="567"/>
      </w:pPr>
      <w:r w:rsidRPr="00635967">
        <w:t>Создание единой, платежной платформы государственных услуг, единого идентификационного центра (Banking ID), платформы национальной интеграции (National SWITCH) и внедрение системы быстрых платежей являются одними из приоритетных проектов Национального банка Таджикистана и будут способствовать формированию единой платежной экосистемы и увеличению доли безналичных расчетов до 50%, а также может способствовать привлечению населения, включая женщин и девушек к использованию банковских услуг.</w:t>
      </w:r>
    </w:p>
    <w:p w14:paraId="25B52E26" w14:textId="1D065575" w:rsidR="00635967" w:rsidRDefault="00635967" w:rsidP="00DA4EA0">
      <w:pPr>
        <w:pStyle w:val="NormalWeb"/>
        <w:spacing w:before="120" w:after="120"/>
        <w:ind w:firstLine="567"/>
      </w:pPr>
      <w:r w:rsidRPr="00635967">
        <w:t>С целью оказания содействия в поддержке развитию женского предпринимательства в Республике Таджикистан, в рамках Государственной программы развития женского предпринимательства в Республике Таджикистан на период до 2027 года, принятым постановлением Правительства Республики Таджикистан от 29.11.2023, за № 545 Национальным банком Таджикистана предусмотрено реализация ряд мероприятий. В том числе в соответствии пунктом 32 данной программы ежегодно будет проводится конкурс «Лучшая кредитная организация по обслуживанию женщин предпринимателей» и «20 лучших женщин банкиров Таджикистана». Основной целью проведения данного конкурса является широкая пропаганда финансовых услуг среди населения, предпринимателей и инвесторов и особенно женщин-предпринимателей, расширение их доступа к банковским услугам и поощрение кредитных финансовых организаций</w:t>
      </w:r>
      <w:r w:rsidR="004C3413">
        <w:t>.</w:t>
      </w:r>
    </w:p>
    <w:p w14:paraId="52846396" w14:textId="5CD2199E" w:rsidR="004C3413" w:rsidRPr="00AF104F" w:rsidRDefault="004C3413" w:rsidP="00DA4EA0">
      <w:pPr>
        <w:spacing w:before="120" w:after="120" w:line="240" w:lineRule="auto"/>
        <w:ind w:firstLine="567"/>
        <w:jc w:val="both"/>
        <w:rPr>
          <w:rFonts w:ascii="Times New Roman" w:hAnsi="Times New Roman"/>
          <w:color w:val="333333"/>
          <w:spacing w:val="-8"/>
          <w:sz w:val="24"/>
          <w:szCs w:val="24"/>
          <w:shd w:val="clear" w:color="auto" w:fill="FFFFFF"/>
        </w:rPr>
      </w:pPr>
      <w:r w:rsidRPr="00AF104F">
        <w:rPr>
          <w:rFonts w:ascii="Times New Roman" w:hAnsi="Times New Roman"/>
          <w:color w:val="212529"/>
          <w:sz w:val="24"/>
          <w:szCs w:val="24"/>
          <w:shd w:val="clear" w:color="auto" w:fill="FFFFFF"/>
        </w:rPr>
        <w:t>Была создана официальная Рабочая группа Постановлением Маджлиси намояндагон Маджлиси Оли Республики Таджикистан Совета Маджлиси намояндагон Маджлиси Оли Республики Таджикистан от 2 октября 2023 года, в которую вошли депутаты, представители правительства, а также общественные организации.  Данный закон поможет общественным организациям заниматься предпринимательской деятельностью на льготных условиях и прибыль реинвестировать в решение социальных проблем. В стране уже реализуются несколько социальных проектов, основанных на предпринимательской деятельности общественных организаций, которые занимаются вопросами поддержки женщин, у которых дети с особыми потребностями в развитии, и самих детой с синдромомо аутизма – ОО «Ирода», другой проект – это социальное кафе «Чатр»</w:t>
      </w:r>
      <w:r w:rsidRPr="00AF104F">
        <w:rPr>
          <w:rFonts w:ascii="Times New Roman" w:hAnsi="Times New Roman"/>
          <w:color w:val="333333"/>
          <w:spacing w:val="-8"/>
          <w:sz w:val="24"/>
          <w:szCs w:val="24"/>
          <w:shd w:val="clear" w:color="auto" w:fill="FFFFFF"/>
        </w:rPr>
        <w:t xml:space="preserve"> организации «Корвони Умед», которое создает условия для вовлечения в предпринимательскую деятельность женщин, пострадавших от домашнего насилия. </w:t>
      </w:r>
    </w:p>
    <w:p w14:paraId="096B1E79" w14:textId="77777777" w:rsidR="00AF104F" w:rsidRPr="00AF104F" w:rsidRDefault="00AF104F" w:rsidP="00DA4EA0">
      <w:pPr>
        <w:pStyle w:val="NormalWeb"/>
        <w:shd w:val="clear" w:color="auto" w:fill="FFFFFF"/>
        <w:spacing w:before="120" w:after="120"/>
        <w:rPr>
          <w:rFonts w:eastAsia="Times New Roman"/>
          <w:color w:val="333333"/>
          <w:spacing w:val="-8"/>
        </w:rPr>
      </w:pPr>
      <w:r w:rsidRPr="00AF104F">
        <w:rPr>
          <w:color w:val="333333"/>
          <w:spacing w:val="-8"/>
        </w:rPr>
        <w:t>Так, согласно результатам оценки текущей ситуации с финансированием общественных объединений Таджикистана (оценка осуществлена организацией «Гендер и развитие» в 2023 г.), «в последние годы международные финансовые институты стали больше выдавать гранты правительству Таджикистана. При этом финансирование таджикских ОО за последние 7 лет снизилось в 17 раз».</w:t>
      </w:r>
    </w:p>
    <w:p w14:paraId="636097D1" w14:textId="6553A137" w:rsidR="00AF104F" w:rsidRDefault="00AF104F" w:rsidP="00DA4EA0">
      <w:pPr>
        <w:pStyle w:val="NormalWeb"/>
        <w:shd w:val="clear" w:color="auto" w:fill="FFFFFF"/>
        <w:spacing w:before="120" w:after="120"/>
        <w:rPr>
          <w:color w:val="333333"/>
          <w:spacing w:val="-8"/>
        </w:rPr>
      </w:pPr>
      <w:r w:rsidRPr="00AF104F">
        <w:rPr>
          <w:color w:val="333333"/>
          <w:spacing w:val="-8"/>
        </w:rPr>
        <w:t>Судя по опыту соседних стран, именно переход общественных организаций на модели социального предпринимательства может спасти их от самоликвидации и обеспечить финансовую независимость на перспективу. Однако это требует государственной поддержки, в частности в области налогообложения. Правительство страны намерено решать в течение следующих пяти лет</w:t>
      </w:r>
      <w:r w:rsidR="00DA4EA0">
        <w:rPr>
          <w:color w:val="333333"/>
          <w:spacing w:val="-8"/>
        </w:rPr>
        <w:t xml:space="preserve"> указанные вопросы</w:t>
      </w:r>
      <w:r w:rsidRPr="00AF104F">
        <w:rPr>
          <w:color w:val="333333"/>
          <w:spacing w:val="-8"/>
        </w:rPr>
        <w:t>.</w:t>
      </w:r>
      <w:r>
        <w:rPr>
          <w:rStyle w:val="FootnoteReference"/>
          <w:color w:val="333333"/>
          <w:spacing w:val="-8"/>
        </w:rPr>
        <w:footnoteReference w:id="44"/>
      </w:r>
    </w:p>
    <w:p w14:paraId="1D6896A5" w14:textId="77777777" w:rsidR="00DA4EA0" w:rsidRPr="00DA4EA0" w:rsidRDefault="00DA4EA0" w:rsidP="009A2D26">
      <w:pPr>
        <w:pStyle w:val="Heading1"/>
        <w:spacing w:before="120" w:after="120" w:line="240" w:lineRule="auto"/>
        <w:jc w:val="both"/>
        <w:rPr>
          <w:rFonts w:ascii="Times New Roman" w:hAnsi="Times New Roman" w:cs="Times New Roman"/>
          <w:b/>
          <w:bCs/>
          <w:color w:val="002060"/>
          <w:sz w:val="24"/>
          <w:szCs w:val="24"/>
        </w:rPr>
      </w:pPr>
      <w:bookmarkStart w:id="8" w:name="_Toc168164102"/>
      <w:r w:rsidRPr="00DA4EA0">
        <w:rPr>
          <w:rFonts w:ascii="Times New Roman" w:hAnsi="Times New Roman" w:cs="Times New Roman"/>
          <w:b/>
          <w:bCs/>
          <w:color w:val="002060"/>
          <w:sz w:val="24"/>
          <w:szCs w:val="24"/>
          <w:lang w:bidi="ru-RU"/>
        </w:rPr>
        <w:lastRenderedPageBreak/>
        <w:t>Раздел 3. Прогресс в отношении 12 важнейших проблемных областей</w:t>
      </w:r>
      <w:bookmarkEnd w:id="8"/>
    </w:p>
    <w:p w14:paraId="3D04F58F" w14:textId="79226282" w:rsidR="00DA4EA0" w:rsidRPr="00DA4EA0" w:rsidRDefault="00B40021" w:rsidP="009A2D26">
      <w:pPr>
        <w:pStyle w:val="Heading1"/>
        <w:spacing w:before="120" w:after="120" w:line="240" w:lineRule="auto"/>
        <w:jc w:val="both"/>
        <w:rPr>
          <w:rFonts w:ascii="Times New Roman" w:eastAsia="Times New Roman" w:hAnsi="Times New Roman" w:cs="Times New Roman"/>
          <w:b/>
          <w:bCs/>
          <w:color w:val="002060"/>
          <w:sz w:val="24"/>
          <w:szCs w:val="24"/>
        </w:rPr>
      </w:pPr>
      <w:bookmarkStart w:id="9" w:name="_Toc168164103"/>
      <w:r>
        <w:rPr>
          <w:rFonts w:ascii="Times New Roman" w:hAnsi="Times New Roman" w:cs="Times New Roman"/>
          <w:b/>
          <w:bCs/>
          <w:color w:val="002060"/>
          <w:sz w:val="24"/>
          <w:szCs w:val="24"/>
          <w:lang w:bidi="ru-RU"/>
        </w:rPr>
        <w:t>Глава 1.</w:t>
      </w:r>
      <w:r w:rsidR="00BF70E6" w:rsidRPr="00BF70E6">
        <w:rPr>
          <w:rFonts w:ascii="Times New Roman" w:hAnsi="Times New Roman" w:cs="Times New Roman"/>
          <w:b/>
          <w:bCs/>
          <w:color w:val="002060"/>
          <w:sz w:val="24"/>
          <w:szCs w:val="24"/>
          <w:lang w:bidi="ru-RU"/>
        </w:rPr>
        <w:t xml:space="preserve"> </w:t>
      </w:r>
      <w:r w:rsidR="00DA4EA0" w:rsidRPr="00DA4EA0">
        <w:rPr>
          <w:rFonts w:ascii="Times New Roman" w:hAnsi="Times New Roman" w:cs="Times New Roman"/>
          <w:b/>
          <w:bCs/>
          <w:color w:val="002060"/>
          <w:sz w:val="24"/>
          <w:szCs w:val="24"/>
          <w:lang w:bidi="ru-RU"/>
        </w:rPr>
        <w:t>Инклюзивное развитие, совместное процветание и достойная работа</w:t>
      </w:r>
      <w:bookmarkEnd w:id="9"/>
      <w:r w:rsidR="00DA4EA0" w:rsidRPr="00DA4EA0">
        <w:rPr>
          <w:rFonts w:ascii="Times New Roman" w:hAnsi="Times New Roman" w:cs="Times New Roman"/>
          <w:b/>
          <w:bCs/>
          <w:color w:val="002060"/>
          <w:sz w:val="24"/>
          <w:szCs w:val="24"/>
          <w:lang w:bidi="ru-RU"/>
        </w:rPr>
        <w:t xml:space="preserve"> </w:t>
      </w:r>
    </w:p>
    <w:p w14:paraId="77AD945B" w14:textId="628825AC" w:rsidR="00DA4EA0" w:rsidRDefault="00BF70E6" w:rsidP="009A2D26">
      <w:pPr>
        <w:pStyle w:val="Heading1"/>
        <w:spacing w:before="120" w:after="120" w:line="240" w:lineRule="auto"/>
        <w:jc w:val="both"/>
        <w:rPr>
          <w:rFonts w:ascii="Times New Roman" w:hAnsi="Times New Roman" w:cs="Times New Roman"/>
          <w:b/>
          <w:bCs/>
          <w:color w:val="002060"/>
          <w:sz w:val="24"/>
          <w:szCs w:val="24"/>
          <w:lang w:bidi="ru-RU"/>
        </w:rPr>
      </w:pPr>
      <w:bookmarkStart w:id="10" w:name="_Toc168164104"/>
      <w:r w:rsidRPr="00BF70E6">
        <w:rPr>
          <w:rFonts w:ascii="Times New Roman" w:hAnsi="Times New Roman" w:cs="Times New Roman"/>
          <w:b/>
          <w:bCs/>
          <w:color w:val="002060"/>
          <w:sz w:val="24"/>
          <w:szCs w:val="24"/>
          <w:lang w:bidi="ru-RU"/>
        </w:rPr>
        <w:t>1.1.</w:t>
      </w:r>
      <w:r w:rsidR="00E173E1" w:rsidRPr="00E173E1">
        <w:rPr>
          <w:rFonts w:ascii="Times New Roman" w:hAnsi="Times New Roman" w:cs="Times New Roman"/>
          <w:b/>
          <w:bCs/>
          <w:color w:val="002060"/>
          <w:sz w:val="24"/>
          <w:szCs w:val="24"/>
          <w:lang w:bidi="ru-RU"/>
        </w:rPr>
        <w:t xml:space="preserve"> </w:t>
      </w:r>
      <w:r w:rsidR="00DA4EA0" w:rsidRPr="00DA4EA0">
        <w:rPr>
          <w:rFonts w:ascii="Times New Roman" w:hAnsi="Times New Roman" w:cs="Times New Roman"/>
          <w:b/>
          <w:bCs/>
          <w:color w:val="002060"/>
          <w:sz w:val="24"/>
          <w:szCs w:val="24"/>
          <w:lang w:bidi="ru-RU"/>
        </w:rPr>
        <w:t xml:space="preserve">Предпринятые действия в Таджикистане </w:t>
      </w:r>
      <w:r w:rsidR="00DA4EA0" w:rsidRPr="00DA4EA0">
        <w:rPr>
          <w:rFonts w:ascii="Times New Roman" w:hAnsi="Times New Roman" w:cs="Times New Roman"/>
          <w:b/>
          <w:bCs/>
          <w:color w:val="002060"/>
          <w:sz w:val="24"/>
          <w:szCs w:val="24"/>
          <w:u w:val="single"/>
          <w:lang w:bidi="ru-RU"/>
        </w:rPr>
        <w:t>за последние пять лет</w:t>
      </w:r>
      <w:r w:rsidR="00DA4EA0" w:rsidRPr="00DA4EA0">
        <w:rPr>
          <w:rFonts w:ascii="Times New Roman" w:hAnsi="Times New Roman" w:cs="Times New Roman"/>
          <w:b/>
          <w:bCs/>
          <w:color w:val="002060"/>
          <w:sz w:val="24"/>
          <w:szCs w:val="24"/>
          <w:lang w:bidi="ru-RU"/>
        </w:rPr>
        <w:t xml:space="preserve"> в целях достижения гендерного равенства в сфере труда (включая неформальную и нестандартную занятость, а также предпринимательство)</w:t>
      </w:r>
      <w:r w:rsidR="00DA4EA0">
        <w:rPr>
          <w:rFonts w:ascii="Times New Roman" w:hAnsi="Times New Roman" w:cs="Times New Roman"/>
          <w:b/>
          <w:bCs/>
          <w:color w:val="002060"/>
          <w:sz w:val="24"/>
          <w:szCs w:val="24"/>
          <w:lang w:bidi="ru-RU"/>
        </w:rPr>
        <w:t>.</w:t>
      </w:r>
      <w:bookmarkEnd w:id="10"/>
    </w:p>
    <w:p w14:paraId="2043E9AB" w14:textId="77777777" w:rsidR="006F2BCC" w:rsidRPr="00471834" w:rsidRDefault="006F2BCC" w:rsidP="006F2BCC">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t>Республика Таджикистан стремится к созданию достойных рабочих мест, обеспечению благоприятных условий труда, охране детства и повышению экономической активности женщин.</w:t>
      </w:r>
    </w:p>
    <w:p w14:paraId="686812AB" w14:textId="77777777" w:rsidR="006F2BCC" w:rsidRPr="006F2BCC" w:rsidRDefault="006F2BCC" w:rsidP="006F2BCC">
      <w:pPr>
        <w:spacing w:after="0" w:line="240" w:lineRule="auto"/>
        <w:ind w:firstLine="539"/>
        <w:jc w:val="both"/>
        <w:rPr>
          <w:rFonts w:ascii="Times New Roman" w:eastAsia="Times New Roman" w:hAnsi="Times New Roman"/>
          <w:sz w:val="24"/>
          <w:szCs w:val="24"/>
        </w:rPr>
      </w:pPr>
      <w:r w:rsidRPr="006F2BCC">
        <w:rPr>
          <w:rFonts w:ascii="Times New Roman" w:eastAsia="Times New Roman" w:hAnsi="Times New Roman"/>
          <w:sz w:val="24"/>
          <w:szCs w:val="24"/>
        </w:rPr>
        <w:t xml:space="preserve">К 2023 году среднегодовая численность занятого населения Республики Таджикистан составила 2,6 млн.чел. За последние пять лет было создано более 900 тысяч новых рабочих мест, в том числе 190 тысяч в 2022 году, что способствовало улучшению трудовой занятости населения в стране. </w:t>
      </w:r>
    </w:p>
    <w:p w14:paraId="5E0C3E9F" w14:textId="77777777" w:rsidR="00D842F3" w:rsidRPr="00D842F3" w:rsidRDefault="00D842F3" w:rsidP="00D842F3">
      <w:pPr>
        <w:spacing w:after="120" w:line="240" w:lineRule="auto"/>
        <w:ind w:firstLine="567"/>
        <w:jc w:val="both"/>
        <w:rPr>
          <w:rFonts w:ascii="Times New Roman" w:hAnsi="Times New Roman"/>
          <w:sz w:val="24"/>
          <w:szCs w:val="24"/>
        </w:rPr>
      </w:pPr>
      <w:bookmarkStart w:id="11" w:name="_z337ya" w:colFirst="0" w:colLast="0"/>
      <w:bookmarkEnd w:id="11"/>
      <w:r w:rsidRPr="00D842F3">
        <w:rPr>
          <w:rFonts w:ascii="Times New Roman" w:hAnsi="Times New Roman"/>
          <w:sz w:val="24"/>
          <w:szCs w:val="24"/>
        </w:rPr>
        <w:t>В новый Закон РТ "О равенстве и ликвидации всех форм дискриминации" (от 19 июля 2022 года) включена норма о домогательстве на рабочем месте (статья 6 часть 3) "Преследование на рабочем месте - любая форма нефизического преследования (домогательства) на рабочем месте с повторяющимися действиями, которые оказывают унижающее воздействие на лицо и имеют целью ухудшения условий труда работника или его профессионального статуса".</w:t>
      </w:r>
    </w:p>
    <w:p w14:paraId="1CCF95EF" w14:textId="77777777" w:rsidR="00524BE5" w:rsidRPr="00524BE5" w:rsidRDefault="00524BE5" w:rsidP="00524BE5">
      <w:pPr>
        <w:spacing w:after="0" w:line="240" w:lineRule="auto"/>
        <w:ind w:firstLine="567"/>
        <w:jc w:val="both"/>
        <w:rPr>
          <w:rFonts w:ascii="Times New Roman" w:eastAsia="DengXian" w:hAnsi="Times New Roman"/>
          <w:sz w:val="24"/>
          <w:szCs w:val="24"/>
          <w:lang w:eastAsia="zh-CN"/>
        </w:rPr>
      </w:pPr>
      <w:r w:rsidRPr="00524BE5">
        <w:rPr>
          <w:rFonts w:ascii="Times New Roman" w:eastAsia="DengXian" w:hAnsi="Times New Roman"/>
          <w:sz w:val="24"/>
          <w:szCs w:val="24"/>
          <w:lang w:eastAsia="zh-CN"/>
        </w:rPr>
        <w:t>Прежние опросы показали, что около 30% молодёжи (15-24 года) не имели работы, не получали образования или не были зачислены в учебные заведения (</w:t>
      </w:r>
      <w:r w:rsidRPr="00524BE5">
        <w:rPr>
          <w:rFonts w:ascii="Times New Roman" w:eastAsia="DengXian" w:hAnsi="Times New Roman"/>
          <w:sz w:val="24"/>
          <w:szCs w:val="24"/>
          <w:lang w:val="en-GB" w:eastAsia="zh-CN"/>
        </w:rPr>
        <w:t>NEET</w:t>
      </w:r>
      <w:r w:rsidRPr="00524BE5">
        <w:rPr>
          <w:rFonts w:ascii="Times New Roman" w:eastAsia="DengXian" w:hAnsi="Times New Roman"/>
          <w:sz w:val="24"/>
          <w:szCs w:val="24"/>
          <w:lang w:eastAsia="zh-CN"/>
        </w:rPr>
        <w:t>).</w:t>
      </w:r>
      <w:r w:rsidRPr="00524BE5">
        <w:rPr>
          <w:rFonts w:ascii="Times New Roman" w:eastAsia="DengXian" w:hAnsi="Times New Roman"/>
          <w:sz w:val="24"/>
          <w:szCs w:val="24"/>
          <w:vertAlign w:val="superscript"/>
          <w:lang w:val="en-GB" w:eastAsia="zh-CN"/>
        </w:rPr>
        <w:footnoteReference w:id="45"/>
      </w:r>
      <w:r w:rsidRPr="00524BE5">
        <w:rPr>
          <w:rFonts w:ascii="Times New Roman" w:eastAsia="DengXian" w:hAnsi="Times New Roman"/>
          <w:sz w:val="24"/>
          <w:szCs w:val="24"/>
          <w:lang w:eastAsia="zh-CN"/>
        </w:rPr>
        <w:t xml:space="preserve"> Гораздо более высокая доля (49%) молодых женщин относилась к категории </w:t>
      </w:r>
      <w:r w:rsidRPr="00524BE5">
        <w:rPr>
          <w:rFonts w:ascii="Times New Roman" w:eastAsia="DengXian" w:hAnsi="Times New Roman"/>
          <w:sz w:val="24"/>
          <w:szCs w:val="24"/>
          <w:lang w:val="en-GB" w:eastAsia="zh-CN"/>
        </w:rPr>
        <w:t>NEET</w:t>
      </w:r>
      <w:r w:rsidRPr="00524BE5">
        <w:rPr>
          <w:rFonts w:ascii="Times New Roman" w:eastAsia="DengXian" w:hAnsi="Times New Roman"/>
          <w:sz w:val="24"/>
          <w:szCs w:val="24"/>
          <w:lang w:eastAsia="zh-CN"/>
        </w:rPr>
        <w:t>.</w:t>
      </w:r>
      <w:r w:rsidRPr="00524BE5">
        <w:rPr>
          <w:rFonts w:ascii="Times New Roman" w:eastAsia="DengXian" w:hAnsi="Times New Roman"/>
          <w:sz w:val="24"/>
          <w:szCs w:val="24"/>
          <w:vertAlign w:val="superscript"/>
          <w:lang w:val="en-GB" w:eastAsia="zh-CN"/>
        </w:rPr>
        <w:footnoteReference w:id="46"/>
      </w:r>
      <w:r w:rsidRPr="00524BE5">
        <w:rPr>
          <w:rFonts w:ascii="Times New Roman" w:eastAsia="DengXian" w:hAnsi="Times New Roman"/>
          <w:sz w:val="24"/>
          <w:szCs w:val="24"/>
          <w:lang w:eastAsia="zh-CN"/>
        </w:rPr>
        <w:t xml:space="preserve"> Ещё более высокий уровень </w:t>
      </w:r>
      <w:r w:rsidRPr="00524BE5">
        <w:rPr>
          <w:rFonts w:ascii="Times New Roman" w:eastAsia="DengXian" w:hAnsi="Times New Roman"/>
          <w:sz w:val="24"/>
          <w:szCs w:val="24"/>
          <w:lang w:val="en-GB" w:eastAsia="zh-CN"/>
        </w:rPr>
        <w:t>NEET</w:t>
      </w:r>
      <w:r w:rsidRPr="00524BE5">
        <w:rPr>
          <w:rFonts w:ascii="Times New Roman" w:eastAsia="DengXian" w:hAnsi="Times New Roman"/>
          <w:sz w:val="24"/>
          <w:szCs w:val="24"/>
          <w:lang w:eastAsia="zh-CN"/>
        </w:rPr>
        <w:t xml:space="preserve"> (66%) среди женщин в возрасте от 20 до 24 лет. Низкий уровень участия женщин в занятости отчасти объясняется культурными нормами и непропорционально большим объёмом работы по дому и уходу. Низкая квалификация и гендерные стереотипы профессий также не позволяют женщинам активно участвовать в рынке труда. </w:t>
      </w:r>
    </w:p>
    <w:p w14:paraId="62B7A8F8" w14:textId="6D7C438B" w:rsidR="00524BE5" w:rsidRPr="00524BE5" w:rsidRDefault="00702A76" w:rsidP="00524BE5">
      <w:pPr>
        <w:spacing w:after="0" w:line="240" w:lineRule="auto"/>
        <w:ind w:firstLine="567"/>
        <w:jc w:val="both"/>
        <w:rPr>
          <w:rFonts w:ascii="Times New Roman" w:eastAsia="DengXian" w:hAnsi="Times New Roman"/>
          <w:sz w:val="24"/>
          <w:szCs w:val="24"/>
          <w:lang w:eastAsia="zh-CN"/>
        </w:rPr>
      </w:pPr>
      <w:r>
        <w:rPr>
          <w:rFonts w:ascii="Times New Roman" w:eastAsia="DengXian" w:hAnsi="Times New Roman"/>
          <w:sz w:val="24"/>
          <w:szCs w:val="24"/>
          <w:lang w:eastAsia="zh-CN"/>
        </w:rPr>
        <w:t>В настоящее время</w:t>
      </w:r>
      <w:r w:rsidR="00524BE5" w:rsidRPr="00524BE5">
        <w:rPr>
          <w:rFonts w:ascii="Times New Roman" w:eastAsia="DengXian" w:hAnsi="Times New Roman"/>
          <w:sz w:val="24"/>
          <w:szCs w:val="24"/>
          <w:lang w:eastAsia="zh-CN"/>
        </w:rPr>
        <w:t xml:space="preserve"> усилия направлены на активизацию процессов инвестирования в человеческий капитал, чтобы помочь людям освоить новые и ценные навыки. Ожидается, что развитие навыков будет ориентироваться на текущие и перспективные потребности рынка труда. В этом направлении будут повышены акценты на поддержку программ и схем по расширению предоставления навыков и предпринимательской экосистемы как в сфере наёмного труда, так и для самозанятости. </w:t>
      </w:r>
    </w:p>
    <w:p w14:paraId="3ADA264F" w14:textId="594613A0" w:rsidR="00524BE5" w:rsidRPr="00216991" w:rsidRDefault="00524BE5" w:rsidP="00524BE5">
      <w:pPr>
        <w:spacing w:after="0" w:line="240" w:lineRule="auto"/>
        <w:ind w:firstLine="567"/>
        <w:jc w:val="both"/>
        <w:rPr>
          <w:rFonts w:ascii="Times New Roman" w:eastAsia="Times New Roman" w:hAnsi="Times New Roman"/>
          <w:sz w:val="24"/>
          <w:szCs w:val="24"/>
          <w:u w:val="single"/>
        </w:rPr>
      </w:pPr>
      <w:r w:rsidRPr="00471834">
        <w:rPr>
          <w:rFonts w:ascii="Times New Roman" w:eastAsia="Times New Roman" w:hAnsi="Times New Roman"/>
          <w:sz w:val="24"/>
          <w:szCs w:val="24"/>
        </w:rPr>
        <w:t xml:space="preserve"> </w:t>
      </w:r>
      <w:r w:rsidRPr="00216991">
        <w:rPr>
          <w:rFonts w:ascii="Times New Roman" w:eastAsia="Times New Roman" w:hAnsi="Times New Roman"/>
          <w:sz w:val="24"/>
          <w:szCs w:val="24"/>
          <w:lang w:val="ru"/>
        </w:rPr>
        <w:t xml:space="preserve">В настоящее время </w:t>
      </w:r>
      <w:r>
        <w:rPr>
          <w:rFonts w:ascii="Times New Roman" w:eastAsia="Times New Roman" w:hAnsi="Times New Roman"/>
          <w:sz w:val="24"/>
          <w:szCs w:val="24"/>
          <w:lang w:val="ru"/>
        </w:rPr>
        <w:t xml:space="preserve">в стране </w:t>
      </w:r>
      <w:r w:rsidRPr="00216991">
        <w:rPr>
          <w:rFonts w:ascii="Times New Roman" w:eastAsia="Times New Roman" w:hAnsi="Times New Roman"/>
          <w:sz w:val="24"/>
          <w:szCs w:val="24"/>
          <w:lang w:val="ru"/>
        </w:rPr>
        <w:t>проводит</w:t>
      </w:r>
      <w:r>
        <w:rPr>
          <w:rFonts w:ascii="Times New Roman" w:eastAsia="Times New Roman" w:hAnsi="Times New Roman"/>
          <w:sz w:val="24"/>
          <w:szCs w:val="24"/>
          <w:lang w:val="ru"/>
        </w:rPr>
        <w:t>ся</w:t>
      </w:r>
      <w:r w:rsidRPr="00216991">
        <w:rPr>
          <w:rFonts w:ascii="Times New Roman" w:eastAsia="Times New Roman" w:hAnsi="Times New Roman"/>
          <w:sz w:val="24"/>
          <w:szCs w:val="24"/>
          <w:lang w:val="ru"/>
        </w:rPr>
        <w:t xml:space="preserve"> апробацию модели удаленной занятости, чтобы внести свой вклад в социально-экономическое развитие страны в целом и предоставить возможности трудоустройства для подростков, девочек и мальчиков. Предполагается развивать индустрию микроработы в Таджикистане с целью повышения цифровой грамотности среди подростков и молодежи в краткосрочной перспективе и создания сравнительных преимуществ Таджикистана в индустрии цифровой работы в среднесрочной и долгосрочной перспективе. Микроработа кажется особенно актуальной для Таджикистана, поскольку она преодолевает географические границы, предоставляя возможности заработка для молодых людей с разнообразными наборами навыков и доступом к относительно базовой цифровой инфраструктуре</w:t>
      </w:r>
      <w:r>
        <w:rPr>
          <w:rStyle w:val="FootnoteReference"/>
          <w:rFonts w:ascii="Times New Roman" w:eastAsia="Times New Roman" w:hAnsi="Times New Roman"/>
          <w:sz w:val="24"/>
          <w:szCs w:val="24"/>
          <w:lang w:val="ru"/>
        </w:rPr>
        <w:footnoteReference w:id="47"/>
      </w:r>
      <w:r w:rsidRPr="00216991">
        <w:rPr>
          <w:rFonts w:ascii="Times New Roman" w:eastAsia="Times New Roman" w:hAnsi="Times New Roman"/>
          <w:sz w:val="24"/>
          <w:szCs w:val="24"/>
          <w:lang w:val="ru"/>
        </w:rPr>
        <w:t>.</w:t>
      </w:r>
    </w:p>
    <w:p w14:paraId="68217E0D" w14:textId="774CA741" w:rsidR="00D842F3" w:rsidRPr="00871EC8" w:rsidRDefault="00D842F3" w:rsidP="00D842F3">
      <w:pPr>
        <w:spacing w:after="120" w:line="240" w:lineRule="auto"/>
        <w:ind w:firstLine="567"/>
        <w:jc w:val="both"/>
        <w:rPr>
          <w:rFonts w:ascii="Times New Roman" w:eastAsia="Times New Roman" w:hAnsi="Times New Roman"/>
          <w:sz w:val="24"/>
          <w:szCs w:val="24"/>
        </w:rPr>
      </w:pPr>
      <w:r w:rsidRPr="00D842F3">
        <w:rPr>
          <w:rFonts w:ascii="Times New Roman" w:hAnsi="Times New Roman"/>
          <w:sz w:val="24"/>
          <w:szCs w:val="24"/>
        </w:rPr>
        <w:lastRenderedPageBreak/>
        <w:t xml:space="preserve">С целью обеспечения государственных социальных льгот, содействия занятости населения и стабильного поддержания ситуации на внутреннем рынке труда </w:t>
      </w:r>
      <w:r w:rsidR="00871EC8">
        <w:rPr>
          <w:rFonts w:ascii="Times New Roman" w:hAnsi="Times New Roman"/>
          <w:sz w:val="24"/>
          <w:szCs w:val="24"/>
        </w:rPr>
        <w:t xml:space="preserve">каждые два года </w:t>
      </w:r>
      <w:r w:rsidRPr="00D842F3">
        <w:rPr>
          <w:rFonts w:ascii="Times New Roman" w:hAnsi="Times New Roman"/>
          <w:sz w:val="24"/>
          <w:szCs w:val="24"/>
        </w:rPr>
        <w:t>Правительством РТ утвержд</w:t>
      </w:r>
      <w:r w:rsidR="00871EC8">
        <w:rPr>
          <w:rFonts w:ascii="Times New Roman" w:hAnsi="Times New Roman"/>
          <w:sz w:val="24"/>
          <w:szCs w:val="24"/>
        </w:rPr>
        <w:t xml:space="preserve">аются государственные программы содействия занятости населения РТ. </w:t>
      </w:r>
      <w:r w:rsidR="00871EC8" w:rsidRPr="00871EC8">
        <w:rPr>
          <w:rFonts w:ascii="Times New Roman" w:hAnsi="Times New Roman"/>
          <w:sz w:val="24"/>
          <w:szCs w:val="24"/>
        </w:rPr>
        <w:t>Так, постановлением Правительства РТ № 135 от 28 марта 2023г. принята Государственная программа содействия занятости населения Республики Таджикистан на 2023-2027 годы</w:t>
      </w:r>
      <w:r w:rsidR="00524BE5">
        <w:rPr>
          <w:rStyle w:val="FootnoteReference"/>
          <w:rFonts w:ascii="Times New Roman" w:hAnsi="Times New Roman"/>
          <w:sz w:val="24"/>
          <w:szCs w:val="24"/>
        </w:rPr>
        <w:footnoteReference w:id="48"/>
      </w:r>
      <w:r w:rsidR="00702A76">
        <w:rPr>
          <w:rFonts w:ascii="Times New Roman" w:hAnsi="Times New Roman"/>
          <w:sz w:val="24"/>
          <w:szCs w:val="24"/>
        </w:rPr>
        <w:t>.</w:t>
      </w:r>
    </w:p>
    <w:p w14:paraId="39943AEB" w14:textId="77777777" w:rsidR="00702A76" w:rsidRPr="00702A76" w:rsidRDefault="00524BE5" w:rsidP="00702A76">
      <w:pPr>
        <w:spacing w:after="120" w:line="240" w:lineRule="auto"/>
        <w:ind w:firstLine="567"/>
        <w:jc w:val="both"/>
        <w:rPr>
          <w:rFonts w:ascii="Times New Roman" w:hAnsi="Times New Roman"/>
          <w:bCs/>
          <w:sz w:val="24"/>
          <w:szCs w:val="24"/>
        </w:rPr>
      </w:pPr>
      <w:r w:rsidRPr="00702A76">
        <w:rPr>
          <w:rFonts w:ascii="Times New Roman" w:hAnsi="Times New Roman"/>
          <w:sz w:val="24"/>
          <w:szCs w:val="24"/>
        </w:rPr>
        <w:t>За восемь месяцев 2022 года в органы труда и занятости населения обратились 47 920 женщин, из которых 34 845 были зарегистрированы в качестве соискателей, 20 097 официально получили статус безработных. За этот период 23 808 безработных женщин были обеспечены постоянными рабочими местами при содействии органов труда и занятости населения, что составляет 49,1 процента по сравнению с общим количеством безработных (49 468).</w:t>
      </w:r>
      <w:r w:rsidR="00702A76" w:rsidRPr="00702A76">
        <w:rPr>
          <w:rFonts w:ascii="Times New Roman" w:hAnsi="Times New Roman"/>
          <w:bCs/>
          <w:sz w:val="24"/>
          <w:szCs w:val="24"/>
        </w:rPr>
        <w:t xml:space="preserve"> Средняя заработная плата на начало 2022 года достигла 1373,98 сомони. Создано более миллиона рабочих мест.</w:t>
      </w:r>
    </w:p>
    <w:p w14:paraId="6BFCAB6A" w14:textId="77777777" w:rsidR="00BE042A" w:rsidRDefault="00524BE5" w:rsidP="00BE042A">
      <w:pPr>
        <w:spacing w:after="120" w:line="240" w:lineRule="auto"/>
        <w:ind w:firstLine="567"/>
        <w:jc w:val="both"/>
        <w:rPr>
          <w:rFonts w:ascii="Times New Roman" w:hAnsi="Times New Roman"/>
          <w:sz w:val="24"/>
          <w:szCs w:val="24"/>
        </w:rPr>
      </w:pPr>
      <w:r w:rsidRPr="00BE042A">
        <w:rPr>
          <w:rFonts w:ascii="Times New Roman" w:hAnsi="Times New Roman"/>
          <w:sz w:val="24"/>
          <w:szCs w:val="24"/>
        </w:rPr>
        <w:t xml:space="preserve">Всего за счет реализации показателей программы в течение 2020-2022 годов в различные виды занятости были привлечены 147,8 тыс. женщин. За восемь месяцев </w:t>
      </w:r>
      <w:r w:rsidR="00BE042A">
        <w:rPr>
          <w:rFonts w:ascii="Times New Roman" w:hAnsi="Times New Roman"/>
          <w:sz w:val="24"/>
          <w:szCs w:val="24"/>
        </w:rPr>
        <w:t xml:space="preserve">2023г. </w:t>
      </w:r>
      <w:r w:rsidRPr="00BE042A">
        <w:rPr>
          <w:rFonts w:ascii="Times New Roman" w:hAnsi="Times New Roman"/>
          <w:sz w:val="24"/>
          <w:szCs w:val="24"/>
        </w:rPr>
        <w:t xml:space="preserve"> 4 706 граждан, нуждающихся в особой социальной защите, были обеспечены рабочими местами по квотам, что составляет 58,8 процента годового плана программы и на 13,6 процентов больше, чем за аналогичный период прошлого года. Из числа занятых через занятые рабочие места (квоты) 2 418 человек (51,4 процента) составляют женщины. Отраслевой анализ показывает, что на таких рабочих местах 139 человек – лица с инвалидностью, 101 - несовершеннолетний сирота, 573 - лица, демобилизованные из рядов Вооруженных Сил, 198 человек, освобождённых из учреждений уголовного наказания и учреждений принудительного лечения, 1 126 человек - родители-одиночки, а также лица, воспитывающие детей с инвалидностью, 880 родителей с более чем 5 несовершеннолетними детьми, 106 человек в возрасте до 18 лет, которые в связи со смертью кормильца или под опекой семьи, 170 граждан предпенсионного возраста (осталось два года для выхода на пенсию по возрасту), 1 413 граждан в возрасте до 18 лет и молодых людей, отправленных на работу после окончания образовательных учреждений по направлению государственных органов занятости населения.</w:t>
      </w:r>
    </w:p>
    <w:p w14:paraId="467FAF08" w14:textId="77777777" w:rsidR="00BE042A" w:rsidRDefault="00524BE5" w:rsidP="00BE042A">
      <w:pPr>
        <w:spacing w:after="120" w:line="240" w:lineRule="auto"/>
        <w:ind w:firstLine="567"/>
        <w:jc w:val="both"/>
        <w:rPr>
          <w:rFonts w:ascii="Times New Roman" w:hAnsi="Times New Roman"/>
          <w:sz w:val="24"/>
          <w:szCs w:val="24"/>
        </w:rPr>
      </w:pPr>
      <w:r w:rsidRPr="00BE042A">
        <w:rPr>
          <w:rFonts w:ascii="Times New Roman" w:hAnsi="Times New Roman"/>
          <w:sz w:val="24"/>
          <w:szCs w:val="24"/>
        </w:rPr>
        <w:t>В этот период к оплачиваемым общественным работам привлечена 1 771 женщина-соискатель, в том числе на благоустройство исторических памятников, святых мест и кладбищ, очистку каналов, уборку рынков, улиц, тротуаров, ферм, складов и населенных пунктов, что составляет (4392) 40,3 процента от общего числа работающих женщин.</w:t>
      </w:r>
    </w:p>
    <w:p w14:paraId="4A750B7C" w14:textId="716B8FFC" w:rsidR="00524BE5" w:rsidRDefault="00524BE5" w:rsidP="00BE042A">
      <w:pPr>
        <w:spacing w:after="120" w:line="240" w:lineRule="auto"/>
        <w:ind w:firstLine="567"/>
        <w:jc w:val="both"/>
        <w:rPr>
          <w:rFonts w:ascii="Times New Roman" w:hAnsi="Times New Roman"/>
          <w:sz w:val="24"/>
          <w:szCs w:val="24"/>
        </w:rPr>
      </w:pPr>
      <w:r w:rsidRPr="00BE042A">
        <w:rPr>
          <w:rFonts w:ascii="Times New Roman" w:hAnsi="Times New Roman"/>
          <w:sz w:val="24"/>
          <w:szCs w:val="24"/>
        </w:rPr>
        <w:lastRenderedPageBreak/>
        <w:t>За восемь месяцев 2022 года органами труда и занятости населения для ведения предпринимательской деятельности 2 045 безработным гражданам была оказана финансовая помощь в размере 7 232 811 сомони.  Через органы труда и занятости населения для осуществления производственной деятельности 898 безработным гражданам выдано 3 464 516 сомони, для ведения коммерческой деятельности 634 человека получили 2 044 690 сомони и для продвижения деятельности по оказанию услуг населению 513 безработным гражданам оказана финансовая помощь в размере 1 323 604 сомони. За этот период было уделено внимание поддержке инициативы по предпринимательству женщин и молодежи, 1170 женщин получили 4 137168 сомони и 767 юношам было выплачено 2 719 537 сомони, как финансовая помощь. Для поддержки и возрождения различных видов народных ремесел 401 безработному гражданину оказана финансовая помощь в размере 1 379 165 сомони.</w:t>
      </w:r>
    </w:p>
    <w:p w14:paraId="4FA92EFD" w14:textId="77777777" w:rsidR="00252051" w:rsidRPr="00252051" w:rsidRDefault="00252051" w:rsidP="00252051">
      <w:pPr>
        <w:tabs>
          <w:tab w:val="left" w:pos="426"/>
        </w:tabs>
        <w:spacing w:before="120" w:after="120" w:line="240" w:lineRule="auto"/>
        <w:ind w:firstLine="567"/>
        <w:jc w:val="both"/>
        <w:rPr>
          <w:rFonts w:ascii="Times New Roman" w:hAnsi="Times New Roman"/>
          <w:spacing w:val="-8"/>
          <w:sz w:val="24"/>
          <w:szCs w:val="24"/>
        </w:rPr>
      </w:pPr>
      <w:r w:rsidRPr="00252051">
        <w:rPr>
          <w:rFonts w:ascii="Times New Roman" w:hAnsi="Times New Roman"/>
          <w:spacing w:val="-8"/>
          <w:sz w:val="24"/>
          <w:szCs w:val="24"/>
        </w:rPr>
        <w:t>В соответствии с Планом мероприятий по реализации Программы развития ремесленничества в Республике Таджикистан на 2021-2025 годы, утвержденным постановлением Правительства Республики Таджикистан от 28 октября 2020 года №570, постановлением Правительства РТ № 73 от 18 февраля 2024 года учреждены гранты Президента Республики Таджикистан для поддержки ремесленников и развития ремесленничества на 2024-2026 годы.в том числе:</w:t>
      </w:r>
    </w:p>
    <w:p w14:paraId="287C775A" w14:textId="77777777" w:rsidR="00252051" w:rsidRPr="00252051" w:rsidRDefault="00252051" w:rsidP="00252051">
      <w:pPr>
        <w:tabs>
          <w:tab w:val="left" w:pos="426"/>
        </w:tabs>
        <w:spacing w:before="120" w:after="120" w:line="240" w:lineRule="auto"/>
        <w:ind w:firstLine="567"/>
        <w:jc w:val="both"/>
        <w:rPr>
          <w:rFonts w:ascii="Times New Roman" w:hAnsi="Times New Roman"/>
          <w:spacing w:val="-8"/>
          <w:sz w:val="24"/>
          <w:szCs w:val="24"/>
        </w:rPr>
      </w:pPr>
      <w:r w:rsidRPr="00252051">
        <w:rPr>
          <w:rFonts w:ascii="Times New Roman" w:hAnsi="Times New Roman"/>
          <w:spacing w:val="-8"/>
          <w:sz w:val="24"/>
          <w:szCs w:val="24"/>
        </w:rPr>
        <w:t>- в 2024 году - 20 грантов в размере 500 000 (пятьсот тысяч) сомони;</w:t>
      </w:r>
    </w:p>
    <w:p w14:paraId="49FB908F" w14:textId="77777777" w:rsidR="00252051" w:rsidRPr="00252051" w:rsidRDefault="00252051" w:rsidP="00252051">
      <w:pPr>
        <w:tabs>
          <w:tab w:val="left" w:pos="426"/>
        </w:tabs>
        <w:spacing w:before="120" w:after="120" w:line="240" w:lineRule="auto"/>
        <w:ind w:firstLine="567"/>
        <w:jc w:val="both"/>
        <w:rPr>
          <w:rFonts w:ascii="Times New Roman" w:hAnsi="Times New Roman"/>
          <w:spacing w:val="-8"/>
          <w:sz w:val="24"/>
          <w:szCs w:val="24"/>
        </w:rPr>
      </w:pPr>
      <w:r w:rsidRPr="00252051">
        <w:rPr>
          <w:rFonts w:ascii="Times New Roman" w:hAnsi="Times New Roman"/>
          <w:spacing w:val="-8"/>
          <w:sz w:val="24"/>
          <w:szCs w:val="24"/>
        </w:rPr>
        <w:t>- в 2025 году - 20 грантов в размере 500 000 (пятьсот тысяч) сомони;</w:t>
      </w:r>
    </w:p>
    <w:p w14:paraId="52E5A81F" w14:textId="77777777" w:rsidR="00252051" w:rsidRDefault="00252051" w:rsidP="00252051">
      <w:pPr>
        <w:tabs>
          <w:tab w:val="left" w:pos="426"/>
        </w:tabs>
        <w:spacing w:before="120" w:after="120" w:line="240" w:lineRule="auto"/>
        <w:ind w:firstLine="567"/>
        <w:jc w:val="both"/>
        <w:rPr>
          <w:rFonts w:ascii="Times New Roman" w:hAnsi="Times New Roman"/>
          <w:spacing w:val="-8"/>
          <w:sz w:val="24"/>
          <w:szCs w:val="24"/>
        </w:rPr>
      </w:pPr>
      <w:r w:rsidRPr="00252051">
        <w:rPr>
          <w:rFonts w:ascii="Times New Roman" w:hAnsi="Times New Roman"/>
          <w:spacing w:val="-8"/>
          <w:sz w:val="24"/>
          <w:szCs w:val="24"/>
        </w:rPr>
        <w:t>- в 2026 году - 20 грантов в размере 500 000 (пятьсот тысяч) сомони.</w:t>
      </w:r>
    </w:p>
    <w:p w14:paraId="652747E0" w14:textId="608B3219" w:rsidR="00CA5145" w:rsidRPr="00252051" w:rsidRDefault="00933019" w:rsidP="00252051">
      <w:pPr>
        <w:pStyle w:val="NormalWeb"/>
        <w:shd w:val="clear" w:color="auto" w:fill="FFFFFF"/>
        <w:tabs>
          <w:tab w:val="left" w:pos="709"/>
        </w:tabs>
        <w:spacing w:before="120" w:after="120"/>
        <w:ind w:firstLine="448"/>
        <w:rPr>
          <w:spacing w:val="-8"/>
        </w:rPr>
      </w:pPr>
      <w:r w:rsidRPr="00252051">
        <w:t>В</w:t>
      </w:r>
      <w:r w:rsidR="00C9247A" w:rsidRPr="00252051">
        <w:t xml:space="preserve"> </w:t>
      </w:r>
      <w:r w:rsidRPr="00252051">
        <w:t>2023г. принята Г</w:t>
      </w:r>
      <w:r w:rsidRPr="00252051">
        <w:rPr>
          <w:rStyle w:val="s1"/>
        </w:rPr>
        <w:t>осударственная программа развития женского предпринимательства в Республике Таджикистан на период до 2027 года, утвержденная Постановлением Правительства №545 от 29 ноября 2023г.</w:t>
      </w:r>
      <w:r w:rsidRPr="00252051">
        <w:rPr>
          <w:rStyle w:val="FootnoteReference"/>
        </w:rPr>
        <w:footnoteReference w:id="49"/>
      </w:r>
      <w:r w:rsidRPr="00252051">
        <w:rPr>
          <w:rStyle w:val="s1"/>
        </w:rPr>
        <w:t xml:space="preserve">. </w:t>
      </w:r>
      <w:r w:rsidR="00CA5145" w:rsidRPr="00252051">
        <w:rPr>
          <w:rStyle w:val="s1"/>
        </w:rPr>
        <w:t>Н</w:t>
      </w:r>
      <w:r w:rsidRPr="00252051">
        <w:rPr>
          <w:spacing w:val="-8"/>
        </w:rPr>
        <w:t>а 1 января 2022 года в стране зарегистрировано свыше 79 тыс. предпринимателей-женщин, что составляет 23,1% от общей численности зарегистрированных субъектов предпринимательства страны.</w:t>
      </w:r>
      <w:r w:rsidR="00CA5145" w:rsidRPr="00252051">
        <w:rPr>
          <w:spacing w:val="-8"/>
        </w:rPr>
        <w:t xml:space="preserve"> </w:t>
      </w:r>
      <w:r w:rsidRPr="00252051">
        <w:rPr>
          <w:spacing w:val="-8"/>
        </w:rPr>
        <w:t>По сравнению с 2017 годом количество женщин-предпринимателей увеличилось на более 20 тыс. человек или на 34,1%.</w:t>
      </w:r>
      <w:r w:rsidR="00CA5145" w:rsidRPr="00252051">
        <w:rPr>
          <w:rStyle w:val="FootnoteReference"/>
          <w:spacing w:val="-8"/>
        </w:rPr>
        <w:footnoteReference w:id="50"/>
      </w:r>
    </w:p>
    <w:p w14:paraId="7E4EBDAF" w14:textId="77777777" w:rsidR="00CA5145" w:rsidRDefault="00524BE5" w:rsidP="00252051">
      <w:pPr>
        <w:pStyle w:val="NormalWeb"/>
        <w:shd w:val="clear" w:color="auto" w:fill="FFFFFF"/>
        <w:spacing w:before="120" w:after="120"/>
        <w:ind w:firstLine="448"/>
      </w:pPr>
      <w:r w:rsidRPr="00252051">
        <w:t>Анализ направлений предпринимательской деятельности безработных граждан, занимающихся в</w:t>
      </w:r>
      <w:r w:rsidRPr="00524BE5">
        <w:t xml:space="preserve"> настоящее время развитием народных ремесел, показывает, что они в основном занимаются пошивом одежды и национальных орнаментов, текстилем, резьбой и производством изделий из дерева, керамики, ювелирных изделий, выпечкой хлебобулочных и кондитерских изделий, национальной кухней и чакандой.</w:t>
      </w:r>
    </w:p>
    <w:p w14:paraId="202E70CE" w14:textId="4440A034" w:rsidR="00524BE5" w:rsidRDefault="00524BE5" w:rsidP="00CA5145">
      <w:pPr>
        <w:pStyle w:val="NormalWeb"/>
        <w:shd w:val="clear" w:color="auto" w:fill="FFFFFF"/>
        <w:spacing w:before="0" w:after="150"/>
      </w:pPr>
      <w:r w:rsidRPr="00524BE5">
        <w:t>За восемь месяцев 2022 года органами труда и занятости населения 8786 девушек и женщин-домохозяек были привлечены к изучению народных ремесел в учебные заведения структуры министерства и других образовательных учреждений, функционирующих в республике.</w:t>
      </w:r>
    </w:p>
    <w:p w14:paraId="6F44D555" w14:textId="75B76A1F" w:rsidR="00E85851" w:rsidRPr="00E85851" w:rsidRDefault="00CA5145" w:rsidP="00E85851">
      <w:pPr>
        <w:ind w:firstLine="360"/>
        <w:jc w:val="both"/>
        <w:rPr>
          <w:rFonts w:ascii="Times New Roman" w:hAnsi="Times New Roman"/>
          <w:b/>
          <w:sz w:val="24"/>
          <w:szCs w:val="24"/>
          <w:lang w:val="tg-Cyrl-TJ"/>
        </w:rPr>
      </w:pPr>
      <w:r w:rsidRPr="00CA5145">
        <w:rPr>
          <w:rFonts w:ascii="Times New Roman" w:hAnsi="Times New Roman"/>
          <w:sz w:val="24"/>
          <w:szCs w:val="24"/>
          <w:lang w:val="tg-Cyrl-TJ"/>
        </w:rPr>
        <w:t xml:space="preserve">В 2021 году Грантовой комиссией </w:t>
      </w:r>
      <w:r>
        <w:rPr>
          <w:rFonts w:ascii="Times New Roman" w:hAnsi="Times New Roman"/>
          <w:sz w:val="24"/>
          <w:szCs w:val="24"/>
          <w:lang w:val="tg-Cyrl-TJ"/>
        </w:rPr>
        <w:t xml:space="preserve">при Комитете по делам женщин и семьи при Правительстве РТ (далее КДЖС) выдано </w:t>
      </w:r>
      <w:r w:rsidRPr="00CA5145">
        <w:rPr>
          <w:rFonts w:ascii="Times New Roman" w:hAnsi="Times New Roman"/>
          <w:sz w:val="24"/>
          <w:szCs w:val="24"/>
          <w:lang w:val="tg-Cyrl-TJ"/>
        </w:rPr>
        <w:t xml:space="preserve">Президентского гранта </w:t>
      </w:r>
      <w:r>
        <w:rPr>
          <w:rFonts w:ascii="Times New Roman" w:hAnsi="Times New Roman"/>
          <w:sz w:val="24"/>
          <w:szCs w:val="24"/>
          <w:lang w:val="tg-Cyrl-TJ"/>
        </w:rPr>
        <w:t>на поддержку</w:t>
      </w:r>
      <w:r w:rsidRPr="00CA5145">
        <w:rPr>
          <w:rFonts w:ascii="Times New Roman" w:hAnsi="Times New Roman"/>
          <w:sz w:val="24"/>
          <w:szCs w:val="24"/>
          <w:lang w:val="tg-Cyrl-TJ"/>
        </w:rPr>
        <w:t xml:space="preserve"> 80 проектов</w:t>
      </w:r>
      <w:r w:rsidR="00FE1BCD">
        <w:rPr>
          <w:rFonts w:ascii="Times New Roman" w:hAnsi="Times New Roman"/>
          <w:sz w:val="24"/>
          <w:szCs w:val="24"/>
          <w:lang w:val="tg-Cyrl-TJ"/>
        </w:rPr>
        <w:t xml:space="preserve"> женщинам предпринимателям</w:t>
      </w:r>
      <w:r>
        <w:rPr>
          <w:rFonts w:ascii="Times New Roman" w:hAnsi="Times New Roman"/>
          <w:sz w:val="24"/>
          <w:szCs w:val="24"/>
          <w:lang w:val="tg-Cyrl-TJ"/>
        </w:rPr>
        <w:t xml:space="preserve"> на общую сумм</w:t>
      </w:r>
      <w:r w:rsidR="00FE1BCD">
        <w:rPr>
          <w:rFonts w:ascii="Times New Roman" w:hAnsi="Times New Roman"/>
          <w:sz w:val="24"/>
          <w:szCs w:val="24"/>
          <w:lang w:val="tg-Cyrl-TJ"/>
        </w:rPr>
        <w:t xml:space="preserve">у </w:t>
      </w:r>
      <w:r w:rsidR="00FE1BCD" w:rsidRPr="00FE1BCD">
        <w:rPr>
          <w:rFonts w:ascii="Times New Roman" w:hAnsi="Times New Roman"/>
          <w:sz w:val="24"/>
          <w:szCs w:val="24"/>
        </w:rPr>
        <w:t>2000</w:t>
      </w:r>
      <w:r w:rsidR="00FE1BCD">
        <w:rPr>
          <w:rFonts w:ascii="Times New Roman" w:hAnsi="Times New Roman"/>
          <w:sz w:val="24"/>
          <w:szCs w:val="24"/>
          <w:lang w:val="tg-Cyrl-TJ"/>
        </w:rPr>
        <w:t>000 (</w:t>
      </w:r>
      <w:r w:rsidR="00FE1BCD">
        <w:rPr>
          <w:rFonts w:ascii="Times New Roman" w:hAnsi="Times New Roman"/>
          <w:sz w:val="24"/>
          <w:szCs w:val="24"/>
        </w:rPr>
        <w:t>два миллиона</w:t>
      </w:r>
      <w:r w:rsidR="00FE1BCD">
        <w:rPr>
          <w:rFonts w:ascii="Times New Roman" w:hAnsi="Times New Roman"/>
          <w:sz w:val="24"/>
          <w:szCs w:val="24"/>
          <w:lang w:val="tg-Cyrl-TJ"/>
        </w:rPr>
        <w:t>) сомони, что приравнивается к 1</w:t>
      </w:r>
      <w:r w:rsidR="00E85851">
        <w:rPr>
          <w:rFonts w:ascii="Times New Roman" w:hAnsi="Times New Roman"/>
          <w:sz w:val="24"/>
          <w:szCs w:val="24"/>
          <w:lang w:val="tg-Cyrl-TJ"/>
        </w:rPr>
        <w:t>85 701</w:t>
      </w:r>
      <w:r w:rsidR="00FE1BCD">
        <w:rPr>
          <w:rFonts w:ascii="Times New Roman" w:hAnsi="Times New Roman"/>
          <w:sz w:val="24"/>
          <w:szCs w:val="24"/>
          <w:lang w:val="tg-Cyrl-TJ"/>
        </w:rPr>
        <w:t xml:space="preserve"> </w:t>
      </w:r>
      <w:r w:rsidR="00FE1BCD" w:rsidRPr="00FE1BCD">
        <w:rPr>
          <w:rFonts w:ascii="Times New Roman" w:hAnsi="Times New Roman"/>
          <w:sz w:val="24"/>
          <w:szCs w:val="24"/>
        </w:rPr>
        <w:t xml:space="preserve">$ </w:t>
      </w:r>
      <w:r w:rsidR="00FE1BCD">
        <w:rPr>
          <w:rFonts w:ascii="Times New Roman" w:hAnsi="Times New Roman"/>
          <w:sz w:val="24"/>
          <w:szCs w:val="24"/>
        </w:rPr>
        <w:t>США</w:t>
      </w:r>
      <w:r w:rsidR="00FE1BCD">
        <w:rPr>
          <w:rStyle w:val="FootnoteReference"/>
          <w:rFonts w:ascii="Times New Roman" w:hAnsi="Times New Roman"/>
          <w:sz w:val="24"/>
          <w:szCs w:val="24"/>
          <w:lang w:val="tg-Cyrl-TJ"/>
        </w:rPr>
        <w:footnoteReference w:id="51"/>
      </w:r>
      <w:r>
        <w:rPr>
          <w:rFonts w:ascii="Times New Roman" w:hAnsi="Times New Roman"/>
          <w:sz w:val="24"/>
          <w:szCs w:val="24"/>
          <w:lang w:val="tg-Cyrl-TJ"/>
        </w:rPr>
        <w:t>, из</w:t>
      </w:r>
      <w:r w:rsidR="00FE1BCD">
        <w:rPr>
          <w:rFonts w:ascii="Times New Roman" w:hAnsi="Times New Roman"/>
          <w:sz w:val="24"/>
          <w:szCs w:val="24"/>
          <w:lang w:val="tg-Cyrl-TJ"/>
        </w:rPr>
        <w:t xml:space="preserve"> них </w:t>
      </w:r>
      <w:r>
        <w:rPr>
          <w:rFonts w:ascii="Times New Roman" w:hAnsi="Times New Roman"/>
          <w:sz w:val="24"/>
          <w:szCs w:val="24"/>
          <w:lang w:val="tg-Cyrl-TJ"/>
        </w:rPr>
        <w:t xml:space="preserve">в </w:t>
      </w:r>
      <w:r w:rsidRPr="00CA5145">
        <w:rPr>
          <w:rFonts w:ascii="Times New Roman" w:hAnsi="Times New Roman"/>
          <w:sz w:val="24"/>
          <w:szCs w:val="24"/>
          <w:lang w:val="tg-Cyrl-TJ"/>
        </w:rPr>
        <w:t>Горной Бадахшанской автономной област</w:t>
      </w:r>
      <w:r>
        <w:rPr>
          <w:rFonts w:ascii="Times New Roman" w:hAnsi="Times New Roman"/>
          <w:sz w:val="24"/>
          <w:szCs w:val="24"/>
          <w:lang w:val="tg-Cyrl-TJ"/>
        </w:rPr>
        <w:t>и (ГБАО)</w:t>
      </w:r>
      <w:r w:rsidRPr="00CA5145">
        <w:rPr>
          <w:rFonts w:ascii="Times New Roman" w:hAnsi="Times New Roman"/>
          <w:sz w:val="24"/>
          <w:szCs w:val="24"/>
          <w:lang w:val="tg-Cyrl-TJ"/>
        </w:rPr>
        <w:t xml:space="preserve"> 11 проектов на сумму 300 000 (триста тысяч) сомони</w:t>
      </w:r>
      <w:r>
        <w:rPr>
          <w:rFonts w:ascii="Times New Roman" w:hAnsi="Times New Roman"/>
          <w:sz w:val="24"/>
          <w:szCs w:val="24"/>
          <w:lang w:val="tg-Cyrl-TJ"/>
        </w:rPr>
        <w:t xml:space="preserve">, </w:t>
      </w:r>
      <w:r w:rsidRPr="00CA5145">
        <w:rPr>
          <w:rFonts w:ascii="Times New Roman" w:hAnsi="Times New Roman"/>
          <w:sz w:val="24"/>
          <w:szCs w:val="24"/>
          <w:lang w:val="tg-Cyrl-TJ"/>
        </w:rPr>
        <w:t xml:space="preserve"> в Согдийской области 20 проектов на сумму 440 000 (четыреста сорок тысяч) сомони</w:t>
      </w:r>
      <w:r>
        <w:rPr>
          <w:rFonts w:ascii="Times New Roman" w:hAnsi="Times New Roman"/>
          <w:sz w:val="24"/>
          <w:szCs w:val="24"/>
          <w:lang w:val="tg-Cyrl-TJ"/>
        </w:rPr>
        <w:t xml:space="preserve">, </w:t>
      </w:r>
      <w:r w:rsidRPr="00CA5145">
        <w:rPr>
          <w:rFonts w:ascii="Times New Roman" w:hAnsi="Times New Roman"/>
          <w:sz w:val="24"/>
          <w:szCs w:val="24"/>
          <w:lang w:val="tg-Cyrl-TJ"/>
        </w:rPr>
        <w:t xml:space="preserve">Хатлонской </w:t>
      </w:r>
      <w:r w:rsidRPr="00CA5145">
        <w:rPr>
          <w:rFonts w:ascii="Times New Roman" w:hAnsi="Times New Roman"/>
          <w:sz w:val="24"/>
          <w:szCs w:val="24"/>
          <w:lang w:val="tg-Cyrl-TJ"/>
        </w:rPr>
        <w:lastRenderedPageBreak/>
        <w:t>област</w:t>
      </w:r>
      <w:r>
        <w:rPr>
          <w:rFonts w:ascii="Times New Roman" w:hAnsi="Times New Roman"/>
          <w:sz w:val="24"/>
          <w:szCs w:val="24"/>
          <w:lang w:val="tg-Cyrl-TJ"/>
        </w:rPr>
        <w:t>и</w:t>
      </w:r>
      <w:r w:rsidRPr="00CA5145">
        <w:rPr>
          <w:rFonts w:ascii="Times New Roman" w:hAnsi="Times New Roman"/>
          <w:sz w:val="24"/>
          <w:szCs w:val="24"/>
          <w:lang w:val="tg-Cyrl-TJ"/>
        </w:rPr>
        <w:t xml:space="preserve"> 27 проектов стоимостью 670 000 (шестьсот семьдесят тысяч) сомони</w:t>
      </w:r>
      <w:r>
        <w:rPr>
          <w:rFonts w:ascii="Times New Roman" w:hAnsi="Times New Roman"/>
          <w:sz w:val="24"/>
          <w:szCs w:val="24"/>
          <w:lang w:val="tg-Cyrl-TJ"/>
        </w:rPr>
        <w:t>, г.</w:t>
      </w:r>
      <w:r w:rsidRPr="00CA5145">
        <w:rPr>
          <w:rFonts w:ascii="Times New Roman" w:hAnsi="Times New Roman"/>
          <w:sz w:val="24"/>
          <w:szCs w:val="24"/>
          <w:lang w:val="tg-Cyrl-TJ"/>
        </w:rPr>
        <w:t xml:space="preserve"> Душанбе 7 проектов на сумму 220 000 (двести двадцать тысяч) сомони</w:t>
      </w:r>
      <w:r>
        <w:rPr>
          <w:rFonts w:ascii="Times New Roman" w:hAnsi="Times New Roman"/>
          <w:sz w:val="24"/>
          <w:szCs w:val="24"/>
          <w:lang w:val="tg-Cyrl-TJ"/>
        </w:rPr>
        <w:t xml:space="preserve">, </w:t>
      </w:r>
      <w:r w:rsidRPr="00CA5145">
        <w:rPr>
          <w:rFonts w:ascii="Times New Roman" w:hAnsi="Times New Roman"/>
          <w:sz w:val="24"/>
          <w:szCs w:val="24"/>
          <w:lang w:val="tg-Cyrl-TJ"/>
        </w:rPr>
        <w:t>районы республик</w:t>
      </w:r>
      <w:r>
        <w:rPr>
          <w:rFonts w:ascii="Times New Roman" w:hAnsi="Times New Roman"/>
          <w:sz w:val="24"/>
          <w:szCs w:val="24"/>
          <w:lang w:val="tg-Cyrl-TJ"/>
        </w:rPr>
        <w:t>анского подчинения</w:t>
      </w:r>
      <w:r w:rsidR="00E85851">
        <w:rPr>
          <w:rFonts w:ascii="Times New Roman" w:hAnsi="Times New Roman"/>
          <w:sz w:val="24"/>
          <w:szCs w:val="24"/>
          <w:lang w:val="tg-Cyrl-TJ"/>
        </w:rPr>
        <w:t xml:space="preserve"> (РРП) </w:t>
      </w:r>
      <w:r w:rsidRPr="00CA5145">
        <w:rPr>
          <w:rFonts w:ascii="Times New Roman" w:hAnsi="Times New Roman"/>
          <w:sz w:val="24"/>
          <w:szCs w:val="24"/>
          <w:lang w:val="tg-Cyrl-TJ"/>
        </w:rPr>
        <w:t>8 проектов на сумму 200 000 (двести тысяч) сомони</w:t>
      </w:r>
      <w:r w:rsidR="00FE1BCD">
        <w:rPr>
          <w:rFonts w:ascii="Times New Roman" w:hAnsi="Times New Roman"/>
          <w:sz w:val="24"/>
          <w:szCs w:val="24"/>
          <w:lang w:val="tg-Cyrl-TJ"/>
        </w:rPr>
        <w:t xml:space="preserve">, </w:t>
      </w:r>
      <w:r w:rsidR="00FE1BCD" w:rsidRPr="00FE1BCD">
        <w:rPr>
          <w:rFonts w:ascii="Times New Roman" w:hAnsi="Times New Roman"/>
          <w:sz w:val="24"/>
          <w:szCs w:val="24"/>
          <w:lang w:val="tg-Cyrl-TJ"/>
        </w:rPr>
        <w:t>Раштский район 7 проектов получили поддержку в размере 170 000 (сто семьдесят тысяч) сомони</w:t>
      </w:r>
      <w:r w:rsidR="00FE1BCD">
        <w:rPr>
          <w:rFonts w:ascii="Times New Roman" w:hAnsi="Times New Roman"/>
          <w:sz w:val="24"/>
          <w:szCs w:val="24"/>
          <w:lang w:val="tg-Cyrl-TJ"/>
        </w:rPr>
        <w:t xml:space="preserve">. </w:t>
      </w:r>
      <w:r w:rsidR="00E85851" w:rsidRPr="00E85851">
        <w:rPr>
          <w:rFonts w:ascii="Times New Roman" w:hAnsi="Times New Roman"/>
          <w:sz w:val="24"/>
          <w:szCs w:val="24"/>
          <w:lang w:val="tg-Cyrl-TJ"/>
        </w:rPr>
        <w:t>Стоит отметить, что среди получателей были 5 женщин</w:t>
      </w:r>
      <w:r w:rsidR="00E85851">
        <w:rPr>
          <w:rFonts w:ascii="Times New Roman" w:hAnsi="Times New Roman"/>
          <w:sz w:val="24"/>
          <w:szCs w:val="24"/>
          <w:lang w:val="tg-Cyrl-TJ"/>
        </w:rPr>
        <w:t xml:space="preserve"> с </w:t>
      </w:r>
      <w:r w:rsidR="00E85851" w:rsidRPr="00E85851">
        <w:rPr>
          <w:rFonts w:ascii="Times New Roman" w:hAnsi="Times New Roman"/>
          <w:sz w:val="24"/>
          <w:szCs w:val="24"/>
          <w:lang w:val="tg-Cyrl-TJ"/>
        </w:rPr>
        <w:t>инвалид</w:t>
      </w:r>
      <w:r w:rsidR="00E85851">
        <w:rPr>
          <w:rFonts w:ascii="Times New Roman" w:hAnsi="Times New Roman"/>
          <w:sz w:val="24"/>
          <w:szCs w:val="24"/>
          <w:lang w:val="tg-Cyrl-TJ"/>
        </w:rPr>
        <w:t>ностью, 10 женщин, у которых в семьях есть лица с инвалиностью,</w:t>
      </w:r>
      <w:r w:rsidR="00E85851" w:rsidRPr="00E85851">
        <w:rPr>
          <w:rFonts w:ascii="Times New Roman" w:hAnsi="Times New Roman"/>
          <w:sz w:val="24"/>
          <w:szCs w:val="24"/>
          <w:lang w:val="tg-Cyrl-TJ"/>
        </w:rPr>
        <w:t xml:space="preserve"> </w:t>
      </w:r>
      <w:r w:rsidR="00E85851">
        <w:rPr>
          <w:rFonts w:ascii="Times New Roman" w:hAnsi="Times New Roman"/>
          <w:sz w:val="24"/>
          <w:szCs w:val="24"/>
          <w:lang w:val="tg-Cyrl-TJ"/>
        </w:rPr>
        <w:t>из различных регионов страны,</w:t>
      </w:r>
      <w:r w:rsidR="00E85851" w:rsidRPr="00E85851">
        <w:rPr>
          <w:rFonts w:ascii="Times New Roman" w:hAnsi="Times New Roman"/>
          <w:sz w:val="24"/>
          <w:szCs w:val="24"/>
          <w:lang w:val="tg-Cyrl-TJ"/>
        </w:rPr>
        <w:t xml:space="preserve"> 4 матери-одиночки и малообеспеченные семьи из городов и районов Душанбе и РРП</w:t>
      </w:r>
      <w:r w:rsidR="00E85851">
        <w:rPr>
          <w:rFonts w:ascii="Times New Roman" w:hAnsi="Times New Roman"/>
          <w:sz w:val="24"/>
          <w:szCs w:val="24"/>
          <w:lang w:val="tg-Cyrl-TJ"/>
        </w:rPr>
        <w:t xml:space="preserve">, приоритет отдавался женщинам из уязвимых групп </w:t>
      </w:r>
      <w:r w:rsidR="00E85851" w:rsidRPr="00E85851">
        <w:rPr>
          <w:rFonts w:ascii="Times New Roman" w:hAnsi="Times New Roman"/>
          <w:sz w:val="24"/>
          <w:szCs w:val="24"/>
          <w:lang w:val="tg-Cyrl-TJ"/>
        </w:rPr>
        <w:t>Куляба, Исфары и Хорасана</w:t>
      </w:r>
      <w:r w:rsidR="00E85851">
        <w:rPr>
          <w:rFonts w:ascii="Times New Roman" w:hAnsi="Times New Roman"/>
          <w:sz w:val="24"/>
          <w:szCs w:val="24"/>
          <w:lang w:val="tg-Cyrl-TJ"/>
        </w:rPr>
        <w:t xml:space="preserve">. </w:t>
      </w:r>
      <w:r w:rsidR="00E85851" w:rsidRPr="001A4A11">
        <w:rPr>
          <w:sz w:val="28"/>
          <w:szCs w:val="28"/>
          <w:lang w:val="tg-Cyrl-TJ"/>
        </w:rPr>
        <w:t xml:space="preserve">  </w:t>
      </w:r>
      <w:r w:rsidR="00E85851" w:rsidRPr="00E85851">
        <w:rPr>
          <w:rFonts w:ascii="Times New Roman" w:hAnsi="Times New Roman"/>
          <w:sz w:val="24"/>
          <w:szCs w:val="24"/>
          <w:lang w:val="tg-Cyrl-TJ"/>
        </w:rPr>
        <w:t>Следует отметить, что постановление Правительства Республики Таджикистан от 28 января 2021 года № 5 «О грантах Президента Республики Таджикистан на поддержку и развитие женского предпринимательства на 2021-2025 годы» от марта 28, 2022, № 131 сумма гранта увеличена с 2 000 000 (два миллиона) сомони до 2 500 000 (два миллиона пятьсот тысяч) сомони</w:t>
      </w:r>
      <w:r w:rsidR="00AA01E5">
        <w:rPr>
          <w:rFonts w:ascii="Times New Roman" w:hAnsi="Times New Roman"/>
          <w:sz w:val="24"/>
          <w:szCs w:val="24"/>
          <w:lang w:val="tg-Cyrl-TJ"/>
        </w:rPr>
        <w:t>, что приравнивается 232126</w:t>
      </w:r>
      <w:r w:rsidR="00AA01E5" w:rsidRPr="00AA01E5">
        <w:rPr>
          <w:rFonts w:ascii="Times New Roman" w:hAnsi="Times New Roman"/>
          <w:sz w:val="24"/>
          <w:szCs w:val="24"/>
        </w:rPr>
        <w:t>$</w:t>
      </w:r>
      <w:r w:rsidR="00AA01E5">
        <w:rPr>
          <w:rFonts w:ascii="Times New Roman" w:hAnsi="Times New Roman"/>
          <w:sz w:val="24"/>
          <w:szCs w:val="24"/>
        </w:rPr>
        <w:t xml:space="preserve"> США</w:t>
      </w:r>
      <w:r w:rsidR="00E85851" w:rsidRPr="00E85851">
        <w:rPr>
          <w:rFonts w:ascii="Times New Roman" w:hAnsi="Times New Roman"/>
          <w:sz w:val="24"/>
          <w:szCs w:val="24"/>
          <w:lang w:val="tg-Cyrl-TJ"/>
        </w:rPr>
        <w:t>.</w:t>
      </w:r>
      <w:r w:rsidR="00E85851">
        <w:rPr>
          <w:rFonts w:ascii="Times New Roman" w:hAnsi="Times New Roman"/>
          <w:sz w:val="24"/>
          <w:szCs w:val="24"/>
          <w:lang w:val="tg-Cyrl-TJ"/>
        </w:rPr>
        <w:t xml:space="preserve"> В 2022 году было также распределено 80 грантов женщинам на развитие предпринимательства из разных регионов страны с акцентом на уязвимые группы женщин: женщины с инвалидностью, матери одиночки, женщины из сельской местности.</w:t>
      </w:r>
    </w:p>
    <w:p w14:paraId="1796DDAF" w14:textId="51ABB22C" w:rsidR="00E173E1" w:rsidRDefault="00E173E1" w:rsidP="00E173E1">
      <w:pPr>
        <w:pStyle w:val="Heading1"/>
        <w:jc w:val="both"/>
        <w:rPr>
          <w:rFonts w:ascii="Times New Roman" w:hAnsi="Times New Roman" w:cs="Times New Roman"/>
          <w:b/>
          <w:color w:val="002060"/>
          <w:sz w:val="24"/>
          <w:szCs w:val="24"/>
          <w:lang w:bidi="ru-RU"/>
        </w:rPr>
      </w:pPr>
      <w:bookmarkStart w:id="12" w:name="_Toc168164105"/>
      <w:r w:rsidRPr="00E173E1">
        <w:rPr>
          <w:rFonts w:ascii="Times New Roman" w:hAnsi="Times New Roman" w:cs="Times New Roman"/>
          <w:b/>
          <w:color w:val="002060"/>
          <w:sz w:val="24"/>
          <w:szCs w:val="24"/>
          <w:lang w:bidi="ru-RU"/>
        </w:rPr>
        <w:t xml:space="preserve">1.2. Предпринятые действия в Таджикистане </w:t>
      </w:r>
      <w:r w:rsidRPr="00E173E1">
        <w:rPr>
          <w:rFonts w:ascii="Times New Roman" w:hAnsi="Times New Roman" w:cs="Times New Roman"/>
          <w:b/>
          <w:color w:val="002060"/>
          <w:sz w:val="24"/>
          <w:szCs w:val="24"/>
          <w:u w:val="single"/>
          <w:lang w:bidi="ru-RU"/>
        </w:rPr>
        <w:t>за последние пять лет</w:t>
      </w:r>
      <w:r w:rsidRPr="00E173E1">
        <w:rPr>
          <w:rFonts w:ascii="Times New Roman" w:hAnsi="Times New Roman" w:cs="Times New Roman"/>
          <w:b/>
          <w:color w:val="002060"/>
          <w:sz w:val="24"/>
          <w:szCs w:val="24"/>
          <w:lang w:bidi="ru-RU"/>
        </w:rPr>
        <w:t xml:space="preserve"> для признания, сокращения и/или перераспределения неоплачиваемого ухода и домашнего труда, содействия балансу между работой и личной жизнью и семейной жизнью, а также укрепления прав социальных работников, занятых оплачиваемым трудом.</w:t>
      </w:r>
      <w:bookmarkEnd w:id="12"/>
    </w:p>
    <w:p w14:paraId="41DA587A" w14:textId="313A196E" w:rsidR="00AA01E5" w:rsidRPr="00AA01E5" w:rsidRDefault="00AA01E5" w:rsidP="00C97AFC">
      <w:pPr>
        <w:spacing w:after="0" w:line="240" w:lineRule="auto"/>
        <w:ind w:firstLine="567"/>
        <w:jc w:val="both"/>
        <w:rPr>
          <w:rFonts w:ascii="Times New Roman" w:hAnsi="Times New Roman"/>
          <w:color w:val="333333"/>
          <w:spacing w:val="-8"/>
          <w:sz w:val="24"/>
          <w:szCs w:val="24"/>
          <w:shd w:val="clear" w:color="auto" w:fill="FFFFFF"/>
        </w:rPr>
      </w:pPr>
      <w:r w:rsidRPr="00AA01E5">
        <w:rPr>
          <w:rFonts w:ascii="Times New Roman" w:hAnsi="Times New Roman"/>
          <w:color w:val="333333"/>
          <w:spacing w:val="-8"/>
          <w:sz w:val="24"/>
          <w:szCs w:val="24"/>
          <w:shd w:val="clear" w:color="auto" w:fill="FFFFFF"/>
        </w:rPr>
        <w:t>В феврале 2020 г. начался Проект «Работа по уходу и расширение прав и возможностей: Создание условий для равных возможностей в сельской местности Таджикистана» при участии ключевых технических партнеров как Фонда Ага Хана в Таджикистане, общественными организациями (ОО) Тавоноён и Лиги женщин- юристов Республики Таджикистан. </w:t>
      </w:r>
    </w:p>
    <w:p w14:paraId="778FB7E8" w14:textId="77777777" w:rsidR="00AA01E5" w:rsidRDefault="00AA01E5" w:rsidP="00C97AFC">
      <w:pPr>
        <w:pStyle w:val="NormalWeb"/>
        <w:shd w:val="clear" w:color="auto" w:fill="FFFFFF"/>
        <w:spacing w:before="0" w:after="150"/>
        <w:rPr>
          <w:color w:val="333333"/>
          <w:spacing w:val="-8"/>
        </w:rPr>
      </w:pPr>
      <w:r>
        <w:rPr>
          <w:color w:val="333333"/>
          <w:spacing w:val="-8"/>
        </w:rPr>
        <w:t>При поддержке проекта:</w:t>
      </w:r>
    </w:p>
    <w:p w14:paraId="3D0991E8" w14:textId="253D66A0" w:rsidR="00AA01E5" w:rsidRPr="00AA01E5" w:rsidRDefault="00AA01E5" w:rsidP="00A93843">
      <w:pPr>
        <w:pStyle w:val="BodyText"/>
        <w:jc w:val="both"/>
      </w:pPr>
      <w:r w:rsidRPr="00AA01E5">
        <w:t>- Учреждены 5 Образовательных центров Раннего Развития (при партнерстве Фонда ага Хана в Таджикистане). Центры принимают детей дошкольного возраста и функционируют на базе средних образовательных школ. Эти центры создают условия для качественного воспитания и интеллектуального</w:t>
      </w:r>
      <w:r w:rsidR="00A93843">
        <w:t>,</w:t>
      </w:r>
      <w:r w:rsidRPr="00AA01E5">
        <w:t> так и физического развития сельских детей, освобождая время для женщин заниматься оплачиваемой работой, пока дети учатся в этих центрах. Модель ЦРО одобрено Министерством образования и науки РТ.</w:t>
      </w:r>
    </w:p>
    <w:p w14:paraId="332F50BE" w14:textId="426DA7CC" w:rsidR="00AA01E5" w:rsidRPr="00A93843" w:rsidRDefault="00AA01E5" w:rsidP="00AA01E5">
      <w:pPr>
        <w:pStyle w:val="NormalWeb"/>
        <w:shd w:val="clear" w:color="auto" w:fill="FFFFFF"/>
        <w:spacing w:before="0" w:after="150"/>
        <w:rPr>
          <w:rStyle w:val="BodyTextChar"/>
          <w:rFonts w:eastAsiaTheme="minorEastAsia"/>
        </w:rPr>
      </w:pPr>
      <w:r w:rsidRPr="00AA01E5">
        <w:rPr>
          <w:color w:val="333333"/>
          <w:spacing w:val="-8"/>
        </w:rPr>
        <w:t xml:space="preserve">- </w:t>
      </w:r>
      <w:r w:rsidRPr="00A93843">
        <w:rPr>
          <w:rStyle w:val="BodyTextChar"/>
          <w:rFonts w:eastAsiaTheme="minorEastAsia"/>
        </w:rPr>
        <w:t>Внедрены энергоэффективные печи. Печи (тахдон) являются неотъемлемой частью сельского бытa, и женщины тратят немало времени на приготовление еды. Проект созда</w:t>
      </w:r>
      <w:r w:rsidR="00062194" w:rsidRPr="00A93843">
        <w:rPr>
          <w:rStyle w:val="BodyTextChar"/>
          <w:rFonts w:eastAsiaTheme="minorEastAsia"/>
        </w:rPr>
        <w:t>л</w:t>
      </w:r>
      <w:r w:rsidRPr="00A93843">
        <w:rPr>
          <w:rStyle w:val="BodyTextChar"/>
          <w:rFonts w:eastAsiaTheme="minorEastAsia"/>
        </w:rPr>
        <w:t xml:space="preserve"> 1,000 экземпляров энергоэффективных печей, используя местный материал как глина, и металлические</w:t>
      </w:r>
      <w:r w:rsidR="00A93843" w:rsidRPr="00A93843">
        <w:rPr>
          <w:rStyle w:val="BodyTextChar"/>
          <w:rFonts w:eastAsiaTheme="minorEastAsia"/>
        </w:rPr>
        <w:t xml:space="preserve"> </w:t>
      </w:r>
      <w:r w:rsidRPr="00A93843">
        <w:rPr>
          <w:rStyle w:val="BodyTextChar"/>
          <w:rFonts w:eastAsiaTheme="minorEastAsia"/>
        </w:rPr>
        <w:t>дверцы</w:t>
      </w:r>
      <w:r w:rsidR="00A93843" w:rsidRPr="00A93843">
        <w:rPr>
          <w:rStyle w:val="BodyTextChar"/>
          <w:rFonts w:eastAsiaTheme="minorEastAsia"/>
        </w:rPr>
        <w:t>,</w:t>
      </w:r>
      <w:r w:rsidRPr="00A93843">
        <w:rPr>
          <w:rStyle w:val="BodyTextChar"/>
          <w:rFonts w:eastAsiaTheme="minorEastAsia"/>
        </w:rPr>
        <w:t xml:space="preserve"> сделанные местными мастерами кузнецами. В семьях, где уже используют энергоэффективныe печи, хозяйки используют меньше топлива, и это позволяет сэкономить почти 50% времени на приготовление еды, дверцы дольше сохраняют тепло и не надо разогревать еду повторно, к тому же, меньше дыма от кострa и чистота на кухне.</w:t>
      </w:r>
    </w:p>
    <w:p w14:paraId="6F3B212C" w14:textId="0D4B4BB0" w:rsidR="00AA01E5" w:rsidRDefault="00AA01E5" w:rsidP="008B6B35">
      <w:pPr>
        <w:pStyle w:val="NormalWeb"/>
        <w:shd w:val="clear" w:color="auto" w:fill="FFFFFF"/>
        <w:spacing w:before="0" w:after="150"/>
        <w:rPr>
          <w:color w:val="333333"/>
          <w:spacing w:val="-8"/>
        </w:rPr>
      </w:pPr>
      <w:r w:rsidRPr="00AA01E5">
        <w:rPr>
          <w:color w:val="333333"/>
          <w:spacing w:val="-8"/>
        </w:rPr>
        <w:t>- Ремонт водозаборного сооружения для трех кишлаков. Доступ к чистой питьевой водой сэкономит время женщин и детей давая им возможность использовать время с пользой</w:t>
      </w:r>
      <w:r w:rsidR="00062194">
        <w:rPr>
          <w:rStyle w:val="FootnoteReference"/>
          <w:color w:val="333333"/>
          <w:spacing w:val="-8"/>
        </w:rPr>
        <w:footnoteReference w:id="52"/>
      </w:r>
      <w:r w:rsidRPr="00AA01E5">
        <w:rPr>
          <w:color w:val="333333"/>
          <w:spacing w:val="-8"/>
        </w:rPr>
        <w:t>.</w:t>
      </w:r>
    </w:p>
    <w:p w14:paraId="416C74DE" w14:textId="728D96DA" w:rsidR="008B6B35" w:rsidRPr="008B6B35" w:rsidRDefault="008B6B35" w:rsidP="008B6B35">
      <w:pPr>
        <w:pStyle w:val="NormalWeb"/>
        <w:shd w:val="clear" w:color="auto" w:fill="FFFFFF"/>
        <w:spacing w:before="0" w:after="150"/>
        <w:rPr>
          <w:spacing w:val="-8"/>
        </w:rPr>
      </w:pPr>
      <w:r>
        <w:rPr>
          <w:color w:val="333333"/>
          <w:spacing w:val="-8"/>
        </w:rPr>
        <w:t>При сотрудничестве КДЖС с представительством Фонда народонаселения ООН в Таджикистане (далее ЮНФПА)</w:t>
      </w:r>
      <w:r w:rsidRPr="008B6B35">
        <w:rPr>
          <w:rFonts w:ascii="Roboto" w:hAnsi="Roboto"/>
          <w:color w:val="585858"/>
          <w:shd w:val="clear" w:color="auto" w:fill="FFFFFF"/>
        </w:rPr>
        <w:t xml:space="preserve"> </w:t>
      </w:r>
      <w:r w:rsidRPr="008B6B35">
        <w:rPr>
          <w:shd w:val="clear" w:color="auto" w:fill="FFFFFF"/>
        </w:rPr>
        <w:t xml:space="preserve">Разработано руководство в помощь руководителям, сотрудникам управлений, отделов по работе с женщинами и семьей, Комитету при </w:t>
      </w:r>
      <w:r w:rsidRPr="008B6B35">
        <w:rPr>
          <w:shd w:val="clear" w:color="auto" w:fill="FFFFFF"/>
        </w:rPr>
        <w:lastRenderedPageBreak/>
        <w:t>проведении информационной работы в джамоатах, общинах по справедливому распределению домашних обязанностей среди членов семей, достижению гендерного равноправия и равенства.</w:t>
      </w:r>
    </w:p>
    <w:p w14:paraId="53ED04E4" w14:textId="6BC98176" w:rsidR="00E173E1" w:rsidRDefault="00F85139" w:rsidP="00524BE5">
      <w:pPr>
        <w:pStyle w:val="SingleTxtG"/>
        <w:tabs>
          <w:tab w:val="clear" w:pos="1701"/>
          <w:tab w:val="clear" w:pos="2268"/>
          <w:tab w:val="clear" w:pos="2835"/>
        </w:tabs>
        <w:kinsoku/>
        <w:overflowPunct/>
        <w:autoSpaceDE/>
        <w:autoSpaceDN/>
        <w:adjustRightInd/>
        <w:snapToGrid/>
        <w:ind w:left="0" w:right="-2" w:firstLine="567"/>
        <w:rPr>
          <w:color w:val="000000"/>
          <w:sz w:val="24"/>
          <w:szCs w:val="24"/>
          <w:lang w:val="ru-RU"/>
        </w:rPr>
      </w:pPr>
      <w:r>
        <w:rPr>
          <w:sz w:val="24"/>
          <w:szCs w:val="24"/>
          <w:lang w:val="ru-RU"/>
        </w:rPr>
        <w:t xml:space="preserve">На законодательном уровне в СК домашний труд формально не занятой супруги в семье считается равным вкладу супруга, при разводе имущество, нажитое во время брака, супруги делят в равных долях, если иное не установлено в брачном договоре.  </w:t>
      </w:r>
      <w:r w:rsidRPr="00F85139">
        <w:rPr>
          <w:color w:val="000000"/>
          <w:sz w:val="24"/>
          <w:szCs w:val="24"/>
          <w:lang w:val="ru-RU"/>
        </w:rPr>
        <w:t>Суд вправе увеличить долю одного из супругов в их общем имуществе, исходя из интересов несовершеннолетних детей, а также совершеннолетних нетрудоспособных детей, нуждающихся в заботе или заслуживающего внимания интереса одного из супругов. Доля супруга может быть увеличена с учетом его нетрудоспособности, а также в случаях, когда другой супруг не получал доходов без уважительных причин или расходовал общее имущество супругов в ущерб интересам семьи, а также при наличии иных заслуживающих внимания обстоятельств</w:t>
      </w:r>
      <w:r w:rsidRPr="00F85139">
        <w:rPr>
          <w:rStyle w:val="FootnoteReference"/>
          <w:sz w:val="24"/>
          <w:szCs w:val="24"/>
          <w:lang w:val="ru-RU"/>
        </w:rPr>
        <w:footnoteReference w:id="53"/>
      </w:r>
      <w:r w:rsidRPr="00F85139">
        <w:rPr>
          <w:sz w:val="24"/>
          <w:szCs w:val="24"/>
          <w:lang w:val="ru-RU"/>
        </w:rPr>
        <w:t xml:space="preserve">. Зачастую в </w:t>
      </w:r>
      <w:r w:rsidR="00C64B1A" w:rsidRPr="00F85139">
        <w:rPr>
          <w:sz w:val="24"/>
          <w:szCs w:val="24"/>
          <w:lang w:val="ru-RU"/>
        </w:rPr>
        <w:t>бракоразводных</w:t>
      </w:r>
      <w:r w:rsidRPr="00F85139">
        <w:rPr>
          <w:sz w:val="24"/>
          <w:szCs w:val="24"/>
          <w:lang w:val="ru-RU"/>
        </w:rPr>
        <w:t xml:space="preserve"> процессах мест</w:t>
      </w:r>
      <w:r w:rsidR="00C64B1A">
        <w:rPr>
          <w:sz w:val="24"/>
          <w:szCs w:val="24"/>
          <w:lang w:val="ru-RU"/>
        </w:rPr>
        <w:t>а</w:t>
      </w:r>
      <w:r w:rsidRPr="00F85139">
        <w:rPr>
          <w:sz w:val="24"/>
          <w:szCs w:val="24"/>
          <w:lang w:val="ru-RU"/>
        </w:rPr>
        <w:t xml:space="preserve"> жительства ребенка суды оставляют за местом жительства матери, данная практика ведется еще со времен СССР</w:t>
      </w:r>
      <w:r w:rsidR="00C97AFC">
        <w:rPr>
          <w:sz w:val="24"/>
          <w:szCs w:val="24"/>
          <w:lang w:val="ru-RU"/>
        </w:rPr>
        <w:t xml:space="preserve">. В Трудовом кодексе РТ от 2016г.отпуск по уходу за ребенком до 3-х лет может брать уже не только мать, но и отец, </w:t>
      </w:r>
      <w:r w:rsidR="00C97AFC" w:rsidRPr="00C97AFC">
        <w:rPr>
          <w:sz w:val="24"/>
          <w:szCs w:val="24"/>
          <w:lang w:val="ru-RU"/>
        </w:rPr>
        <w:t xml:space="preserve">а также </w:t>
      </w:r>
      <w:r w:rsidR="00C97AFC" w:rsidRPr="00C97AFC">
        <w:rPr>
          <w:color w:val="000000"/>
          <w:sz w:val="24"/>
          <w:szCs w:val="24"/>
          <w:lang w:val="ru-RU"/>
        </w:rPr>
        <w:t>бабушке, деду, другому законному представителю, воспитывающему ребенка, оставшегося без попечения родителей. По желанию женщины или лиц, указанных в части 1 настоящей статьи, во время нахождения их в отпуске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r w:rsidR="00C97AFC">
        <w:rPr>
          <w:rStyle w:val="FootnoteReference"/>
          <w:color w:val="000000"/>
          <w:sz w:val="24"/>
          <w:szCs w:val="24"/>
          <w:lang w:val="ru-RU"/>
        </w:rPr>
        <w:footnoteReference w:id="54"/>
      </w:r>
      <w:r w:rsidR="00C97AFC" w:rsidRPr="00C97AFC">
        <w:rPr>
          <w:color w:val="000000"/>
          <w:sz w:val="24"/>
          <w:szCs w:val="24"/>
          <w:lang w:val="ru-RU"/>
        </w:rPr>
        <w:t xml:space="preserve">. Размер социального пособия составляет один показатель </w:t>
      </w:r>
      <w:r w:rsidR="00C97AFC">
        <w:rPr>
          <w:color w:val="000000"/>
          <w:sz w:val="24"/>
          <w:szCs w:val="24"/>
          <w:lang w:val="ru-RU"/>
        </w:rPr>
        <w:t xml:space="preserve">для расчетов </w:t>
      </w:r>
      <w:r w:rsidR="00C97AFC" w:rsidRPr="00C97AFC">
        <w:rPr>
          <w:color w:val="000000"/>
          <w:sz w:val="24"/>
          <w:szCs w:val="24"/>
          <w:lang w:val="ru-RU"/>
        </w:rPr>
        <w:t>в месяц</w:t>
      </w:r>
      <w:r w:rsidR="00C97AFC">
        <w:rPr>
          <w:rStyle w:val="FootnoteReference"/>
          <w:color w:val="000000"/>
          <w:sz w:val="24"/>
          <w:szCs w:val="24"/>
          <w:lang w:val="ru-RU"/>
        </w:rPr>
        <w:footnoteReference w:id="55"/>
      </w:r>
      <w:r w:rsidR="00C97AFC" w:rsidRPr="00C97AFC">
        <w:rPr>
          <w:color w:val="000000"/>
          <w:sz w:val="24"/>
          <w:szCs w:val="24"/>
          <w:lang w:val="ru-RU"/>
        </w:rPr>
        <w:t>, который с 1 января 2024г. составляет 72 сомони</w:t>
      </w:r>
      <w:r w:rsidR="00C97AFC" w:rsidRPr="00C97AFC">
        <w:rPr>
          <w:rStyle w:val="FootnoteReference"/>
          <w:color w:val="000000"/>
          <w:sz w:val="24"/>
          <w:szCs w:val="24"/>
          <w:lang w:val="ru-RU"/>
        </w:rPr>
        <w:footnoteReference w:id="56"/>
      </w:r>
    </w:p>
    <w:p w14:paraId="48289009" w14:textId="070CBEDE" w:rsidR="008E4F55" w:rsidRPr="008E4F55" w:rsidRDefault="008E4F55" w:rsidP="008E4F55">
      <w:pPr>
        <w:pStyle w:val="Heading1"/>
        <w:jc w:val="both"/>
        <w:rPr>
          <w:rFonts w:ascii="Times New Roman" w:eastAsia="Times New Roman" w:hAnsi="Times New Roman" w:cs="Times New Roman"/>
          <w:b/>
          <w:bCs/>
          <w:color w:val="002060"/>
          <w:sz w:val="24"/>
          <w:szCs w:val="24"/>
        </w:rPr>
      </w:pPr>
      <w:bookmarkStart w:id="13" w:name="_Toc168164106"/>
      <w:r w:rsidRPr="008E4F55">
        <w:rPr>
          <w:rFonts w:ascii="Times New Roman" w:hAnsi="Times New Roman" w:cs="Times New Roman"/>
          <w:b/>
          <w:bCs/>
          <w:color w:val="002060"/>
          <w:sz w:val="24"/>
          <w:szCs w:val="24"/>
        </w:rPr>
        <w:t>1.3. П</w:t>
      </w:r>
      <w:r w:rsidRPr="008E4F55">
        <w:rPr>
          <w:rFonts w:ascii="Times New Roman" w:hAnsi="Times New Roman" w:cs="Times New Roman"/>
          <w:b/>
          <w:bCs/>
          <w:color w:val="002060"/>
          <w:sz w:val="24"/>
          <w:szCs w:val="24"/>
          <w:lang w:bidi="ru-RU"/>
        </w:rPr>
        <w:t xml:space="preserve">редпринятые действия в Республике Таджикистан </w:t>
      </w:r>
      <w:r w:rsidRPr="008E4F55">
        <w:rPr>
          <w:rFonts w:ascii="Times New Roman" w:hAnsi="Times New Roman" w:cs="Times New Roman"/>
          <w:b/>
          <w:bCs/>
          <w:color w:val="002060"/>
          <w:sz w:val="24"/>
          <w:szCs w:val="24"/>
          <w:u w:val="single"/>
          <w:lang w:bidi="ru-RU"/>
        </w:rPr>
        <w:t>за последние пять лет</w:t>
      </w:r>
      <w:r w:rsidRPr="008E4F55">
        <w:rPr>
          <w:rFonts w:ascii="Times New Roman" w:hAnsi="Times New Roman" w:cs="Times New Roman"/>
          <w:b/>
          <w:bCs/>
          <w:color w:val="002060"/>
          <w:sz w:val="24"/>
          <w:szCs w:val="24"/>
          <w:lang w:bidi="ru-RU"/>
        </w:rPr>
        <w:t xml:space="preserve"> для сокращения гендерного цифрового разрыва</w:t>
      </w:r>
      <w:bookmarkEnd w:id="13"/>
    </w:p>
    <w:p w14:paraId="20FF5B86" w14:textId="77777777" w:rsidR="008E4F55" w:rsidRPr="008E4F55" w:rsidRDefault="008E4F55" w:rsidP="00244D34">
      <w:pPr>
        <w:pStyle w:val="NormalWeb"/>
        <w:spacing w:before="0"/>
        <w:ind w:firstLine="349"/>
      </w:pPr>
      <w:r w:rsidRPr="008E4F55">
        <w:t>Явления и инновации современного мира требуют, чтобы значительная доля финансовых услуг предоставлялась дистанционно. Таким образом, центральные банки большинства стран предоставляют виртуальный спектр финансовых услуг в рамках своей стратегии финансовой доступности. </w:t>
      </w:r>
    </w:p>
    <w:p w14:paraId="7F66DA00" w14:textId="77777777" w:rsidR="008E4F55" w:rsidRPr="008E4F55" w:rsidRDefault="008E4F55" w:rsidP="00244D34">
      <w:pPr>
        <w:pStyle w:val="NormalWeb"/>
        <w:spacing w:before="0"/>
        <w:ind w:firstLine="567"/>
      </w:pPr>
      <w:r w:rsidRPr="008E4F55">
        <w:t>Развитие финансовых технологий, в том числе система мгновенных платежей, услуги финансового рынка, через которые предоставляются банковские продукты, страховые услуги и инвестиции, являются одним из мер, которые способствуют значительному увеличению финансовой доступности в стране. </w:t>
      </w:r>
    </w:p>
    <w:p w14:paraId="27C6264A" w14:textId="77777777" w:rsidR="008E4F55" w:rsidRPr="008E4F55" w:rsidRDefault="008E4F55" w:rsidP="00244D34">
      <w:pPr>
        <w:pStyle w:val="NormalWeb"/>
        <w:spacing w:before="0"/>
        <w:ind w:firstLine="567"/>
      </w:pPr>
      <w:r w:rsidRPr="008E4F55">
        <w:t xml:space="preserve">В целях расширения доступа к финансовым услугам путем устранения существующих недостатков, расширения финансовых услуг, платежной инфраструктуры и обеспечения защиты прав потребителей в Республике Таджикистан была принята Национальная стратегия финансовой инклюзивности Республики Таджикистан (НСФИ) на 2022-2026 годы, которая разработана на основе норм и принципов законодательства, международных стандартов, анализа состояния финансовой доступности и перспективы </w:t>
      </w:r>
      <w:r w:rsidRPr="008E4F55">
        <w:lastRenderedPageBreak/>
        <w:t>ее дальнейшего развития под руководством Национального банка Таджикистана, технической поддержки Международной Финансовой Корпорации и Государственного секретариата Швейцарии по вопросам экономических связей.</w:t>
      </w:r>
    </w:p>
    <w:p w14:paraId="77B7BB1F" w14:textId="77777777" w:rsidR="008E4F55" w:rsidRPr="008E4F55" w:rsidRDefault="008E4F55" w:rsidP="00244D34">
      <w:pPr>
        <w:pStyle w:val="NormalWeb"/>
        <w:spacing w:before="0"/>
        <w:ind w:firstLine="567"/>
      </w:pPr>
      <w:r w:rsidRPr="008E4F55">
        <w:t>Национальная стратегия финансовой инклюзивности Республики Таджикистан (НСФИ) на 2022-2026 годы включает четыре ключевые направления:</w:t>
      </w:r>
    </w:p>
    <w:p w14:paraId="5E929716" w14:textId="77777777" w:rsidR="008E4F55" w:rsidRPr="008E4F55" w:rsidRDefault="008E4F55" w:rsidP="00244D34">
      <w:pPr>
        <w:pStyle w:val="NormalWeb"/>
        <w:spacing w:before="0"/>
        <w:ind w:firstLine="349"/>
      </w:pPr>
      <w:r w:rsidRPr="008E4F55">
        <w:tab/>
        <w:t>- каналы доставки и цифровые финансовых услуги;</w:t>
      </w:r>
    </w:p>
    <w:p w14:paraId="38BB0687" w14:textId="77777777" w:rsidR="008E4F55" w:rsidRPr="008E4F55" w:rsidRDefault="008E4F55" w:rsidP="00244D34">
      <w:pPr>
        <w:pStyle w:val="NormalWeb"/>
        <w:spacing w:before="0"/>
        <w:ind w:firstLine="349"/>
      </w:pPr>
      <w:r w:rsidRPr="008E4F55">
        <w:tab/>
        <w:t>- разнообразие финансовых продуктов;</w:t>
      </w:r>
    </w:p>
    <w:p w14:paraId="79F63338" w14:textId="77777777" w:rsidR="008E4F55" w:rsidRPr="008E4F55" w:rsidRDefault="008E4F55" w:rsidP="00244D34">
      <w:pPr>
        <w:pStyle w:val="NormalWeb"/>
        <w:spacing w:before="0"/>
        <w:ind w:firstLine="349"/>
      </w:pPr>
      <w:r w:rsidRPr="008E4F55">
        <w:tab/>
        <w:t>- защита прав потребителей финансовых услуг;</w:t>
      </w:r>
    </w:p>
    <w:p w14:paraId="7517E4CD" w14:textId="77777777" w:rsidR="008E4F55" w:rsidRPr="008E4F55" w:rsidRDefault="008E4F55" w:rsidP="00244D34">
      <w:pPr>
        <w:pStyle w:val="NormalWeb"/>
        <w:spacing w:before="0"/>
        <w:ind w:firstLine="349"/>
      </w:pPr>
      <w:r w:rsidRPr="008E4F55">
        <w:tab/>
        <w:t>- финансовая грамотность.</w:t>
      </w:r>
    </w:p>
    <w:p w14:paraId="30B1773F" w14:textId="77777777" w:rsidR="008E4F55" w:rsidRPr="008E4F55" w:rsidRDefault="008E4F55" w:rsidP="00244D34">
      <w:pPr>
        <w:pStyle w:val="NormalWeb"/>
        <w:spacing w:before="0"/>
        <w:ind w:firstLine="349"/>
      </w:pPr>
      <w:r w:rsidRPr="008E4F55">
        <w:t>Следует отметить, что первые два компонента данной стратегии направлены именно на дальнейшее развитие платежных систем и платежных услуг, реализация которых вносит большой вклад в расширение безналичных расчетов, электронных денежных переводов и в целом в развитие банковских услуг.</w:t>
      </w:r>
    </w:p>
    <w:p w14:paraId="23387F95" w14:textId="77777777" w:rsidR="008E4F55" w:rsidRPr="008E4F55" w:rsidRDefault="008E4F55" w:rsidP="00244D34">
      <w:pPr>
        <w:pStyle w:val="NormalWeb"/>
        <w:spacing w:before="0"/>
        <w:ind w:firstLine="567"/>
      </w:pPr>
      <w:r w:rsidRPr="008E4F55">
        <w:t>В рамках реализации указанных компонентов кредитные финансовые организации с использованием современных платежных технологий предоставляют населению включая женщин и девушек различные способы оплаты товаров и услуг в безналичной форме.</w:t>
      </w:r>
    </w:p>
    <w:p w14:paraId="49834CD9" w14:textId="77777777" w:rsidR="008E4F55" w:rsidRPr="008E4F55" w:rsidRDefault="008E4F55" w:rsidP="00244D34">
      <w:pPr>
        <w:pStyle w:val="NormalWeb"/>
        <w:spacing w:before="0"/>
        <w:ind w:firstLine="567"/>
      </w:pPr>
      <w:r w:rsidRPr="008E4F55">
        <w:t>Пример: - для удобства и простоты понимания мобильных приложений кредитные финансовые организация предлагают клиентам интуитивный интерфейс на таджикском, русском и английском языках.</w:t>
      </w:r>
    </w:p>
    <w:p w14:paraId="4D27F2E1" w14:textId="77777777" w:rsidR="008E4F55" w:rsidRDefault="008E4F55" w:rsidP="00244D34">
      <w:pPr>
        <w:pStyle w:val="NormalWeb"/>
        <w:spacing w:before="0"/>
        <w:ind w:firstLine="567"/>
      </w:pPr>
      <w:r w:rsidRPr="008E4F55">
        <w:t>Кроме того, финансовые кредитные организации с целю развития и обеспечения платежной инфраструктуры и привлечения населения включая женщин и девушек к использованию банковских услуг, устанавливают POS-терминалы в торгово-сервисных предприятиях и привлекают банковских платежных агентов во всех регионах страны, количество которых по состоянию на 30 апреля 2024 года составляют 1 202 и 723 единицы.</w:t>
      </w:r>
    </w:p>
    <w:p w14:paraId="2BF6D3C9" w14:textId="4B6EDF44" w:rsidR="00244D34" w:rsidRPr="00471834" w:rsidRDefault="00244D34" w:rsidP="00244D34">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462C5">
        <w:rPr>
          <w:rFonts w:ascii="Times New Roman" w:hAnsi="Times New Roman"/>
          <w:sz w:val="24"/>
          <w:szCs w:val="24"/>
        </w:rPr>
        <w:t xml:space="preserve"> 2020 года в рамках политики цифровой трансформации</w:t>
      </w:r>
      <w:r w:rsidRPr="00471834">
        <w:rPr>
          <w:rFonts w:ascii="Times New Roman" w:hAnsi="Times New Roman"/>
          <w:sz w:val="24"/>
          <w:szCs w:val="24"/>
        </w:rPr>
        <w:t xml:space="preserve"> в системе школьного образования проводится оценка по определению нужд и пробелов для успешного преобразования системы образования с учетом целостного подхода по созданию цифровой экосистемы включая наличие цифровых ресурсов, ИКТ оборудования, цифровых образовательных платформ, ИКТ навыков среди учителей и самое важное наличие высокоскоростного интернета на базе школ в городах и сельских местностях. </w:t>
      </w:r>
    </w:p>
    <w:p w14:paraId="37279705" w14:textId="7777FF01" w:rsidR="00244D34" w:rsidRDefault="00244D34" w:rsidP="00244D34">
      <w:pPr>
        <w:spacing w:after="0" w:line="240" w:lineRule="auto"/>
        <w:ind w:firstLine="567"/>
        <w:jc w:val="both"/>
        <w:rPr>
          <w:rFonts w:ascii="Times New Roman" w:hAnsi="Times New Roman"/>
          <w:sz w:val="24"/>
          <w:szCs w:val="24"/>
        </w:rPr>
      </w:pPr>
      <w:r w:rsidRPr="00471834">
        <w:rPr>
          <w:rFonts w:ascii="Times New Roman" w:hAnsi="Times New Roman"/>
          <w:sz w:val="24"/>
          <w:szCs w:val="24"/>
        </w:rPr>
        <w:t>Развитие цифровой экосистемы в образовании требует комплексного подхода к устранению пробелов, связанных с ИКТ и не связанными с ИКТ, который должен основываться на национальных стратегических документах по преобразованию цифрового образования под руководством Национального совета по ИКТ, и крайне важно создать прочное партнерство и координацию цифровой политики между государственными структурами, партнерами по развитию и частным сектором. Участие правительства и институциональная реформа являются ключом к эффективным стратегиям цифрового обучения. Без реформы и ресурсов на системном уровне, развитие цифровых компетенций и использование цифровых технологий в процессах преподавания и обучения остаются несостоятельными и немасштабируемыми</w:t>
      </w:r>
      <w:r>
        <w:rPr>
          <w:rStyle w:val="FootnoteReference"/>
          <w:rFonts w:ascii="Times New Roman" w:hAnsi="Times New Roman"/>
          <w:sz w:val="24"/>
          <w:szCs w:val="24"/>
        </w:rPr>
        <w:footnoteReference w:id="57"/>
      </w:r>
      <w:r w:rsidRPr="00471834">
        <w:rPr>
          <w:rFonts w:ascii="Times New Roman" w:hAnsi="Times New Roman"/>
          <w:sz w:val="24"/>
          <w:szCs w:val="24"/>
        </w:rPr>
        <w:t>.</w:t>
      </w:r>
    </w:p>
    <w:p w14:paraId="14A659D7" w14:textId="109C0D87" w:rsidR="007E46B3" w:rsidRPr="007E46B3" w:rsidRDefault="007E46B3" w:rsidP="00244D34">
      <w:pPr>
        <w:spacing w:after="0" w:line="240" w:lineRule="auto"/>
        <w:ind w:firstLine="567"/>
        <w:jc w:val="both"/>
        <w:rPr>
          <w:rFonts w:ascii="Times New Roman" w:hAnsi="Times New Roman"/>
          <w:sz w:val="24"/>
          <w:szCs w:val="24"/>
        </w:rPr>
      </w:pPr>
      <w:r w:rsidRPr="007E46B3">
        <w:rPr>
          <w:rFonts w:ascii="Times New Roman" w:hAnsi="Times New Roman"/>
          <w:sz w:val="24"/>
          <w:szCs w:val="24"/>
        </w:rPr>
        <w:t>Постановлением Правительства РТ №460 от 26.10.2021г. была принята Среднесрочная программа развития цифровой экономики в Республике Таджикистан на 2021–2025 годы (далее – Программа). Программа разработана в целях ускорения экономического развития страны и повышения уровня жизни населения посредством использования цифровых технологий в социально-экономических сферах, а также создания благоприятных условий для перехода к новой модели дальнейшего развития цифровой экономики в долгосрочной перспективе.</w:t>
      </w:r>
      <w:r w:rsidR="00C36759">
        <w:rPr>
          <w:rStyle w:val="FootnoteReference"/>
          <w:rFonts w:ascii="Times New Roman" w:hAnsi="Times New Roman"/>
          <w:sz w:val="24"/>
          <w:szCs w:val="24"/>
        </w:rPr>
        <w:footnoteReference w:id="58"/>
      </w:r>
    </w:p>
    <w:p w14:paraId="2FA92E3F" w14:textId="087BB97E" w:rsidR="001417B1" w:rsidRPr="001417B1" w:rsidRDefault="001417B1" w:rsidP="001417B1">
      <w:pPr>
        <w:pStyle w:val="Heading1"/>
        <w:jc w:val="both"/>
        <w:rPr>
          <w:rFonts w:ascii="Times New Roman" w:eastAsia="Times New Roman" w:hAnsi="Times New Roman" w:cs="Times New Roman"/>
          <w:b/>
          <w:bCs/>
          <w:color w:val="002060"/>
          <w:sz w:val="24"/>
          <w:szCs w:val="24"/>
        </w:rPr>
      </w:pPr>
      <w:bookmarkStart w:id="14" w:name="_Toc168164107"/>
      <w:r>
        <w:rPr>
          <w:rFonts w:ascii="Times New Roman" w:hAnsi="Times New Roman" w:cs="Times New Roman"/>
          <w:b/>
          <w:bCs/>
          <w:color w:val="002060"/>
          <w:sz w:val="24"/>
          <w:szCs w:val="24"/>
          <w:lang w:bidi="ru-RU"/>
        </w:rPr>
        <w:lastRenderedPageBreak/>
        <w:t>3.1.</w:t>
      </w:r>
      <w:r w:rsidR="00E664FA">
        <w:rPr>
          <w:rFonts w:ascii="Times New Roman" w:hAnsi="Times New Roman" w:cs="Times New Roman"/>
          <w:b/>
          <w:bCs/>
          <w:color w:val="002060"/>
          <w:sz w:val="24"/>
          <w:szCs w:val="24"/>
          <w:lang w:bidi="ru-RU"/>
        </w:rPr>
        <w:t>4</w:t>
      </w:r>
      <w:r>
        <w:rPr>
          <w:rFonts w:ascii="Times New Roman" w:hAnsi="Times New Roman" w:cs="Times New Roman"/>
          <w:b/>
          <w:bCs/>
          <w:color w:val="002060"/>
          <w:sz w:val="24"/>
          <w:szCs w:val="24"/>
          <w:lang w:bidi="ru-RU"/>
        </w:rPr>
        <w:t xml:space="preserve">. </w:t>
      </w:r>
      <w:r w:rsidRPr="001417B1">
        <w:rPr>
          <w:rFonts w:ascii="Times New Roman" w:hAnsi="Times New Roman" w:cs="Times New Roman"/>
          <w:b/>
          <w:bCs/>
          <w:color w:val="002060"/>
          <w:sz w:val="24"/>
          <w:szCs w:val="24"/>
          <w:lang w:bidi="ru-RU"/>
        </w:rPr>
        <w:t xml:space="preserve">Макроэкономическая политика Республики Таджикистан в поддержку более равноправной с точки зрения гендерных вопросов экономики и ее влияние на осуществление Пекинской платформы действий в вашей стране </w:t>
      </w:r>
      <w:r w:rsidRPr="001417B1">
        <w:rPr>
          <w:rFonts w:ascii="Times New Roman" w:hAnsi="Times New Roman" w:cs="Times New Roman"/>
          <w:b/>
          <w:bCs/>
          <w:color w:val="002060"/>
          <w:sz w:val="24"/>
          <w:szCs w:val="24"/>
          <w:u w:val="single"/>
          <w:lang w:bidi="ru-RU"/>
        </w:rPr>
        <w:t>за последние пять лет</w:t>
      </w:r>
      <w:bookmarkEnd w:id="14"/>
    </w:p>
    <w:p w14:paraId="328892B3" w14:textId="4DAAAF1C" w:rsidR="00114490" w:rsidRPr="007F552D" w:rsidRDefault="00114490" w:rsidP="00114490">
      <w:pPr>
        <w:spacing w:after="0" w:line="240" w:lineRule="auto"/>
        <w:ind w:firstLine="567"/>
        <w:jc w:val="both"/>
        <w:rPr>
          <w:rFonts w:ascii="Times New Roman" w:eastAsia="Times New Roman" w:hAnsi="Times New Roman"/>
          <w:color w:val="000000" w:themeColor="text1"/>
          <w:sz w:val="24"/>
          <w:szCs w:val="24"/>
        </w:rPr>
      </w:pPr>
      <w:r w:rsidRPr="007F552D">
        <w:rPr>
          <w:rFonts w:ascii="Times New Roman" w:eastAsia="Times New Roman" w:hAnsi="Times New Roman"/>
          <w:color w:val="000000" w:themeColor="text1"/>
          <w:sz w:val="24"/>
          <w:szCs w:val="24"/>
        </w:rPr>
        <w:t>Республика Таджикистан уже восьмой год реализует амбициозные рыночные преобразования, заложенные в рамках Национальной Стратегии развития на период до 2030 года. Страна вступила в новый этап развития, для которого обозначены три принципа устойчивого развития - превентивность, индустриальность и инновационность, определяющие специфику развития страны в условиях интенсивно изменяющейся геополитической, геоэкономической и технологической картины современного мира.</w:t>
      </w:r>
    </w:p>
    <w:p w14:paraId="3C709EE4" w14:textId="77777777" w:rsidR="00114490" w:rsidRPr="00471834" w:rsidRDefault="00114490" w:rsidP="00114490">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t>В настоящее время усилия направлены на достижение стратегических целей</w:t>
      </w:r>
      <w:r>
        <w:rPr>
          <w:rFonts w:ascii="Times New Roman" w:eastAsia="Times New Roman" w:hAnsi="Times New Roman"/>
          <w:sz w:val="24"/>
          <w:szCs w:val="24"/>
        </w:rPr>
        <w:t xml:space="preserve">, </w:t>
      </w:r>
      <w:r w:rsidRPr="00FB2722">
        <w:rPr>
          <w:rFonts w:ascii="Times New Roman" w:eastAsia="Times New Roman" w:hAnsi="Times New Roman"/>
          <w:sz w:val="24"/>
          <w:szCs w:val="24"/>
        </w:rPr>
        <w:t xml:space="preserve">в центре которых стоят задачи по обеспечению </w:t>
      </w:r>
      <w:r>
        <w:rPr>
          <w:rFonts w:ascii="Times New Roman" w:eastAsia="Times New Roman" w:hAnsi="Times New Roman"/>
          <w:sz w:val="24"/>
          <w:szCs w:val="24"/>
        </w:rPr>
        <w:t>роста уровня жизни населения</w:t>
      </w:r>
      <w:r w:rsidRPr="00471834">
        <w:rPr>
          <w:rFonts w:ascii="Times New Roman" w:eastAsia="Times New Roman" w:hAnsi="Times New Roman"/>
          <w:sz w:val="24"/>
          <w:szCs w:val="24"/>
        </w:rPr>
        <w:t>.</w:t>
      </w:r>
      <w:r w:rsidRPr="005A3C26">
        <w:t xml:space="preserve"> </w:t>
      </w:r>
    </w:p>
    <w:p w14:paraId="478C5DB4" w14:textId="77777777" w:rsidR="00114490" w:rsidRPr="007F552D" w:rsidRDefault="00114490" w:rsidP="00114490">
      <w:pPr>
        <w:spacing w:after="0" w:line="240" w:lineRule="auto"/>
        <w:ind w:firstLine="567"/>
        <w:jc w:val="both"/>
        <w:rPr>
          <w:rFonts w:ascii="Times New Roman" w:eastAsia="Times New Roman" w:hAnsi="Times New Roman"/>
          <w:color w:val="000000" w:themeColor="text1"/>
          <w:sz w:val="24"/>
          <w:szCs w:val="24"/>
        </w:rPr>
      </w:pPr>
      <w:r w:rsidRPr="007F552D">
        <w:rPr>
          <w:rFonts w:ascii="Times New Roman" w:hAnsi="Times New Roman"/>
          <w:color w:val="000000" w:themeColor="text1"/>
          <w:sz w:val="24"/>
          <w:szCs w:val="24"/>
        </w:rPr>
        <w:t>Последовательная реализация конкретных экономических и управленческих реформ позволили обеспечить устойчивый экономический рост в среднем на уровне 7,3%.</w:t>
      </w:r>
      <w:r w:rsidRPr="007F552D">
        <w:rPr>
          <w:rFonts w:ascii="TimesNewRoman" w:hAnsi="TimesNewRoman" w:cs="TimesNewRoman"/>
          <w:color w:val="000000" w:themeColor="text1"/>
          <w:sz w:val="24"/>
          <w:szCs w:val="24"/>
        </w:rPr>
        <w:t xml:space="preserve"> </w:t>
      </w:r>
      <w:r w:rsidRPr="007F552D">
        <w:rPr>
          <w:rFonts w:ascii="Times New Roman" w:eastAsia="Times New Roman" w:hAnsi="Times New Roman"/>
          <w:color w:val="000000" w:themeColor="text1"/>
          <w:sz w:val="24"/>
          <w:szCs w:val="24"/>
        </w:rPr>
        <w:t xml:space="preserve">Только в 2020 году экономический рост резко замедлился по причине пандемии COVID-19, но в последующие годы темпы роста вновь стали достаточно высокими – более 8%. </w:t>
      </w:r>
    </w:p>
    <w:p w14:paraId="77B934B7" w14:textId="77777777" w:rsidR="00271ACB" w:rsidRPr="00CB51DA" w:rsidRDefault="00271ACB" w:rsidP="00271ACB">
      <w:pPr>
        <w:spacing w:after="0" w:line="240" w:lineRule="auto"/>
        <w:ind w:firstLine="567"/>
        <w:jc w:val="both"/>
        <w:rPr>
          <w:rFonts w:ascii="Times New Roman" w:eastAsia="Times New Roman" w:hAnsi="Times New Roman"/>
          <w:sz w:val="24"/>
          <w:szCs w:val="24"/>
        </w:rPr>
      </w:pPr>
      <w:r w:rsidRPr="00CB51DA">
        <w:rPr>
          <w:rFonts w:ascii="Times New Roman" w:eastAsia="Times New Roman" w:hAnsi="Times New Roman"/>
          <w:sz w:val="24"/>
          <w:szCs w:val="24"/>
        </w:rPr>
        <w:t>В стране наблюдается высокий 2%-й ежегодный прирост главной производительной силы общества - населения, в структуре которого более 58% составляют лица трудоспособного возраста.</w:t>
      </w:r>
    </w:p>
    <w:p w14:paraId="1728558E" w14:textId="77777777" w:rsidR="00271ACB" w:rsidRDefault="00271ACB" w:rsidP="00271ACB">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t>При этом, темп роста ВВП на душу населения в более чем в два раза опережа</w:t>
      </w:r>
      <w:r>
        <w:rPr>
          <w:rFonts w:ascii="Times New Roman" w:eastAsia="Times New Roman" w:hAnsi="Times New Roman"/>
          <w:sz w:val="24"/>
          <w:szCs w:val="24"/>
        </w:rPr>
        <w:t>ет</w:t>
      </w:r>
      <w:r w:rsidRPr="00471834">
        <w:rPr>
          <w:rFonts w:ascii="Times New Roman" w:eastAsia="Times New Roman" w:hAnsi="Times New Roman"/>
          <w:sz w:val="24"/>
          <w:szCs w:val="24"/>
        </w:rPr>
        <w:t xml:space="preserve"> рост населения, что создавало условия для роста уровня жизни. В результате неуклонно наблюдается снижение бедности </w:t>
      </w:r>
      <w:r>
        <w:rPr>
          <w:rFonts w:ascii="Times New Roman" w:eastAsia="Times New Roman" w:hAnsi="Times New Roman"/>
          <w:sz w:val="24"/>
          <w:szCs w:val="24"/>
        </w:rPr>
        <w:t xml:space="preserve">- </w:t>
      </w:r>
      <w:r w:rsidRPr="00471834">
        <w:rPr>
          <w:rFonts w:ascii="Times New Roman" w:eastAsia="Times New Roman" w:hAnsi="Times New Roman"/>
          <w:sz w:val="24"/>
          <w:szCs w:val="24"/>
        </w:rPr>
        <w:t xml:space="preserve">с 31% в 2015 году до </w:t>
      </w:r>
      <w:r w:rsidRPr="00C64B1A">
        <w:rPr>
          <w:rFonts w:ascii="Times New Roman" w:eastAsia="Times New Roman" w:hAnsi="Times New Roman"/>
          <w:sz w:val="24"/>
          <w:szCs w:val="24"/>
        </w:rPr>
        <w:t>22,5% в 2022</w:t>
      </w:r>
      <w:r w:rsidRPr="00471834">
        <w:rPr>
          <w:rFonts w:ascii="Times New Roman" w:eastAsia="Times New Roman" w:hAnsi="Times New Roman"/>
          <w:sz w:val="24"/>
          <w:szCs w:val="24"/>
        </w:rPr>
        <w:t xml:space="preserve"> году (ЦУР 1.2.1.).  </w:t>
      </w:r>
    </w:p>
    <w:p w14:paraId="06476F29" w14:textId="77777777" w:rsidR="00517B18" w:rsidRPr="00721FE8" w:rsidRDefault="00517B18" w:rsidP="00517B18">
      <w:pPr>
        <w:spacing w:after="0" w:line="240" w:lineRule="auto"/>
        <w:ind w:firstLine="567"/>
        <w:jc w:val="both"/>
        <w:rPr>
          <w:rFonts w:ascii="Times New Roman" w:eastAsia="Times New Roman" w:hAnsi="Times New Roman"/>
          <w:sz w:val="24"/>
          <w:szCs w:val="24"/>
        </w:rPr>
      </w:pPr>
      <w:r w:rsidRPr="00721FE8">
        <w:rPr>
          <w:rFonts w:ascii="Times New Roman" w:eastAsia="Times New Roman" w:hAnsi="Times New Roman"/>
          <w:sz w:val="24"/>
          <w:szCs w:val="24"/>
        </w:rPr>
        <w:t>В рамках обеспечения макроэкономической стабильности развитие страны находилось в управляемом диапазоне:</w:t>
      </w:r>
    </w:p>
    <w:p w14:paraId="7D801DA8" w14:textId="77777777" w:rsidR="00517B18" w:rsidRPr="00721FE8" w:rsidRDefault="00517B18" w:rsidP="00517B18">
      <w:pPr>
        <w:spacing w:after="0" w:line="240" w:lineRule="auto"/>
        <w:ind w:firstLine="567"/>
        <w:jc w:val="both"/>
        <w:rPr>
          <w:rFonts w:ascii="Times New Roman" w:eastAsia="Times New Roman" w:hAnsi="Times New Roman"/>
          <w:sz w:val="24"/>
          <w:szCs w:val="24"/>
        </w:rPr>
      </w:pPr>
      <w:r w:rsidRPr="00721FE8">
        <w:rPr>
          <w:rFonts w:ascii="Times New Roman" w:eastAsia="Times New Roman" w:hAnsi="Times New Roman"/>
          <w:sz w:val="24"/>
          <w:szCs w:val="24"/>
        </w:rPr>
        <w:t>- уровень инфляции в течение всего периода был ниже целевых показателей денежно-кредитной политики – 7%. Среднее значение индекса потребительских цен в 201</w:t>
      </w:r>
      <w:r>
        <w:rPr>
          <w:rFonts w:ascii="Times New Roman" w:eastAsia="Times New Roman" w:hAnsi="Times New Roman"/>
          <w:sz w:val="24"/>
          <w:szCs w:val="24"/>
        </w:rPr>
        <w:t>5</w:t>
      </w:r>
      <w:r w:rsidRPr="00721FE8">
        <w:rPr>
          <w:rFonts w:ascii="Times New Roman" w:eastAsia="Times New Roman" w:hAnsi="Times New Roman"/>
          <w:sz w:val="24"/>
          <w:szCs w:val="24"/>
        </w:rPr>
        <w:t>-2019 годах составило 6,2% (с декабря по декабрь прошлого года), что находится в пределах управляемого диапазона (±2 процента от целевого значения). Только в 2020 году этот уровень был несколько выше верхнего предела (в размере 1,4 процента), что в основном было связано с финансово-экономической нестабильностью в глобальном масштабе и влиянием пандемии, которые не поддавались влиянию монетарной политики;</w:t>
      </w:r>
    </w:p>
    <w:p w14:paraId="36FEA4DA" w14:textId="77777777" w:rsidR="00517B18" w:rsidRPr="00721FE8" w:rsidRDefault="00517B18" w:rsidP="00517B18">
      <w:pPr>
        <w:spacing w:after="0" w:line="240" w:lineRule="auto"/>
        <w:ind w:firstLine="567"/>
        <w:jc w:val="both"/>
        <w:rPr>
          <w:rFonts w:ascii="Times New Roman" w:eastAsia="Times New Roman" w:hAnsi="Times New Roman"/>
          <w:sz w:val="24"/>
          <w:szCs w:val="24"/>
        </w:rPr>
      </w:pPr>
      <w:r w:rsidRPr="00721FE8">
        <w:rPr>
          <w:rFonts w:ascii="Times New Roman" w:eastAsia="Times New Roman" w:hAnsi="Times New Roman"/>
          <w:sz w:val="24"/>
          <w:szCs w:val="24"/>
        </w:rPr>
        <w:t>- снижается дефицит государственного бюджета (с 9,7% ВВП в 2016 г. до 2,6% в 2019 г.), на что повлияли меры, принимаемые в области фискальной политики. Только в 2020 году - из-за пандемии тенденция была нарушена, сумма налоговых поступлений в бюджет уменьшилась (из-за снижения экономической активности), сумма расходов бюджета, в свою очередь, увеличилась, особенно на поддержку здравоохранения и социальной защиты;</w:t>
      </w:r>
    </w:p>
    <w:p w14:paraId="62070B8C" w14:textId="77777777" w:rsidR="00517B18" w:rsidRPr="00721FE8" w:rsidRDefault="00517B18" w:rsidP="00517B18">
      <w:pPr>
        <w:spacing w:after="0" w:line="240" w:lineRule="auto"/>
        <w:ind w:firstLine="567"/>
        <w:jc w:val="both"/>
        <w:rPr>
          <w:rFonts w:ascii="Times New Roman" w:eastAsia="Times New Roman" w:hAnsi="Times New Roman"/>
          <w:sz w:val="24"/>
          <w:szCs w:val="24"/>
        </w:rPr>
      </w:pPr>
      <w:r w:rsidRPr="00721FE8">
        <w:rPr>
          <w:rFonts w:ascii="Times New Roman" w:eastAsia="Times New Roman" w:hAnsi="Times New Roman"/>
          <w:sz w:val="24"/>
          <w:szCs w:val="24"/>
        </w:rPr>
        <w:t>- размер государственного долга ниже максимального уровня в 60% к ВВП на протяжении всего периода (в среднем около 40%).</w:t>
      </w:r>
    </w:p>
    <w:p w14:paraId="4352D738" w14:textId="77777777" w:rsidR="00517B18" w:rsidRPr="002817E6" w:rsidRDefault="00517B18" w:rsidP="00517B18">
      <w:pPr>
        <w:spacing w:after="0" w:line="240" w:lineRule="auto"/>
        <w:ind w:firstLine="567"/>
        <w:jc w:val="both"/>
        <w:rPr>
          <w:rFonts w:ascii="Times New Roman" w:hAnsi="Times New Roman"/>
          <w:sz w:val="24"/>
          <w:szCs w:val="24"/>
        </w:rPr>
      </w:pPr>
      <w:r w:rsidRPr="002817E6">
        <w:rPr>
          <w:rFonts w:ascii="Times New Roman" w:hAnsi="Times New Roman"/>
          <w:sz w:val="24"/>
          <w:szCs w:val="24"/>
        </w:rPr>
        <w:t>За последние пять лет постепенно улучшилось благосостояние населения, доходы населения выросли в 2,1 раза. Средняя заработная плата повышена в 1,5 раза, а пенсия - в 1,3 раза.</w:t>
      </w:r>
    </w:p>
    <w:p w14:paraId="5C17659F" w14:textId="76C609F3" w:rsidR="00517B18" w:rsidRPr="002817E6" w:rsidRDefault="00517B18" w:rsidP="00517B18">
      <w:pPr>
        <w:spacing w:after="0" w:line="240" w:lineRule="auto"/>
        <w:ind w:firstLine="539"/>
        <w:jc w:val="both"/>
        <w:rPr>
          <w:rFonts w:ascii="Times New Roman" w:eastAsia="Times New Roman" w:hAnsi="Times New Roman"/>
          <w:sz w:val="24"/>
          <w:szCs w:val="24"/>
        </w:rPr>
      </w:pPr>
      <w:r w:rsidRPr="002817E6">
        <w:rPr>
          <w:rFonts w:ascii="Times New Roman" w:eastAsia="Times New Roman" w:hAnsi="Times New Roman"/>
          <w:sz w:val="24"/>
          <w:szCs w:val="24"/>
        </w:rPr>
        <w:t xml:space="preserve">Усилия Правительства страны на период до 2030 года направлены на обеспечение ежегодных темпов роста ВВП на уровне не ниже 7-8%, содействующие динамичному снижению уровня бедности и расширению среднего класса.  Решение этой задачи связывается с   ускоренной индустриализацией и инклюзивными траекториями развития. </w:t>
      </w:r>
    </w:p>
    <w:p w14:paraId="556667B8" w14:textId="2678A178" w:rsidR="00517B18" w:rsidRPr="002817E6" w:rsidRDefault="00517B18" w:rsidP="002817E6">
      <w:pPr>
        <w:spacing w:after="0" w:line="240" w:lineRule="auto"/>
        <w:ind w:firstLine="539"/>
        <w:jc w:val="both"/>
        <w:rPr>
          <w:rFonts w:ascii="Times New Roman" w:hAnsi="Times New Roman"/>
          <w:sz w:val="24"/>
          <w:szCs w:val="24"/>
        </w:rPr>
      </w:pPr>
      <w:r w:rsidRPr="002817E6">
        <w:rPr>
          <w:rFonts w:ascii="Times New Roman" w:eastAsia="Times New Roman" w:hAnsi="Times New Roman"/>
          <w:sz w:val="24"/>
          <w:szCs w:val="24"/>
        </w:rPr>
        <w:t xml:space="preserve">Вклад промышленных секторов и сферы услуг в экономический рост повышается, что создает базу для последующей индустриализации страны. </w:t>
      </w:r>
    </w:p>
    <w:p w14:paraId="4648A1B8" w14:textId="77777777" w:rsidR="00517B18" w:rsidRPr="002817E6" w:rsidRDefault="00517B18" w:rsidP="00517B18">
      <w:pPr>
        <w:spacing w:after="0" w:line="240" w:lineRule="auto"/>
        <w:ind w:firstLine="567"/>
        <w:jc w:val="both"/>
        <w:rPr>
          <w:rFonts w:ascii="Times New Roman" w:eastAsia="Times New Roman" w:hAnsi="Times New Roman"/>
          <w:sz w:val="24"/>
          <w:szCs w:val="24"/>
        </w:rPr>
      </w:pPr>
      <w:r w:rsidRPr="002817E6">
        <w:rPr>
          <w:rFonts w:ascii="Times New Roman" w:eastAsia="Times New Roman" w:hAnsi="Times New Roman"/>
          <w:sz w:val="24"/>
          <w:szCs w:val="24"/>
        </w:rPr>
        <w:t xml:space="preserve">Около 70% ВВП, производится частным сектором. Частный сектор вносит заметный вклад в процесс ускоренной индустриализации страны, создание производственных предприятий, социальных объектов и образования новых рабочих мест.  </w:t>
      </w:r>
    </w:p>
    <w:p w14:paraId="6B70ECAD" w14:textId="77777777" w:rsidR="00517B18" w:rsidRDefault="00517B18" w:rsidP="00517B18">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lastRenderedPageBreak/>
        <w:t xml:space="preserve">Широкомасштабные реформы системы государственного управления, ориентированы на минимизацию вмешательства государства в предпринимательскую деятельность. Институциональные реформы по улучшению бизнес - среды и инвестиционного климата в последние пять лет направлены на совершенствование законодательной базы, внедрение принципов корпоративного управления, усиление прав кредиторов и заёмщиков, устранения административных барьеров и снижение издержек ведения бизнеса. </w:t>
      </w:r>
    </w:p>
    <w:p w14:paraId="6634AB12" w14:textId="77777777" w:rsidR="00517B18" w:rsidRDefault="00517B18" w:rsidP="00517B18">
      <w:pPr>
        <w:spacing w:after="0" w:line="240" w:lineRule="auto"/>
        <w:ind w:firstLine="567"/>
        <w:jc w:val="both"/>
        <w:rPr>
          <w:rFonts w:ascii="Times New Roman" w:eastAsia="Times New Roman" w:hAnsi="Times New Roman"/>
          <w:color w:val="FF0000"/>
          <w:sz w:val="24"/>
          <w:szCs w:val="24"/>
        </w:rPr>
      </w:pPr>
      <w:r w:rsidRPr="002817E6">
        <w:rPr>
          <w:rFonts w:ascii="Times New Roman" w:eastAsia="Times New Roman" w:hAnsi="Times New Roman"/>
          <w:sz w:val="24"/>
          <w:szCs w:val="24"/>
        </w:rPr>
        <w:t>Частному сектору предоставлено 120 налоговых и таможенных льгот и привилегий, количество структур, занимающихся государственной регистрацией предпринимательской деятельности, снизилось с 4 до 1, и обслуживание в этом направлении налажено бесплатно.</w:t>
      </w:r>
    </w:p>
    <w:p w14:paraId="0D93C60E" w14:textId="77777777" w:rsidR="00517B18" w:rsidRPr="00471834" w:rsidRDefault="00517B18" w:rsidP="00517B18">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t>Результатом значительных реформ стало признание Республики Таджикистан мировым сообществом страной реформатором и включение в 2020 году в список топ реформаторов в отчёте Всемирного банка «Ведение бизнеса» уже в четвертый раз.</w:t>
      </w:r>
    </w:p>
    <w:p w14:paraId="575611B2" w14:textId="7B21A93C" w:rsidR="006A51C2" w:rsidRPr="006A51C2" w:rsidRDefault="006A51C2" w:rsidP="006A51C2">
      <w:pPr>
        <w:spacing w:after="0" w:line="240" w:lineRule="auto"/>
        <w:ind w:firstLine="709"/>
        <w:jc w:val="both"/>
        <w:rPr>
          <w:rFonts w:ascii="Times New Roman" w:hAnsi="Times New Roman"/>
          <w:sz w:val="24"/>
          <w:szCs w:val="24"/>
        </w:rPr>
      </w:pPr>
      <w:r w:rsidRPr="006A51C2">
        <w:rPr>
          <w:rFonts w:ascii="Times New Roman" w:hAnsi="Times New Roman"/>
          <w:sz w:val="24"/>
          <w:szCs w:val="24"/>
        </w:rPr>
        <w:t>В 2021 г. обеспечена стабильность макроэкономических показателей, реальный рост валового внутреннего продукта составил 9,2 процента, что на 4,7 процентных пункта выше показателя прошлого года.</w:t>
      </w:r>
    </w:p>
    <w:p w14:paraId="6F3068D1" w14:textId="77777777" w:rsidR="00517B18" w:rsidRPr="00042F8A" w:rsidRDefault="00517B18" w:rsidP="00517B18">
      <w:pPr>
        <w:spacing w:after="0" w:line="240" w:lineRule="auto"/>
        <w:ind w:firstLine="567"/>
        <w:jc w:val="both"/>
        <w:rPr>
          <w:rFonts w:ascii="Times New Roman" w:eastAsia="Times New Roman" w:hAnsi="Times New Roman"/>
          <w:sz w:val="24"/>
          <w:szCs w:val="24"/>
        </w:rPr>
      </w:pPr>
      <w:r w:rsidRPr="00042F8A">
        <w:rPr>
          <w:rFonts w:ascii="Times New Roman" w:eastAsia="Times New Roman" w:hAnsi="Times New Roman"/>
          <w:sz w:val="24"/>
          <w:szCs w:val="24"/>
        </w:rPr>
        <w:t xml:space="preserve">Но, активность частного сектора недостаточна для роста диверсификации экономики, устойчивого развития страны. Объем частных инвестиций не превышает 5% к ВВП страны, что вызывает необходимость существенной активизации стимулов для роста предпринимательства. </w:t>
      </w:r>
    </w:p>
    <w:p w14:paraId="2F31FFE8" w14:textId="77777777" w:rsidR="00517B18" w:rsidRPr="002817E6" w:rsidRDefault="00517B18" w:rsidP="00517B18">
      <w:pPr>
        <w:spacing w:after="0" w:line="240" w:lineRule="auto"/>
        <w:ind w:firstLine="567"/>
        <w:jc w:val="both"/>
        <w:rPr>
          <w:rFonts w:ascii="Times New Roman" w:eastAsia="Times New Roman" w:hAnsi="Times New Roman"/>
          <w:sz w:val="24"/>
          <w:szCs w:val="24"/>
        </w:rPr>
      </w:pPr>
      <w:r w:rsidRPr="00042F8A">
        <w:rPr>
          <w:rFonts w:ascii="Times New Roman" w:eastAsia="Times New Roman" w:hAnsi="Times New Roman"/>
          <w:sz w:val="24"/>
          <w:szCs w:val="24"/>
        </w:rPr>
        <w:t xml:space="preserve"> </w:t>
      </w:r>
      <w:r w:rsidRPr="002817E6">
        <w:rPr>
          <w:rFonts w:ascii="Times New Roman" w:eastAsia="Times New Roman" w:hAnsi="Times New Roman"/>
          <w:sz w:val="24"/>
          <w:szCs w:val="24"/>
        </w:rPr>
        <w:t xml:space="preserve">В частном секторе преобладают малые предприятия, темпы роста средних и крупных компаний и их вклада в занятость пока очень низки. </w:t>
      </w:r>
    </w:p>
    <w:p w14:paraId="0B09512D" w14:textId="77777777" w:rsidR="00517B18" w:rsidRPr="002817E6" w:rsidRDefault="00517B18" w:rsidP="00517B18">
      <w:pPr>
        <w:autoSpaceDE w:val="0"/>
        <w:autoSpaceDN w:val="0"/>
        <w:adjustRightInd w:val="0"/>
        <w:spacing w:after="0" w:line="240" w:lineRule="auto"/>
        <w:ind w:firstLine="567"/>
        <w:jc w:val="both"/>
        <w:rPr>
          <w:rFonts w:ascii="Times New Roman" w:hAnsi="Times New Roman"/>
          <w:sz w:val="24"/>
          <w:szCs w:val="24"/>
        </w:rPr>
      </w:pPr>
      <w:r w:rsidRPr="002817E6">
        <w:rPr>
          <w:rFonts w:ascii="Times New Roman" w:hAnsi="Times New Roman"/>
          <w:bCs/>
          <w:sz w:val="24"/>
          <w:szCs w:val="24"/>
        </w:rPr>
        <w:t xml:space="preserve">Структура режимов налогообложения не совсем создавала импульс для малых предприятий выйти из категории «малых» и увеличивать количество рабочих мест. Но, с начала 2022 году введен Налоговый кодекс в новой редакции, в котором  были сокращены общее количество налогов  (с 10 до 7), снижены налоговые ставки - НДС (с 18% до 15%), социального налога (до 20%). В стратегическом плане поставлены задачи по консолидации межсекторальных действий, направленных на улучшение деловой среды, в том числе в направлении развития нормативной правовой базы защиты прав собственников и наемной рабочей силы, развития системы «государственного заказа» и социальной ответственности бизнеса. </w:t>
      </w:r>
    </w:p>
    <w:p w14:paraId="4056EC7D" w14:textId="2C7889D3" w:rsidR="00517B18" w:rsidRPr="00471834" w:rsidRDefault="00517B18" w:rsidP="00517B18">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t>Экономика республики остаётся уязвимой к потенциальным рискам, в том числе к новым макроэкономическим потрясениям, что более отчётливо высветилось в 2020 году (в условиях пандемии из-за COVID-19), что накладывает дополнительные обязательства на правительство страны по наращиванию социальных достижений в развитии.</w:t>
      </w:r>
    </w:p>
    <w:p w14:paraId="61BB4C87" w14:textId="0A292DB3" w:rsidR="00517B18" w:rsidRDefault="00517B18" w:rsidP="00517B18">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t>Таджикистан входит в группу стран со средним уровне человеческого развития и занимает 122 место в рейтинге стран по ИЧР = 0,685. По сравнению с 2015 годом Таджикистан в рейтинге стран поднялся на семь ступеней, годовой темп прироста составил 0,68%.  К 2030 году уже поставлена задача перехода в группу стран с высоким уровнем человеческого развития.</w:t>
      </w:r>
      <w:r w:rsidR="002817E6">
        <w:rPr>
          <w:rStyle w:val="FootnoteReference"/>
          <w:rFonts w:ascii="Times New Roman" w:eastAsia="Times New Roman" w:hAnsi="Times New Roman"/>
          <w:sz w:val="24"/>
          <w:szCs w:val="24"/>
        </w:rPr>
        <w:footnoteReference w:id="59"/>
      </w:r>
      <w:r w:rsidRPr="00471834">
        <w:rPr>
          <w:rFonts w:ascii="Times New Roman" w:eastAsia="Times New Roman" w:hAnsi="Times New Roman"/>
          <w:sz w:val="24"/>
          <w:szCs w:val="24"/>
        </w:rPr>
        <w:t xml:space="preserve"> </w:t>
      </w:r>
    </w:p>
    <w:p w14:paraId="24AB0DF8" w14:textId="0BED4C53" w:rsidR="006A51C2" w:rsidRPr="006A51C2" w:rsidRDefault="006A51C2" w:rsidP="006A51C2">
      <w:pPr>
        <w:spacing w:after="0" w:line="240" w:lineRule="auto"/>
        <w:ind w:firstLine="709"/>
        <w:jc w:val="both"/>
        <w:rPr>
          <w:rFonts w:ascii="Times New Roman" w:hAnsi="Times New Roman"/>
          <w:sz w:val="24"/>
          <w:szCs w:val="24"/>
        </w:rPr>
      </w:pPr>
      <w:r w:rsidRPr="006A51C2">
        <w:rPr>
          <w:rFonts w:ascii="Times New Roman" w:hAnsi="Times New Roman"/>
          <w:sz w:val="24"/>
          <w:szCs w:val="24"/>
        </w:rPr>
        <w:t>Следует отметить, что экономическое развитие страны в 2021 году является самым высоким показателем за последние 17 лет.</w:t>
      </w:r>
      <w:r w:rsidR="00537F43">
        <w:rPr>
          <w:rFonts w:ascii="Times New Roman" w:hAnsi="Times New Roman"/>
          <w:sz w:val="24"/>
          <w:szCs w:val="24"/>
        </w:rPr>
        <w:t xml:space="preserve"> </w:t>
      </w:r>
      <w:r w:rsidRPr="006A51C2">
        <w:rPr>
          <w:rFonts w:ascii="Times New Roman" w:hAnsi="Times New Roman"/>
          <w:sz w:val="24"/>
          <w:szCs w:val="24"/>
        </w:rPr>
        <w:t>Международные финансовые организации также считают экономический рост Таджикистана в 2021 году самым высоким в регионе.</w:t>
      </w:r>
    </w:p>
    <w:p w14:paraId="2CA5E62A" w14:textId="66CCFA86" w:rsidR="006A51C2" w:rsidRPr="006A51C2" w:rsidRDefault="006A51C2" w:rsidP="006A51C2">
      <w:pPr>
        <w:spacing w:after="0" w:line="240" w:lineRule="auto"/>
        <w:ind w:firstLine="709"/>
        <w:jc w:val="both"/>
        <w:rPr>
          <w:rFonts w:ascii="Times New Roman" w:hAnsi="Times New Roman"/>
          <w:sz w:val="24"/>
          <w:szCs w:val="24"/>
        </w:rPr>
      </w:pPr>
      <w:r w:rsidRPr="006A51C2">
        <w:rPr>
          <w:rFonts w:ascii="Times New Roman" w:hAnsi="Times New Roman"/>
          <w:sz w:val="24"/>
          <w:szCs w:val="24"/>
        </w:rPr>
        <w:t>Темп экономического развития за счет увеличения объема инвестиций в основной капитал составляет 23,3%, производства промышленной продукции - 22%,</w:t>
      </w:r>
      <w:r>
        <w:rPr>
          <w:rFonts w:ascii="Times New Roman" w:hAnsi="Times New Roman"/>
          <w:sz w:val="24"/>
          <w:szCs w:val="24"/>
        </w:rPr>
        <w:t xml:space="preserve"> </w:t>
      </w:r>
      <w:r w:rsidRPr="006A51C2">
        <w:rPr>
          <w:rFonts w:ascii="Times New Roman" w:hAnsi="Times New Roman"/>
          <w:sz w:val="24"/>
          <w:szCs w:val="24"/>
        </w:rPr>
        <w:t xml:space="preserve">пассажирский транспорт 12,6%, </w:t>
      </w:r>
      <w:r w:rsidR="00C64B1A" w:rsidRPr="006A51C2">
        <w:rPr>
          <w:rFonts w:ascii="Times New Roman" w:hAnsi="Times New Roman"/>
          <w:sz w:val="24"/>
          <w:szCs w:val="24"/>
        </w:rPr>
        <w:t>внутриторговый</w:t>
      </w:r>
      <w:r w:rsidRPr="006A51C2">
        <w:rPr>
          <w:rFonts w:ascii="Times New Roman" w:hAnsi="Times New Roman"/>
          <w:sz w:val="24"/>
          <w:szCs w:val="24"/>
        </w:rPr>
        <w:t xml:space="preserve"> оборот 13%, сельское хозяйство 6,6%, судоходство 2,7%, платные услуги 7,9% и внешнеторговый оборот 39,5%, в том числе экспорт 52,8%.</w:t>
      </w:r>
    </w:p>
    <w:p w14:paraId="698A4F29" w14:textId="3E74111E" w:rsidR="006A51C2" w:rsidRDefault="006A51C2" w:rsidP="006A51C2">
      <w:pPr>
        <w:spacing w:after="0" w:line="240" w:lineRule="auto"/>
        <w:ind w:firstLine="709"/>
        <w:jc w:val="both"/>
        <w:rPr>
          <w:rFonts w:ascii="Times New Roman" w:hAnsi="Times New Roman"/>
          <w:sz w:val="24"/>
          <w:szCs w:val="24"/>
        </w:rPr>
      </w:pPr>
      <w:r w:rsidRPr="006A51C2">
        <w:rPr>
          <w:rFonts w:ascii="Times New Roman" w:hAnsi="Times New Roman"/>
          <w:sz w:val="24"/>
          <w:szCs w:val="24"/>
        </w:rPr>
        <w:lastRenderedPageBreak/>
        <w:t>В 2021 году уровень инфляции составил 8 процентов, что на 1,4 процентных пункта меньше, чем за аналогичный период 2020 года (9,4 процента).</w:t>
      </w:r>
      <w:r>
        <w:rPr>
          <w:rFonts w:ascii="Times New Roman" w:hAnsi="Times New Roman"/>
          <w:sz w:val="24"/>
          <w:szCs w:val="24"/>
        </w:rPr>
        <w:t xml:space="preserve"> </w:t>
      </w:r>
      <w:r w:rsidRPr="006A51C2">
        <w:rPr>
          <w:rFonts w:ascii="Times New Roman" w:hAnsi="Times New Roman"/>
          <w:sz w:val="24"/>
          <w:szCs w:val="24"/>
        </w:rPr>
        <w:t>Инфляция в республике обусловлена ​​ростом цен на продовольственные товары на 7,3%, на непродовольственные товары - на 7,5% и тарифов - на 11,3%.</w:t>
      </w:r>
    </w:p>
    <w:p w14:paraId="1CA64996" w14:textId="0CFBE497" w:rsidR="00537F43" w:rsidRDefault="00537F43" w:rsidP="00537F43">
      <w:pPr>
        <w:spacing w:after="0"/>
        <w:ind w:firstLine="709"/>
        <w:jc w:val="both"/>
        <w:rPr>
          <w:rFonts w:ascii="Times New Roman" w:hAnsi="Times New Roman"/>
          <w:sz w:val="24"/>
          <w:szCs w:val="24"/>
        </w:rPr>
      </w:pPr>
      <w:r w:rsidRPr="00517B18">
        <w:rPr>
          <w:rFonts w:ascii="Times New Roman" w:hAnsi="Times New Roman"/>
          <w:sz w:val="24"/>
          <w:szCs w:val="24"/>
        </w:rPr>
        <w:t>В 2021 году в стране построено и введено в эксплуатацию 309 новых промышленных предприятий и цехов (в том числе 162 промышленных предприятия) с 5130 рабочими местами (2139 на промышленных предприятиях), объем промышленного производства увеличился на 22 процента.</w:t>
      </w:r>
      <w:r w:rsidR="002817E6">
        <w:rPr>
          <w:rStyle w:val="FootnoteReference"/>
          <w:rFonts w:ascii="Times New Roman" w:hAnsi="Times New Roman"/>
          <w:sz w:val="24"/>
          <w:szCs w:val="24"/>
        </w:rPr>
        <w:footnoteReference w:id="60"/>
      </w:r>
    </w:p>
    <w:p w14:paraId="6CD6EDA3" w14:textId="5B397853" w:rsidR="00CB51DA" w:rsidRPr="00CB51DA" w:rsidRDefault="00C9247A" w:rsidP="00CB51DA">
      <w:pPr>
        <w:pStyle w:val="Heading1"/>
        <w:spacing w:before="120" w:after="120" w:line="240" w:lineRule="auto"/>
        <w:rPr>
          <w:rFonts w:ascii="Times New Roman" w:eastAsia="Times New Roman" w:hAnsi="Times New Roman" w:cs="Times New Roman"/>
          <w:b/>
          <w:bCs/>
          <w:color w:val="002060"/>
          <w:sz w:val="24"/>
          <w:szCs w:val="24"/>
        </w:rPr>
      </w:pPr>
      <w:bookmarkStart w:id="15" w:name="_Toc168164108"/>
      <w:r>
        <w:rPr>
          <w:rFonts w:ascii="Times New Roman" w:hAnsi="Times New Roman" w:cs="Times New Roman"/>
          <w:b/>
          <w:bCs/>
          <w:color w:val="002060"/>
          <w:sz w:val="24"/>
          <w:szCs w:val="24"/>
          <w:lang w:bidi="ru-RU"/>
        </w:rPr>
        <w:t xml:space="preserve">Глава </w:t>
      </w:r>
      <w:r w:rsidR="00CB51DA" w:rsidRPr="00CB51DA">
        <w:rPr>
          <w:rFonts w:ascii="Times New Roman" w:hAnsi="Times New Roman" w:cs="Times New Roman"/>
          <w:b/>
          <w:bCs/>
          <w:color w:val="002060"/>
          <w:sz w:val="24"/>
          <w:szCs w:val="24"/>
          <w:lang w:bidi="ru-RU"/>
        </w:rPr>
        <w:t>2. Искоренение нищеты, социальная защита и социальные услуги</w:t>
      </w:r>
      <w:bookmarkEnd w:id="15"/>
      <w:r w:rsidR="00CB51DA" w:rsidRPr="00CB51DA">
        <w:rPr>
          <w:rFonts w:ascii="Times New Roman" w:hAnsi="Times New Roman" w:cs="Times New Roman"/>
          <w:b/>
          <w:bCs/>
          <w:color w:val="002060"/>
          <w:sz w:val="24"/>
          <w:szCs w:val="24"/>
          <w:lang w:bidi="ru-RU"/>
        </w:rPr>
        <w:t xml:space="preserve"> </w:t>
      </w:r>
    </w:p>
    <w:p w14:paraId="620697A9" w14:textId="586242CB" w:rsidR="00CB51DA" w:rsidRDefault="00CB51DA" w:rsidP="00CB51DA">
      <w:pPr>
        <w:pStyle w:val="Heading1"/>
        <w:spacing w:before="120" w:after="120" w:line="240" w:lineRule="auto"/>
        <w:rPr>
          <w:rFonts w:ascii="Times New Roman" w:hAnsi="Times New Roman" w:cs="Times New Roman"/>
          <w:b/>
          <w:bCs/>
          <w:color w:val="002060"/>
          <w:sz w:val="24"/>
          <w:szCs w:val="24"/>
          <w:lang w:bidi="ru-RU"/>
        </w:rPr>
      </w:pPr>
      <w:bookmarkStart w:id="16" w:name="_Toc168164109"/>
      <w:r w:rsidRPr="00CB51DA">
        <w:rPr>
          <w:rFonts w:ascii="Times New Roman" w:hAnsi="Times New Roman" w:cs="Times New Roman"/>
          <w:b/>
          <w:bCs/>
          <w:color w:val="002060"/>
          <w:sz w:val="24"/>
          <w:szCs w:val="24"/>
          <w:lang w:bidi="ru-RU"/>
        </w:rPr>
        <w:t xml:space="preserve">2.1. </w:t>
      </w:r>
      <w:r>
        <w:rPr>
          <w:rFonts w:ascii="Times New Roman" w:hAnsi="Times New Roman" w:cs="Times New Roman"/>
          <w:b/>
          <w:bCs/>
          <w:color w:val="002060"/>
          <w:sz w:val="24"/>
          <w:szCs w:val="24"/>
          <w:lang w:bidi="ru-RU"/>
        </w:rPr>
        <w:t>Д</w:t>
      </w:r>
      <w:r w:rsidRPr="00CB51DA">
        <w:rPr>
          <w:rFonts w:ascii="Times New Roman" w:hAnsi="Times New Roman" w:cs="Times New Roman"/>
          <w:b/>
          <w:bCs/>
          <w:color w:val="002060"/>
          <w:sz w:val="24"/>
          <w:szCs w:val="24"/>
          <w:lang w:bidi="ru-RU"/>
        </w:rPr>
        <w:t xml:space="preserve">ействия </w:t>
      </w:r>
      <w:r>
        <w:rPr>
          <w:rFonts w:ascii="Times New Roman" w:hAnsi="Times New Roman" w:cs="Times New Roman"/>
          <w:b/>
          <w:bCs/>
          <w:color w:val="002060"/>
          <w:sz w:val="24"/>
          <w:szCs w:val="24"/>
          <w:lang w:bidi="ru-RU"/>
        </w:rPr>
        <w:t>Таджикистана</w:t>
      </w:r>
      <w:r w:rsidRPr="00CB51DA">
        <w:rPr>
          <w:rFonts w:ascii="Times New Roman" w:hAnsi="Times New Roman" w:cs="Times New Roman"/>
          <w:b/>
          <w:bCs/>
          <w:color w:val="002060"/>
          <w:sz w:val="24"/>
          <w:szCs w:val="24"/>
          <w:lang w:bidi="ru-RU"/>
        </w:rPr>
        <w:t xml:space="preserve"> за последние пять лет для сокращения/искоренения нищеты среди женщин и девушек</w:t>
      </w:r>
      <w:bookmarkEnd w:id="16"/>
    </w:p>
    <w:p w14:paraId="3CDA5E79" w14:textId="77777777" w:rsidR="001345CD" w:rsidRPr="001345CD" w:rsidRDefault="001345CD" w:rsidP="001345CD">
      <w:pPr>
        <w:spacing w:after="0" w:line="240" w:lineRule="auto"/>
        <w:ind w:firstLine="567"/>
        <w:jc w:val="both"/>
        <w:rPr>
          <w:rFonts w:ascii="Times New Roman" w:hAnsi="Times New Roman"/>
          <w:kern w:val="2"/>
          <w:sz w:val="24"/>
          <w:szCs w:val="24"/>
        </w:rPr>
      </w:pPr>
      <w:r w:rsidRPr="001345CD">
        <w:rPr>
          <w:rFonts w:ascii="Times New Roman" w:hAnsi="Times New Roman"/>
          <w:b/>
          <w:bCs/>
          <w:i/>
          <w:iCs/>
          <w:kern w:val="2"/>
          <w:sz w:val="24"/>
          <w:szCs w:val="24"/>
        </w:rPr>
        <w:t>По критерии дохода/бедности - бедность снижается, но остается важным фактором уязвимости</w:t>
      </w:r>
      <w:r w:rsidRPr="001345CD">
        <w:rPr>
          <w:rFonts w:ascii="Times New Roman" w:hAnsi="Times New Roman"/>
          <w:kern w:val="2"/>
          <w:sz w:val="24"/>
          <w:szCs w:val="24"/>
        </w:rPr>
        <w:t xml:space="preserve">. </w:t>
      </w:r>
    </w:p>
    <w:p w14:paraId="20670B65" w14:textId="6190CFE1" w:rsidR="001345CD" w:rsidRDefault="001345CD" w:rsidP="001345CD">
      <w:pPr>
        <w:widowControl w:val="0"/>
        <w:tabs>
          <w:tab w:val="left" w:pos="9639"/>
        </w:tabs>
        <w:autoSpaceDE w:val="0"/>
        <w:autoSpaceDN w:val="0"/>
        <w:spacing w:after="0" w:line="240" w:lineRule="auto"/>
        <w:ind w:firstLine="567"/>
        <w:jc w:val="both"/>
        <w:rPr>
          <w:rFonts w:ascii="Times New Roman" w:eastAsia="Times New Roman" w:hAnsi="Times New Roman"/>
          <w:sz w:val="24"/>
          <w:szCs w:val="24"/>
        </w:rPr>
      </w:pPr>
      <w:r w:rsidRPr="006F5C05">
        <w:rPr>
          <w:rFonts w:ascii="Times New Roman" w:eastAsia="Times New Roman" w:hAnsi="Times New Roman"/>
          <w:sz w:val="24"/>
          <w:szCs w:val="24"/>
        </w:rPr>
        <w:t>Выгоды</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от</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экономического</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роста,</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в</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целом,</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способствовали</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снижению</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бедности</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в</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стране</w:t>
      </w:r>
      <w:r>
        <w:rPr>
          <w:rFonts w:ascii="Times New Roman" w:eastAsia="Times New Roman" w:hAnsi="Times New Roman"/>
          <w:sz w:val="24"/>
          <w:szCs w:val="24"/>
        </w:rPr>
        <w:t>, в том числе и среди женщин.</w:t>
      </w:r>
      <w:r w:rsidRPr="006F5C05">
        <w:rPr>
          <w:rFonts w:ascii="Times New Roman" w:eastAsia="Times New Roman" w:hAnsi="Times New Roman"/>
          <w:sz w:val="24"/>
          <w:szCs w:val="24"/>
        </w:rPr>
        <w:t xml:space="preserve"> Уровень бедности в Таджикистане снизился на 6,4 процентных пункта за последние</w:t>
      </w:r>
      <w:r w:rsidRPr="006F5C05">
        <w:rPr>
          <w:rFonts w:ascii="Times New Roman" w:eastAsia="Times New Roman" w:hAnsi="Times New Roman"/>
          <w:spacing w:val="1"/>
          <w:sz w:val="24"/>
          <w:szCs w:val="24"/>
        </w:rPr>
        <w:t xml:space="preserve"> шесть</w:t>
      </w:r>
      <w:r w:rsidRPr="006F5C05">
        <w:rPr>
          <w:rFonts w:ascii="Times New Roman" w:eastAsia="Times New Roman" w:hAnsi="Times New Roman"/>
          <w:sz w:val="24"/>
          <w:szCs w:val="24"/>
        </w:rPr>
        <w:t xml:space="preserve"> лет до 23,4%, но выгоды от этого различаются между регионами и между городскими и</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сельскими районами. В динамике бедность снижается и в городах, и в сельских районах</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страны,</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но</w:t>
      </w:r>
      <w:r w:rsidRPr="006F5C05">
        <w:rPr>
          <w:rFonts w:ascii="Times New Roman" w:eastAsia="Times New Roman" w:hAnsi="Times New Roman"/>
          <w:spacing w:val="-1"/>
          <w:sz w:val="24"/>
          <w:szCs w:val="24"/>
        </w:rPr>
        <w:t xml:space="preserve"> все еще </w:t>
      </w:r>
      <w:r w:rsidRPr="006F5C05">
        <w:rPr>
          <w:rFonts w:ascii="Times New Roman" w:eastAsia="Times New Roman" w:hAnsi="Times New Roman"/>
          <w:sz w:val="24"/>
          <w:szCs w:val="24"/>
        </w:rPr>
        <w:t>больше</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сконцентрирована в</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сельских</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регионах</w:t>
      </w:r>
      <w:r w:rsidRPr="006F5C05">
        <w:rPr>
          <w:rFonts w:ascii="Times New Roman" w:eastAsia="Times New Roman" w:hAnsi="Times New Roman"/>
          <w:spacing w:val="-1"/>
          <w:sz w:val="24"/>
          <w:szCs w:val="24"/>
        </w:rPr>
        <w:t xml:space="preserve"> </w:t>
      </w:r>
      <w:r w:rsidRPr="006F5C05">
        <w:rPr>
          <w:rFonts w:ascii="Times New Roman" w:eastAsia="Times New Roman" w:hAnsi="Times New Roman"/>
          <w:sz w:val="24"/>
          <w:szCs w:val="24"/>
        </w:rPr>
        <w:t>республики.</w:t>
      </w:r>
    </w:p>
    <w:p w14:paraId="2E5150EA" w14:textId="77777777" w:rsidR="001345CD" w:rsidRPr="00856062" w:rsidRDefault="001345CD" w:rsidP="001345CD">
      <w:pPr>
        <w:shd w:val="clear" w:color="auto" w:fill="FFFFFF"/>
        <w:spacing w:after="0" w:line="240" w:lineRule="auto"/>
        <w:ind w:firstLine="567"/>
        <w:jc w:val="both"/>
        <w:rPr>
          <w:rFonts w:ascii="Times New Roman" w:eastAsia="Times New Roman" w:hAnsi="Times New Roman"/>
          <w:sz w:val="24"/>
          <w:szCs w:val="24"/>
        </w:rPr>
      </w:pPr>
      <w:r w:rsidRPr="00856062">
        <w:rPr>
          <w:rFonts w:ascii="Times New Roman" w:eastAsia="Times New Roman" w:hAnsi="Times New Roman"/>
          <w:bCs/>
          <w:sz w:val="24"/>
          <w:szCs w:val="24"/>
        </w:rPr>
        <w:t>В республике реализуется</w:t>
      </w:r>
      <w:r w:rsidRPr="00856062">
        <w:rPr>
          <w:rFonts w:ascii="Times New Roman" w:eastAsia="Times New Roman" w:hAnsi="Times New Roman"/>
          <w:b/>
          <w:bCs/>
          <w:sz w:val="24"/>
          <w:szCs w:val="24"/>
        </w:rPr>
        <w:t xml:space="preserve"> </w:t>
      </w:r>
      <w:r w:rsidRPr="00856062">
        <w:rPr>
          <w:rFonts w:ascii="Times New Roman" w:eastAsia="Times New Roman" w:hAnsi="Times New Roman"/>
          <w:sz w:val="24"/>
          <w:szCs w:val="24"/>
        </w:rPr>
        <w:t xml:space="preserve">программа адресной социальной помощи, в рамках которой осуществляется поддержка малообеспеченных семей во всех городах и районах страны. Усилия на протяжении реализации программы были направлены на - большую информированность населения о данной программе, обеспечение применения усовершенствованных методов оценки нуждаемости домохозяйств, создание Единого национального информационного реестра о малообеспеченных семьях и лиц с инвалидностью. Программа сочетает предоставление - денежных выплат в размере 464 сомони ($45) в год и льгот по оплате медикаментов, коммунальных и транспортных расходов. </w:t>
      </w:r>
    </w:p>
    <w:p w14:paraId="4CC8CC72" w14:textId="77777777" w:rsidR="001345CD" w:rsidRPr="001345CD" w:rsidRDefault="001345CD" w:rsidP="001345CD">
      <w:pPr>
        <w:spacing w:after="0" w:line="240" w:lineRule="auto"/>
        <w:ind w:firstLine="567"/>
        <w:jc w:val="both"/>
        <w:rPr>
          <w:rFonts w:ascii="Times New Roman" w:hAnsi="Times New Roman"/>
          <w:kern w:val="2"/>
          <w:sz w:val="24"/>
          <w:szCs w:val="24"/>
        </w:rPr>
      </w:pPr>
      <w:r w:rsidRPr="001345CD">
        <w:rPr>
          <w:rFonts w:ascii="Times New Roman" w:hAnsi="Times New Roman"/>
          <w:kern w:val="2"/>
          <w:sz w:val="24"/>
          <w:szCs w:val="24"/>
        </w:rPr>
        <w:t xml:space="preserve">Так как большая часть населения проживает в сельской местности, то потенциально большее число нуждающихся в поддержке сосредоточено в сельских регионах. При этом, учитывая сезонный характер бедности (во время сезона сбора урожая уровень бедности на 8% ниже, чем в другие сезоны года), важным является поддержание круглогодичной устойчивости населения к рискам бедности. Соответственно, комплексность действий связана как с обеспечением макроэкономической стабильности и продовольственной безопасности, так и снижением нематериальной бедности, особенно в части повышение охвата детей образованием, услугами здравоохранения и социальной защитой. </w:t>
      </w:r>
    </w:p>
    <w:p w14:paraId="0217AE07" w14:textId="77777777" w:rsidR="008E4F55" w:rsidRPr="00612B8A" w:rsidRDefault="008E4F55" w:rsidP="001345CD">
      <w:pPr>
        <w:pStyle w:val="Default"/>
        <w:ind w:firstLine="567"/>
        <w:jc w:val="both"/>
        <w:rPr>
          <w:rFonts w:ascii="Times New Roman" w:eastAsia="Times New Roman" w:hAnsi="Times New Roman" w:cs="Times New Roman"/>
          <w:color w:val="auto"/>
        </w:rPr>
      </w:pPr>
      <w:r w:rsidRPr="00612B8A">
        <w:rPr>
          <w:rFonts w:ascii="Times New Roman" w:eastAsia="Times New Roman" w:hAnsi="Times New Roman" w:cs="Times New Roman"/>
          <w:color w:val="auto"/>
        </w:rPr>
        <w:t>Правительство Республики Таджикистан, проявляя особое внимание развитию и поддержке женщин-предпринимателей, в сотрудничестве с международными финансовыми организациями, в том числе Европейским Банком Реконструкции и Развития, всесторонне содействует реализации необходимых мер для внедрения продуктов, направленных на реализацию гендерной политики в стране.</w:t>
      </w:r>
    </w:p>
    <w:p w14:paraId="617C00E2" w14:textId="77777777" w:rsidR="008E4F55" w:rsidRPr="00612B8A" w:rsidRDefault="008E4F55" w:rsidP="001345CD">
      <w:pPr>
        <w:pStyle w:val="Default"/>
        <w:ind w:firstLine="567"/>
        <w:jc w:val="both"/>
        <w:rPr>
          <w:rFonts w:ascii="Times New Roman" w:eastAsia="Times New Roman" w:hAnsi="Times New Roman" w:cs="Times New Roman"/>
          <w:color w:val="auto"/>
        </w:rPr>
      </w:pPr>
      <w:r w:rsidRPr="00612B8A">
        <w:rPr>
          <w:rFonts w:ascii="Times New Roman" w:eastAsia="Times New Roman" w:hAnsi="Times New Roman" w:cs="Times New Roman"/>
          <w:color w:val="auto"/>
        </w:rPr>
        <w:t>В этой связи, проект гендерной финансовой доступности, реализуемый Национальным банком Таджикистана совместно с Европейским банком реконструкции и развития, способствует достижению целей Национального банка Таджикистана в рамках сотрудничества с Альянсом за финансовую доступность (AFI) относительно гендерных вопросов в направлении финансовой инклюзивности.</w:t>
      </w:r>
    </w:p>
    <w:p w14:paraId="0EE1958A" w14:textId="77777777" w:rsidR="00F91DCC" w:rsidRDefault="008E4F55" w:rsidP="001345CD">
      <w:pPr>
        <w:pStyle w:val="Default"/>
        <w:ind w:firstLine="567"/>
        <w:jc w:val="both"/>
        <w:rPr>
          <w:rFonts w:ascii="Times New Roman" w:eastAsia="Times New Roman" w:hAnsi="Times New Roman" w:cs="Times New Roman"/>
          <w:color w:val="auto"/>
        </w:rPr>
      </w:pPr>
      <w:r w:rsidRPr="00612B8A">
        <w:rPr>
          <w:rFonts w:ascii="Times New Roman" w:eastAsia="Times New Roman" w:hAnsi="Times New Roman" w:cs="Times New Roman"/>
          <w:color w:val="auto"/>
        </w:rPr>
        <w:t xml:space="preserve">В рамках указанного проекта запланировано проведение ряда мероприятий, направленных на реализацию политики финансовой доступности, что, в свою очередь, </w:t>
      </w:r>
      <w:r w:rsidRPr="00612B8A">
        <w:rPr>
          <w:rFonts w:ascii="Times New Roman" w:eastAsia="Times New Roman" w:hAnsi="Times New Roman" w:cs="Times New Roman"/>
          <w:color w:val="auto"/>
        </w:rPr>
        <w:lastRenderedPageBreak/>
        <w:t>будет способствовать реализации Национальной стратегии финансовой инклюзивности на 2022-2026 годы.</w:t>
      </w:r>
    </w:p>
    <w:p w14:paraId="146C7CA0" w14:textId="51A3F76C" w:rsidR="008E4F55" w:rsidRPr="00612B8A" w:rsidRDefault="008E4F55" w:rsidP="001345CD">
      <w:pPr>
        <w:pStyle w:val="Default"/>
        <w:ind w:firstLine="567"/>
        <w:jc w:val="both"/>
        <w:rPr>
          <w:rFonts w:ascii="Times New Roman" w:eastAsia="Times New Roman" w:hAnsi="Times New Roman" w:cs="Times New Roman"/>
          <w:color w:val="auto"/>
        </w:rPr>
      </w:pPr>
      <w:r w:rsidRPr="00612B8A">
        <w:rPr>
          <w:rFonts w:ascii="Times New Roman" w:eastAsia="Times New Roman" w:hAnsi="Times New Roman" w:cs="Times New Roman"/>
          <w:color w:val="auto"/>
        </w:rPr>
        <w:t>Тенденции к снижению доступа женщин к кредитным ресурсам в кризисный период не наблюдалось и этот показатель увеличился на 6,2 процента в 2020 году и на 55,6 процента в 2021 году. В целом за последние 5 лет (2019-2023) доступ женщин к кредитным ресурс</w:t>
      </w:r>
      <w:r w:rsidR="00F91DCC">
        <w:rPr>
          <w:rFonts w:ascii="Times New Roman" w:eastAsia="Times New Roman" w:hAnsi="Times New Roman" w:cs="Times New Roman"/>
          <w:color w:val="auto"/>
        </w:rPr>
        <w:t>а</w:t>
      </w:r>
      <w:r w:rsidRPr="00612B8A">
        <w:rPr>
          <w:rFonts w:ascii="Times New Roman" w:eastAsia="Times New Roman" w:hAnsi="Times New Roman" w:cs="Times New Roman"/>
          <w:color w:val="auto"/>
        </w:rPr>
        <w:t>м имел тенденцию роста с 2,0 млрд сомони в 2019 году до 4,8 млрд сомони в 2023 году.</w:t>
      </w:r>
    </w:p>
    <w:p w14:paraId="0899F784" w14:textId="0D4DB57D" w:rsidR="008E4F55" w:rsidRPr="00612B8A" w:rsidRDefault="008E4F55" w:rsidP="001345CD">
      <w:pPr>
        <w:autoSpaceDE w:val="0"/>
        <w:autoSpaceDN w:val="0"/>
        <w:adjustRightInd w:val="0"/>
        <w:spacing w:after="0" w:line="240" w:lineRule="auto"/>
        <w:ind w:firstLine="567"/>
        <w:jc w:val="both"/>
        <w:rPr>
          <w:rFonts w:ascii="Times New Roman" w:hAnsi="Times New Roman"/>
          <w:sz w:val="24"/>
          <w:szCs w:val="24"/>
        </w:rPr>
      </w:pPr>
      <w:r w:rsidRPr="00612B8A">
        <w:rPr>
          <w:rFonts w:ascii="Times New Roman" w:hAnsi="Times New Roman"/>
          <w:sz w:val="24"/>
          <w:szCs w:val="24"/>
        </w:rPr>
        <w:t>В банковской системе Таджикистана доступ к финансовым услугам и кредитам не ограничен. Кредиты</w:t>
      </w:r>
      <w:r w:rsidR="001345CD">
        <w:rPr>
          <w:rFonts w:ascii="Times New Roman" w:hAnsi="Times New Roman"/>
          <w:sz w:val="24"/>
          <w:szCs w:val="24"/>
        </w:rPr>
        <w:t>,</w:t>
      </w:r>
      <w:r w:rsidRPr="00612B8A">
        <w:rPr>
          <w:rFonts w:ascii="Times New Roman" w:hAnsi="Times New Roman"/>
          <w:sz w:val="24"/>
          <w:szCs w:val="24"/>
        </w:rPr>
        <w:t xml:space="preserve"> выданные женщинам за 2019-2023 года составляют 15,8 млрд. сомони, а за январь-апрель 2024 года достигли 1 626,8 млн. сомони.</w:t>
      </w:r>
    </w:p>
    <w:p w14:paraId="63DCDC32" w14:textId="3548E691" w:rsidR="00612B8A" w:rsidRPr="00612B8A" w:rsidRDefault="00612B8A" w:rsidP="001345CD">
      <w:pPr>
        <w:pStyle w:val="NormalWeb"/>
        <w:spacing w:before="0"/>
        <w:ind w:firstLine="567"/>
      </w:pPr>
      <w:r w:rsidRPr="00612B8A">
        <w:t>Национальный банк Таджикистана проводит различные мероприятия по финансовой грамотности среди всех слоев населения включая женщин и девушек, что позволяет им лучше понимать финансовые продукты и услуги и использовать их для улучшения своего материального положения.</w:t>
      </w:r>
    </w:p>
    <w:p w14:paraId="7ED2105A" w14:textId="34E0C72C" w:rsidR="00612B8A" w:rsidRDefault="00612B8A" w:rsidP="001345CD">
      <w:pPr>
        <w:pStyle w:val="NormalWeb"/>
        <w:spacing w:before="0"/>
        <w:ind w:firstLine="567"/>
      </w:pPr>
      <w:r w:rsidRPr="00612B8A">
        <w:t>Также, Национальный банк Таджикистана сотрудничает с международными организациями, такими как Всемирный банк, Азиатский банк развития и другие международные финансовые организации, для реализации проектов по пов</w:t>
      </w:r>
      <w:r w:rsidR="00F91DCC">
        <w:t>ы</w:t>
      </w:r>
      <w:r w:rsidRPr="00612B8A">
        <w:t>шению уровня финансовой грамотности населения</w:t>
      </w:r>
      <w:r w:rsidR="00F91DCC">
        <w:t xml:space="preserve">, </w:t>
      </w:r>
      <w:r w:rsidRPr="00612B8A">
        <w:t>включая женщин и девушек, что способствует их социальному и экономическому развитию.</w:t>
      </w:r>
      <w:r w:rsidR="00F91DCC">
        <w:t xml:space="preserve"> </w:t>
      </w:r>
      <w:r w:rsidRPr="00612B8A">
        <w:t>Согласно статистиче</w:t>
      </w:r>
      <w:r w:rsidR="00F91DCC">
        <w:t>с</w:t>
      </w:r>
      <w:r w:rsidRPr="00612B8A">
        <w:t xml:space="preserve">ким данным на 31.04.2024 года, количество владельцев банковских счетов физических лиц из числа женщин составляет 2,9 млн. единиц.  </w:t>
      </w:r>
    </w:p>
    <w:p w14:paraId="27A32791" w14:textId="77777777" w:rsidR="001345CD" w:rsidRDefault="001345CD" w:rsidP="001345CD">
      <w:pPr>
        <w:spacing w:after="0" w:line="240" w:lineRule="auto"/>
        <w:ind w:firstLine="567"/>
        <w:jc w:val="both"/>
        <w:rPr>
          <w:rFonts w:ascii="Times New Roman" w:hAnsi="Times New Roman"/>
          <w:color w:val="333333"/>
          <w:spacing w:val="-8"/>
          <w:sz w:val="24"/>
          <w:szCs w:val="24"/>
          <w:shd w:val="clear" w:color="auto" w:fill="FFFFFF"/>
        </w:rPr>
      </w:pPr>
      <w:r w:rsidRPr="001345CD">
        <w:rPr>
          <w:rFonts w:ascii="Times New Roman" w:hAnsi="Times New Roman"/>
          <w:color w:val="333333"/>
          <w:spacing w:val="-8"/>
          <w:sz w:val="24"/>
          <w:szCs w:val="24"/>
          <w:shd w:val="clear" w:color="auto" w:fill="FFFFFF"/>
        </w:rPr>
        <w:t>Сфера женского предпринимательства в «Национальной стратегии развития Республики Таджикистан на период до 2030 года» названа движущей силой развития экономической стабильности, основным средством обеспечения национальных целей. И в этом контексте определены шаги создания условий для решения вопросов, связанных с поддержкой женского предпринимательства.</w:t>
      </w:r>
    </w:p>
    <w:p w14:paraId="5E189E48" w14:textId="77777777" w:rsidR="00A451AA" w:rsidRDefault="001345CD" w:rsidP="00A451AA">
      <w:pPr>
        <w:pStyle w:val="NormalWeb"/>
        <w:shd w:val="clear" w:color="auto" w:fill="FFFFFF"/>
        <w:spacing w:before="0" w:after="150"/>
        <w:rPr>
          <w:color w:val="333333"/>
          <w:spacing w:val="-8"/>
        </w:rPr>
      </w:pPr>
      <w:r w:rsidRPr="00C64B1A">
        <w:rPr>
          <w:spacing w:val="-8"/>
          <w:shd w:val="clear" w:color="auto" w:fill="FFFFFF"/>
        </w:rPr>
        <w:t>Согласно данным, по состоянию на 1 января 2024 года в стране работают почти 90 тыс.</w:t>
      </w:r>
      <w:r w:rsidRPr="00A451AA">
        <w:rPr>
          <w:color w:val="333333"/>
          <w:spacing w:val="-8"/>
          <w:shd w:val="clear" w:color="auto" w:fill="FFFFFF"/>
        </w:rPr>
        <w:t xml:space="preserve"> женщин-предпринимательниц. Из них 42% деловых женщин приходится на Согдийскую область, 27,5% - на Хатлонскую область, 16,8% - на РРП, 12% - на город Душанбе и 1,8% - на ГБАО.</w:t>
      </w:r>
      <w:r w:rsidR="00A451AA" w:rsidRPr="00A451AA">
        <w:rPr>
          <w:color w:val="333333"/>
          <w:spacing w:val="-8"/>
        </w:rPr>
        <w:t xml:space="preserve"> Только за январь-февраль 2024 года общий объем кредитов, выданных кредитными организациями предпринимательницам, составил 828,3 млн сомони или 24,6% от общего объема кредитов. Это на 29% больше, чем за аналогичный период прошлого года.</w:t>
      </w:r>
    </w:p>
    <w:p w14:paraId="782156F0" w14:textId="717D1262" w:rsidR="00A451AA" w:rsidRDefault="00A451AA" w:rsidP="00A451AA">
      <w:pPr>
        <w:pStyle w:val="NormalWeb"/>
        <w:shd w:val="clear" w:color="auto" w:fill="FFFFFF"/>
        <w:spacing w:before="0" w:after="150"/>
        <w:rPr>
          <w:color w:val="333333"/>
          <w:spacing w:val="-8"/>
          <w:shd w:val="clear" w:color="auto" w:fill="FFFFFF"/>
        </w:rPr>
      </w:pPr>
      <w:r w:rsidRPr="00A451AA">
        <w:rPr>
          <w:color w:val="333333"/>
          <w:spacing w:val="-8"/>
        </w:rPr>
        <w:t>Однако, как отметили участники, проценты льготных кредитов банков страны, которые составляют 8%, 10% и 18%, слишком высоки, и не все предпринимательницы могут воспользоваться такими «возможностями». В связи с этим б</w:t>
      </w:r>
      <w:r w:rsidRPr="00A451AA">
        <w:rPr>
          <w:color w:val="333333"/>
          <w:spacing w:val="-8"/>
          <w:shd w:val="clear" w:color="auto" w:fill="FFFFFF"/>
        </w:rPr>
        <w:t>ыло объявлено о проведении конкурса «Лучшая финансовая организация по обслуживанию женского бизнеса и расширению доступа женщин к недорогим кредитам».</w:t>
      </w:r>
      <w:r>
        <w:rPr>
          <w:rStyle w:val="FootnoteReference"/>
          <w:color w:val="333333"/>
          <w:spacing w:val="-8"/>
          <w:shd w:val="clear" w:color="auto" w:fill="FFFFFF"/>
        </w:rPr>
        <w:footnoteReference w:id="61"/>
      </w:r>
    </w:p>
    <w:p w14:paraId="4E648E5D" w14:textId="02DA7075" w:rsidR="0047363A" w:rsidRDefault="0047363A" w:rsidP="00A451AA">
      <w:pPr>
        <w:pStyle w:val="NormalWeb"/>
        <w:shd w:val="clear" w:color="auto" w:fill="FFFFFF"/>
        <w:spacing w:before="0" w:after="150"/>
        <w:rPr>
          <w:color w:val="333333"/>
          <w:spacing w:val="-8"/>
          <w:shd w:val="clear" w:color="auto" w:fill="FFFFFF"/>
        </w:rPr>
      </w:pPr>
      <w:r>
        <w:rPr>
          <w:color w:val="333333"/>
          <w:spacing w:val="-8"/>
          <w:shd w:val="clear" w:color="auto" w:fill="FFFFFF"/>
        </w:rPr>
        <w:t xml:space="preserve">Для дальнейшего искоренения нищеты населения, в том числе женщин и девочек принята </w:t>
      </w:r>
      <w:r>
        <w:t>Стратегия развития «зелёной» экономики в Республике Таджикистан на 2023–2037 годы.</w:t>
      </w:r>
      <w:r w:rsidRPr="0047363A">
        <w:t xml:space="preserve"> </w:t>
      </w:r>
      <w:r>
        <w:t>Реализация Стратегии будет способствовать обеспечению устойчивого развития в сферах экономики, социальной стабильности, экологического баланса и достижению высшей цели долгосрочного развития Таджикистана – повышению уровня жизни населения страны на базе обеспечения устойчивого экономического развития.</w:t>
      </w:r>
      <w:r w:rsidR="00EB549F">
        <w:rPr>
          <w:rStyle w:val="FootnoteReference"/>
        </w:rPr>
        <w:footnoteReference w:id="62"/>
      </w:r>
    </w:p>
    <w:p w14:paraId="6475878C" w14:textId="164674A8" w:rsidR="00A451AA" w:rsidRPr="00A451AA" w:rsidRDefault="00A451AA" w:rsidP="00A451AA">
      <w:pPr>
        <w:pStyle w:val="Heading1"/>
        <w:jc w:val="both"/>
        <w:rPr>
          <w:rFonts w:ascii="Times New Roman" w:eastAsia="Times New Roman" w:hAnsi="Times New Roman" w:cs="Times New Roman"/>
          <w:b/>
          <w:bCs/>
          <w:color w:val="002060"/>
          <w:sz w:val="24"/>
          <w:szCs w:val="24"/>
        </w:rPr>
      </w:pPr>
      <w:bookmarkStart w:id="17" w:name="_Toc168164110"/>
      <w:r w:rsidRPr="00A451AA">
        <w:rPr>
          <w:rFonts w:ascii="Times New Roman" w:hAnsi="Times New Roman" w:cs="Times New Roman"/>
          <w:b/>
          <w:bCs/>
          <w:color w:val="002060"/>
          <w:sz w:val="24"/>
          <w:szCs w:val="24"/>
          <w:lang w:bidi="ru-RU"/>
        </w:rPr>
        <w:t xml:space="preserve">2.2. Предпринятые действия Республики Таджикистан </w:t>
      </w:r>
      <w:r w:rsidRPr="00A451AA">
        <w:rPr>
          <w:rFonts w:ascii="Times New Roman" w:hAnsi="Times New Roman" w:cs="Times New Roman"/>
          <w:b/>
          <w:bCs/>
          <w:color w:val="002060"/>
          <w:sz w:val="24"/>
          <w:szCs w:val="24"/>
          <w:u w:val="single"/>
          <w:lang w:bidi="ru-RU"/>
        </w:rPr>
        <w:t>за последние пять лет</w:t>
      </w:r>
      <w:r w:rsidRPr="00A451AA">
        <w:rPr>
          <w:rFonts w:ascii="Times New Roman" w:hAnsi="Times New Roman" w:cs="Times New Roman"/>
          <w:b/>
          <w:bCs/>
          <w:color w:val="002060"/>
          <w:sz w:val="24"/>
          <w:szCs w:val="24"/>
          <w:lang w:bidi="ru-RU"/>
        </w:rPr>
        <w:t xml:space="preserve"> для расширения доступа женщин и девочек к услугам в области социальной защиты</w:t>
      </w:r>
      <w:bookmarkEnd w:id="17"/>
    </w:p>
    <w:p w14:paraId="0BDDF0DC" w14:textId="77777777" w:rsidR="00A451AA" w:rsidRPr="00E54775" w:rsidRDefault="00A451AA" w:rsidP="00A451AA">
      <w:pPr>
        <w:spacing w:after="0" w:line="240" w:lineRule="auto"/>
        <w:jc w:val="both"/>
        <w:rPr>
          <w:rFonts w:eastAsia="Times New Roman"/>
          <w:i/>
          <w:sz w:val="10"/>
          <w:szCs w:val="10"/>
        </w:rPr>
      </w:pPr>
    </w:p>
    <w:p w14:paraId="28822D3B" w14:textId="77777777" w:rsidR="00EB549F" w:rsidRPr="00EB549F" w:rsidRDefault="00EB549F" w:rsidP="00EB549F">
      <w:pPr>
        <w:spacing w:after="0" w:line="240" w:lineRule="auto"/>
        <w:ind w:firstLine="567"/>
        <w:jc w:val="both"/>
        <w:rPr>
          <w:rFonts w:ascii="Times New Roman" w:hAnsi="Times New Roman"/>
          <w:kern w:val="2"/>
          <w:sz w:val="24"/>
          <w:szCs w:val="24"/>
        </w:rPr>
      </w:pPr>
      <w:r w:rsidRPr="00EB549F">
        <w:rPr>
          <w:rFonts w:ascii="Times New Roman" w:hAnsi="Times New Roman"/>
          <w:kern w:val="2"/>
          <w:sz w:val="24"/>
          <w:szCs w:val="24"/>
        </w:rPr>
        <w:lastRenderedPageBreak/>
        <w:t>Население страны насчитывает более 10 млн. чел., при этом доля населения младше 18 лет составляет около 42%, доля населения старше 65 лет – 3,4%, большая часть населения проживает в сельской местности – 71,2%.</w:t>
      </w:r>
    </w:p>
    <w:p w14:paraId="250DFA64" w14:textId="77777777" w:rsidR="00EB549F" w:rsidRDefault="00EB549F" w:rsidP="00EB549F">
      <w:pPr>
        <w:spacing w:after="0" w:line="240" w:lineRule="auto"/>
        <w:ind w:firstLine="567"/>
        <w:jc w:val="both"/>
        <w:rPr>
          <w:rFonts w:ascii="Times New Roman" w:eastAsia="Times New Roman" w:hAnsi="Times New Roman"/>
          <w:sz w:val="24"/>
          <w:szCs w:val="24"/>
        </w:rPr>
      </w:pPr>
      <w:r w:rsidRPr="00471834">
        <w:rPr>
          <w:rFonts w:ascii="Times New Roman" w:eastAsia="Times New Roman" w:hAnsi="Times New Roman"/>
          <w:sz w:val="24"/>
          <w:szCs w:val="24"/>
        </w:rPr>
        <w:t>Таджикистан принял ряд рекомендаций, полученных в рамках третьего цикла УПО: «укреплять правовую и государственную политическую базу для обеспечения реализации права на здоровую, чистую и устойчивую окружающую среду»</w:t>
      </w:r>
      <w:r w:rsidRPr="00471834">
        <w:rPr>
          <w:rFonts w:ascii="Times New Roman" w:eastAsia="Times New Roman" w:hAnsi="Times New Roman"/>
          <w:sz w:val="24"/>
          <w:szCs w:val="24"/>
          <w:vertAlign w:val="superscript"/>
        </w:rPr>
        <w:footnoteReference w:id="63"/>
      </w:r>
      <w:r w:rsidRPr="00471834">
        <w:rPr>
          <w:rFonts w:ascii="Times New Roman" w:eastAsia="Times New Roman" w:hAnsi="Times New Roman"/>
          <w:sz w:val="24"/>
          <w:szCs w:val="24"/>
        </w:rPr>
        <w:t>, «обеспечить конструктивное участие женщин, детей, инвалидов и местных общин в разработке и реализации рамочных программ по изменению климата и снижению риска бедствий»</w:t>
      </w:r>
      <w:r w:rsidRPr="00471834">
        <w:rPr>
          <w:rFonts w:ascii="Times New Roman" w:eastAsia="Times New Roman" w:hAnsi="Times New Roman"/>
          <w:sz w:val="24"/>
          <w:szCs w:val="24"/>
          <w:vertAlign w:val="superscript"/>
        </w:rPr>
        <w:footnoteReference w:id="64"/>
      </w:r>
      <w:r w:rsidRPr="00471834">
        <w:rPr>
          <w:rFonts w:ascii="Times New Roman" w:eastAsia="Times New Roman" w:hAnsi="Times New Roman"/>
          <w:sz w:val="24"/>
          <w:szCs w:val="24"/>
        </w:rPr>
        <w:t xml:space="preserve"> и «устранять неравенство в доступе к воде и санитарии и удовлетворять потребности наиболее уязвимых групп населения»</w:t>
      </w:r>
      <w:r w:rsidRPr="00471834">
        <w:rPr>
          <w:rFonts w:ascii="Times New Roman" w:eastAsia="Times New Roman" w:hAnsi="Times New Roman"/>
          <w:sz w:val="24"/>
          <w:szCs w:val="24"/>
          <w:vertAlign w:val="superscript"/>
        </w:rPr>
        <w:footnoteReference w:id="65"/>
      </w:r>
      <w:r w:rsidRPr="00471834">
        <w:rPr>
          <w:rFonts w:ascii="Times New Roman" w:eastAsia="Times New Roman" w:hAnsi="Times New Roman"/>
          <w:sz w:val="24"/>
          <w:szCs w:val="24"/>
        </w:rPr>
        <w:t xml:space="preserve"> что соответствует концепции перехода Таджикистана к зеленой трансформации для достижения ЦУР. </w:t>
      </w:r>
    </w:p>
    <w:p w14:paraId="0F61FCD3" w14:textId="4119D418" w:rsidR="00EB549F" w:rsidRPr="00EB549F" w:rsidRDefault="00EB549F" w:rsidP="00EB549F">
      <w:pPr>
        <w:spacing w:after="0" w:line="240" w:lineRule="auto"/>
        <w:ind w:firstLine="567"/>
        <w:jc w:val="both"/>
        <w:rPr>
          <w:rFonts w:ascii="Times New Roman" w:hAnsi="Times New Roman"/>
          <w:kern w:val="2"/>
          <w:sz w:val="24"/>
          <w:szCs w:val="24"/>
        </w:rPr>
      </w:pPr>
      <w:r w:rsidRPr="00EB549F">
        <w:rPr>
          <w:rFonts w:ascii="Times New Roman" w:hAnsi="Times New Roman"/>
          <w:kern w:val="2"/>
          <w:sz w:val="24"/>
          <w:szCs w:val="24"/>
        </w:rPr>
        <w:t>В Республике Таджикистан, как и в других странах, есть сегменты и группы населения, находящиеся в особо уязвимом положении.</w:t>
      </w:r>
    </w:p>
    <w:p w14:paraId="3D2CEED6" w14:textId="77777777" w:rsidR="00EB549F" w:rsidRDefault="00EB549F" w:rsidP="00EB549F">
      <w:pPr>
        <w:pStyle w:val="BodyText"/>
        <w:tabs>
          <w:tab w:val="left" w:pos="9639"/>
        </w:tabs>
        <w:ind w:firstLine="567"/>
        <w:jc w:val="both"/>
      </w:pPr>
      <w:r w:rsidRPr="00471834">
        <w:t>Социальная защита играет решающую роль в сокращении бедности, уязвимости и лишений среди пострадавших семей. Однако охват программами социальной помощи низок и составляет примерно 15% населения. На этом фоне правительство Таджикистана в декабре 2022 года утвердило национальную стратегию социальной защиты, направленную на укрепление систем социальной защиты, чтобы они стали более инклюзивными, комплексными и интегрированными, и расширили ее охват на уязвимые группы населения. Это также включает усиление способности системы реагировать на удары, чтобы она была готова реагировать в случае любого природного или техногенного бедствия в тесном сотрудничестве и при поддержке партнеров по развитию.</w:t>
      </w:r>
    </w:p>
    <w:p w14:paraId="7FD36CD1" w14:textId="77777777" w:rsidR="00EB549F" w:rsidRPr="00471834" w:rsidRDefault="00EB549F" w:rsidP="00EB549F">
      <w:pPr>
        <w:pStyle w:val="BodyText"/>
        <w:tabs>
          <w:tab w:val="left" w:pos="9639"/>
        </w:tabs>
        <w:ind w:firstLine="567"/>
        <w:jc w:val="both"/>
      </w:pPr>
      <w:r w:rsidRPr="00586467">
        <w:t>В настоящее время усилия правительства по бюджетному финансированию системы</w:t>
      </w:r>
      <w:r w:rsidRPr="00586467">
        <w:rPr>
          <w:spacing w:val="1"/>
        </w:rPr>
        <w:t xml:space="preserve"> </w:t>
      </w:r>
      <w:r w:rsidRPr="00586467">
        <w:t>социальной защиты связаны с двумя процессами: переход к программному финансированию,</w:t>
      </w:r>
      <w:r w:rsidRPr="00586467">
        <w:rPr>
          <w:spacing w:val="-57"/>
        </w:rPr>
        <w:t xml:space="preserve"> </w:t>
      </w:r>
      <w:r w:rsidRPr="00586467">
        <w:t>направленному</w:t>
      </w:r>
      <w:r w:rsidRPr="00586467">
        <w:rPr>
          <w:spacing w:val="1"/>
        </w:rPr>
        <w:t xml:space="preserve"> </w:t>
      </w:r>
      <w:r w:rsidRPr="00586467">
        <w:t>на</w:t>
      </w:r>
      <w:r w:rsidRPr="00586467">
        <w:rPr>
          <w:spacing w:val="1"/>
        </w:rPr>
        <w:t xml:space="preserve"> </w:t>
      </w:r>
      <w:r w:rsidRPr="00586467">
        <w:t>повышение</w:t>
      </w:r>
      <w:r w:rsidRPr="00586467">
        <w:rPr>
          <w:spacing w:val="1"/>
        </w:rPr>
        <w:t xml:space="preserve"> </w:t>
      </w:r>
      <w:r w:rsidRPr="00586467">
        <w:t>эффективности</w:t>
      </w:r>
      <w:r w:rsidRPr="00586467">
        <w:rPr>
          <w:spacing w:val="1"/>
        </w:rPr>
        <w:t xml:space="preserve"> </w:t>
      </w:r>
      <w:r w:rsidRPr="00586467">
        <w:t>системы</w:t>
      </w:r>
      <w:r w:rsidRPr="00586467">
        <w:rPr>
          <w:spacing w:val="1"/>
        </w:rPr>
        <w:t xml:space="preserve"> </w:t>
      </w:r>
      <w:r w:rsidRPr="00586467">
        <w:t>управления</w:t>
      </w:r>
      <w:r w:rsidRPr="00586467">
        <w:rPr>
          <w:spacing w:val="1"/>
        </w:rPr>
        <w:t xml:space="preserve"> </w:t>
      </w:r>
      <w:r w:rsidRPr="00586467">
        <w:t>государственными</w:t>
      </w:r>
      <w:r w:rsidRPr="00586467">
        <w:rPr>
          <w:spacing w:val="-57"/>
        </w:rPr>
        <w:t xml:space="preserve"> </w:t>
      </w:r>
      <w:r w:rsidRPr="00586467">
        <w:t>средствами социального страхования, и создание экономических условий для перехода к</w:t>
      </w:r>
      <w:r w:rsidRPr="00586467">
        <w:rPr>
          <w:spacing w:val="1"/>
        </w:rPr>
        <w:t xml:space="preserve"> </w:t>
      </w:r>
      <w:r w:rsidRPr="00586467">
        <w:t xml:space="preserve">страховой системы пенсий. </w:t>
      </w:r>
      <w:r w:rsidRPr="00471834">
        <w:t>В то же время особое внимание уделяется оказанию адресной</w:t>
      </w:r>
      <w:r w:rsidRPr="00471834">
        <w:rPr>
          <w:spacing w:val="1"/>
        </w:rPr>
        <w:t xml:space="preserve"> </w:t>
      </w:r>
      <w:r w:rsidRPr="00471834">
        <w:t>помощи</w:t>
      </w:r>
      <w:r w:rsidRPr="00471834">
        <w:rPr>
          <w:spacing w:val="-2"/>
        </w:rPr>
        <w:t xml:space="preserve"> </w:t>
      </w:r>
      <w:r w:rsidRPr="00471834">
        <w:t>и</w:t>
      </w:r>
      <w:r w:rsidRPr="00471834">
        <w:rPr>
          <w:spacing w:val="-1"/>
        </w:rPr>
        <w:t xml:space="preserve"> </w:t>
      </w:r>
      <w:r w:rsidRPr="00471834">
        <w:t>социальной</w:t>
      </w:r>
      <w:r w:rsidRPr="00471834">
        <w:rPr>
          <w:spacing w:val="-1"/>
        </w:rPr>
        <w:t xml:space="preserve"> </w:t>
      </w:r>
      <w:r w:rsidRPr="00471834">
        <w:t>поддержки</w:t>
      </w:r>
      <w:r w:rsidRPr="00471834">
        <w:rPr>
          <w:spacing w:val="-1"/>
        </w:rPr>
        <w:t xml:space="preserve"> </w:t>
      </w:r>
      <w:r w:rsidRPr="00471834">
        <w:t>уязвимых</w:t>
      </w:r>
      <w:r w:rsidRPr="00471834">
        <w:rPr>
          <w:spacing w:val="-1"/>
        </w:rPr>
        <w:t xml:space="preserve"> </w:t>
      </w:r>
      <w:r w:rsidRPr="00471834">
        <w:t>групп</w:t>
      </w:r>
      <w:r w:rsidRPr="00471834">
        <w:rPr>
          <w:spacing w:val="-1"/>
        </w:rPr>
        <w:t xml:space="preserve"> </w:t>
      </w:r>
      <w:r w:rsidRPr="00471834">
        <w:t>населения.</w:t>
      </w:r>
    </w:p>
    <w:p w14:paraId="6D028F66" w14:textId="77777777" w:rsidR="00EB549F" w:rsidRPr="00471834" w:rsidRDefault="00EB549F" w:rsidP="00EB549F">
      <w:pPr>
        <w:pStyle w:val="BodyText"/>
        <w:tabs>
          <w:tab w:val="left" w:pos="9639"/>
        </w:tabs>
        <w:ind w:firstLine="567"/>
        <w:jc w:val="both"/>
      </w:pPr>
      <w:r w:rsidRPr="00471834">
        <w:t>Объёмы бюджетного финансирования системы социального страхования и социальной защиты населения за 2015–</w:t>
      </w:r>
      <w:r w:rsidRPr="00471834">
        <w:rPr>
          <w:spacing w:val="1"/>
        </w:rPr>
        <w:t xml:space="preserve"> </w:t>
      </w:r>
      <w:r w:rsidRPr="00471834">
        <w:t xml:space="preserve">2021 гг.  в среднем составляет 4,2% к ВВП страны.  </w:t>
      </w:r>
    </w:p>
    <w:p w14:paraId="16443777" w14:textId="77777777" w:rsidR="00EB549F" w:rsidRDefault="00EB549F" w:rsidP="00EB549F">
      <w:pPr>
        <w:pStyle w:val="BodyText"/>
        <w:tabs>
          <w:tab w:val="left" w:pos="9639"/>
        </w:tabs>
        <w:ind w:firstLine="567"/>
        <w:jc w:val="both"/>
      </w:pPr>
      <w:r w:rsidRPr="00471834">
        <w:t>Почти 85% всего</w:t>
      </w:r>
      <w:r w:rsidRPr="00471834">
        <w:rPr>
          <w:spacing w:val="1"/>
        </w:rPr>
        <w:t xml:space="preserve"> </w:t>
      </w:r>
      <w:r w:rsidRPr="00471834">
        <w:t>финансирования приходится на</w:t>
      </w:r>
      <w:r w:rsidRPr="00471834">
        <w:rPr>
          <w:spacing w:val="1"/>
        </w:rPr>
        <w:t xml:space="preserve"> </w:t>
      </w:r>
      <w:r w:rsidRPr="00471834">
        <w:t>программы</w:t>
      </w:r>
      <w:r w:rsidRPr="00471834">
        <w:rPr>
          <w:spacing w:val="1"/>
        </w:rPr>
        <w:t xml:space="preserve"> </w:t>
      </w:r>
      <w:r w:rsidRPr="00471834">
        <w:t>социального</w:t>
      </w:r>
      <w:r w:rsidRPr="00471834">
        <w:rPr>
          <w:spacing w:val="1"/>
        </w:rPr>
        <w:t xml:space="preserve"> </w:t>
      </w:r>
      <w:r w:rsidRPr="00471834">
        <w:t>страхования</w:t>
      </w:r>
      <w:r w:rsidRPr="00471834">
        <w:rPr>
          <w:spacing w:val="1"/>
        </w:rPr>
        <w:t xml:space="preserve"> </w:t>
      </w:r>
      <w:r w:rsidRPr="00471834">
        <w:t>и</w:t>
      </w:r>
      <w:r w:rsidRPr="00471834">
        <w:rPr>
          <w:spacing w:val="1"/>
        </w:rPr>
        <w:t xml:space="preserve"> </w:t>
      </w:r>
      <w:r w:rsidRPr="00471834">
        <w:t>пенсий</w:t>
      </w:r>
      <w:r w:rsidRPr="00471834">
        <w:rPr>
          <w:spacing w:val="1"/>
        </w:rPr>
        <w:t xml:space="preserve"> </w:t>
      </w:r>
      <w:r w:rsidRPr="00471834">
        <w:t>и,</w:t>
      </w:r>
      <w:r w:rsidRPr="00471834">
        <w:rPr>
          <w:spacing w:val="1"/>
        </w:rPr>
        <w:t xml:space="preserve"> </w:t>
      </w:r>
      <w:r w:rsidRPr="00471834">
        <w:t>соответственно,</w:t>
      </w:r>
      <w:r w:rsidRPr="00471834">
        <w:rPr>
          <w:spacing w:val="1"/>
        </w:rPr>
        <w:t xml:space="preserve"> </w:t>
      </w:r>
      <w:r w:rsidRPr="00471834">
        <w:t>15%</w:t>
      </w:r>
      <w:r w:rsidRPr="00471834">
        <w:rPr>
          <w:spacing w:val="1"/>
        </w:rPr>
        <w:t xml:space="preserve"> </w:t>
      </w:r>
      <w:r w:rsidRPr="00471834">
        <w:t>приходится</w:t>
      </w:r>
      <w:r w:rsidRPr="00471834">
        <w:rPr>
          <w:spacing w:val="1"/>
        </w:rPr>
        <w:t xml:space="preserve"> </w:t>
      </w:r>
      <w:r w:rsidRPr="00471834">
        <w:t>на</w:t>
      </w:r>
      <w:r w:rsidRPr="00471834">
        <w:rPr>
          <w:spacing w:val="1"/>
        </w:rPr>
        <w:t xml:space="preserve"> </w:t>
      </w:r>
      <w:r w:rsidRPr="00471834">
        <w:t>финансирование</w:t>
      </w:r>
      <w:r w:rsidRPr="00471834">
        <w:rPr>
          <w:spacing w:val="1"/>
        </w:rPr>
        <w:t xml:space="preserve"> </w:t>
      </w:r>
      <w:r w:rsidRPr="00471834">
        <w:t>социальной</w:t>
      </w:r>
      <w:r w:rsidRPr="00471834">
        <w:rPr>
          <w:spacing w:val="1"/>
        </w:rPr>
        <w:t xml:space="preserve"> </w:t>
      </w:r>
      <w:r w:rsidRPr="00471834">
        <w:t>защиты</w:t>
      </w:r>
      <w:r w:rsidRPr="00471834">
        <w:rPr>
          <w:spacing w:val="1"/>
        </w:rPr>
        <w:t xml:space="preserve"> </w:t>
      </w:r>
      <w:r w:rsidRPr="00471834">
        <w:t>детей</w:t>
      </w:r>
      <w:r w:rsidRPr="00471834">
        <w:rPr>
          <w:spacing w:val="1"/>
        </w:rPr>
        <w:t xml:space="preserve"> </w:t>
      </w:r>
      <w:r w:rsidRPr="00471834">
        <w:t>и</w:t>
      </w:r>
      <w:r w:rsidRPr="00471834">
        <w:rPr>
          <w:spacing w:val="1"/>
        </w:rPr>
        <w:t xml:space="preserve"> </w:t>
      </w:r>
      <w:r w:rsidRPr="00471834">
        <w:t>других</w:t>
      </w:r>
      <w:r w:rsidRPr="00471834">
        <w:rPr>
          <w:spacing w:val="1"/>
        </w:rPr>
        <w:t xml:space="preserve"> </w:t>
      </w:r>
      <w:r w:rsidRPr="00471834">
        <w:t>уязвимых</w:t>
      </w:r>
      <w:r w:rsidRPr="00471834">
        <w:rPr>
          <w:spacing w:val="1"/>
        </w:rPr>
        <w:t xml:space="preserve"> </w:t>
      </w:r>
      <w:r w:rsidRPr="00471834">
        <w:t>слоёв</w:t>
      </w:r>
      <w:r w:rsidRPr="00471834">
        <w:rPr>
          <w:spacing w:val="1"/>
        </w:rPr>
        <w:t xml:space="preserve"> </w:t>
      </w:r>
      <w:r w:rsidRPr="00471834">
        <w:t>населения.</w:t>
      </w:r>
    </w:p>
    <w:p w14:paraId="52108A00" w14:textId="77777777" w:rsidR="00EB549F" w:rsidRPr="00586467" w:rsidRDefault="00EB549F" w:rsidP="00EB549F">
      <w:pPr>
        <w:pStyle w:val="BodyText"/>
        <w:tabs>
          <w:tab w:val="left" w:pos="9639"/>
        </w:tabs>
        <w:ind w:firstLine="567"/>
        <w:jc w:val="both"/>
      </w:pPr>
      <w:r w:rsidRPr="00586467">
        <w:t>В специализированных постоянно действующих учреждениях социальной защиты населения организован уход за 1204 людьми (на 47 человек больше чем в 2020 году), из них 632 мужчины, 466 женщин и 106 детей-инвалидов.</w:t>
      </w:r>
    </w:p>
    <w:p w14:paraId="5F8AFD90" w14:textId="77777777" w:rsidR="00EB549F" w:rsidRDefault="00EB549F" w:rsidP="00EB549F">
      <w:pPr>
        <w:pStyle w:val="BodyText"/>
        <w:tabs>
          <w:tab w:val="left" w:pos="9639"/>
        </w:tabs>
        <w:ind w:firstLine="567"/>
        <w:jc w:val="both"/>
      </w:pPr>
      <w:r w:rsidRPr="00586467">
        <w:t>Детям до 1 года, инвалидам с детства, детям -инвалидам до 18 лет, которые находятся в домах ребенка, семейных детских домах (принявшие семьи), интернатах для детей-сирот и детей, оставшихся без попечения родителей, членам малоимущих семей медицинское обслуживание является полностью бесплатным.</w:t>
      </w:r>
    </w:p>
    <w:p w14:paraId="34E96ABE" w14:textId="77777777" w:rsidR="00EB549F" w:rsidRDefault="00EB549F" w:rsidP="00EB549F">
      <w:pPr>
        <w:spacing w:after="0" w:line="240" w:lineRule="auto"/>
        <w:ind w:firstLine="567"/>
        <w:jc w:val="both"/>
        <w:rPr>
          <w:rFonts w:ascii="Times New Roman" w:eastAsia="Times New Roman" w:hAnsi="Times New Roman"/>
          <w:sz w:val="24"/>
          <w:szCs w:val="24"/>
        </w:rPr>
      </w:pPr>
      <w:r w:rsidRPr="00EB549F">
        <w:rPr>
          <w:rFonts w:ascii="Times New Roman" w:hAnsi="Times New Roman"/>
          <w:kern w:val="2"/>
          <w:sz w:val="24"/>
          <w:szCs w:val="24"/>
        </w:rPr>
        <w:t xml:space="preserve">В тоже время, в рамках смягчения последствий пандемии </w:t>
      </w:r>
      <w:r w:rsidRPr="00EB549F">
        <w:rPr>
          <w:rFonts w:ascii="Times New Roman" w:hAnsi="Times New Roman"/>
          <w:kern w:val="2"/>
          <w:sz w:val="24"/>
          <w:szCs w:val="24"/>
          <w:lang w:val="en-US"/>
        </w:rPr>
        <w:t>Covid</w:t>
      </w:r>
      <w:r w:rsidRPr="00EB549F">
        <w:rPr>
          <w:rFonts w:ascii="Times New Roman" w:hAnsi="Times New Roman"/>
          <w:kern w:val="2"/>
          <w:sz w:val="24"/>
          <w:szCs w:val="24"/>
        </w:rPr>
        <w:t xml:space="preserve"> 19 около 50 тыс. семьям с малолетними детьми, которые были зарегистрированы в национальной программе адресной социальной помощи, была  предоставлена дополнительная помощь в размере 500 сомони ($48), что содействовало покрытию их основных потребностей в продовольствии и медикаментах в сложный период.  В тоже время, сейчас у</w:t>
      </w:r>
      <w:r w:rsidRPr="00856062">
        <w:rPr>
          <w:rFonts w:ascii="Times New Roman" w:eastAsia="Times New Roman" w:hAnsi="Times New Roman"/>
          <w:sz w:val="24"/>
          <w:szCs w:val="24"/>
        </w:rPr>
        <w:t xml:space="preserve">силия направлены на формирование устойчивой практики мониторинговой оценки реальной результативности и эффективности такой помощи.  </w:t>
      </w:r>
    </w:p>
    <w:p w14:paraId="5CC0B356" w14:textId="236BEED5" w:rsidR="007627E4" w:rsidRDefault="007627E4" w:rsidP="007627E4">
      <w:pPr>
        <w:pStyle w:val="NormalWeb"/>
      </w:pPr>
      <w:r>
        <w:rPr>
          <w:rFonts w:eastAsia="Times New Roman"/>
        </w:rPr>
        <w:lastRenderedPageBreak/>
        <w:t xml:space="preserve">Одной из уязвимых групп населения в РТ, которые нуждаются в социальной защите являются дети с ВИЧ, как мальчики, так и девочки с ВИЧ. </w:t>
      </w:r>
      <w:r w:rsidRPr="0087762C">
        <w:rPr>
          <w:rFonts w:ascii="Times New Roman Tj" w:hAnsi="Times New Roman Tj"/>
        </w:rPr>
        <w:t>Кумулятивное число официально зарегистрированных детей младше 15 лет с вирусом иммунодефицита человека в стране составило 1179 человек или 9,8% от кумулятивного числа всех зарегистрированных случаев вируса иммунодефицита человека-инфекции. Среди 139 из 184 вновь зарегистрированных детей до 14 лет с вирусом иммунодефицита человека матери не имели вируса иммунодефицита человека.</w:t>
      </w:r>
      <w:r>
        <w:rPr>
          <w:rFonts w:ascii="Times New Roman Tj" w:hAnsi="Times New Roman Tj"/>
        </w:rPr>
        <w:t xml:space="preserve"> </w:t>
      </w:r>
      <w:r w:rsidRPr="0087762C">
        <w:rPr>
          <w:rFonts w:ascii="Times New Roman Tj" w:hAnsi="Times New Roman Tj"/>
        </w:rPr>
        <w:t xml:space="preserve">Кумулятивно, зарегистрировано 695 детей с неустановленным путем передачи вируса иммунодефицита человека или 58,9% от кумулятивного числа зарегистрированных случаев вируса иммунодефицита человека у детей до 14 лет. Несмотря на то, что в 695 случаях причины заражения детей установить не удалось, однако при этом совершенно не исключается факторы внутрибольничной передачи вируса </w:t>
      </w:r>
      <w:r w:rsidRPr="007627E4">
        <w:t>иммунодефицита человека</w:t>
      </w:r>
      <w:r w:rsidRPr="007627E4">
        <w:rPr>
          <w:rStyle w:val="FootnoteReference"/>
        </w:rPr>
        <w:footnoteReference w:id="66"/>
      </w:r>
      <w:r w:rsidRPr="007627E4">
        <w:t>. Для снижения уязвимости данной категории детей, Постановлением Правительства Республики Таджикистана  Правительства РТ от 2 мая 2010 года, № 232 «Об утверждении Порядка назначения и выплаты государственной помощи детям до 16 лет, инфицированным ВИЧ» из бюджета республики поквартально выделяются пособии детям с ВИЧ, размер пособи составляет в месяц 7 показателей для расчета на одного ребенка. На сегодня эта сумма составляет 504 сомони, что приравнивается к 46,7$ США.</w:t>
      </w:r>
      <w:r>
        <w:t xml:space="preserve"> В 2022 году из республиканского бюджета было выделено 4585128 (четыре миллиона пятьсот восемьдесят пять тысяч сто двадцать восемь тысяч) сомони на 847 детей.</w:t>
      </w:r>
    </w:p>
    <w:p w14:paraId="2705CF5C" w14:textId="77777777" w:rsidR="00C44B21" w:rsidRPr="00C44B21" w:rsidRDefault="00C44B21" w:rsidP="00C44B21">
      <w:pPr>
        <w:pStyle w:val="NormalWeb"/>
        <w:spacing w:before="0"/>
        <w:rPr>
          <w:rFonts w:eastAsia="Times New Roman"/>
          <w:color w:val="333333"/>
        </w:rPr>
      </w:pPr>
      <w:r w:rsidRPr="00C44B21">
        <w:t>В стране принята Стратегия развития социальной защиты населения РТ на период до 2040г. Постановлением Правительства от 29 ноября 2022 года, №577</w:t>
      </w:r>
      <w:r w:rsidRPr="00C44B21">
        <w:rPr>
          <w:rStyle w:val="FootnoteReference"/>
        </w:rPr>
        <w:footnoteReference w:id="67"/>
      </w:r>
      <w:r w:rsidRPr="00C44B21">
        <w:t xml:space="preserve">. </w:t>
      </w:r>
      <w:r w:rsidRPr="00C44B21">
        <w:rPr>
          <w:rFonts w:eastAsia="Times New Roman"/>
          <w:color w:val="333333"/>
        </w:rPr>
        <w:t>«Стратегия социальной защиты» является рамочным документом, отражающим комплексное видение перспектив развития сектора социальной защиты в Таджикистане и приоритетов его дальнейшего развития. Она фокусируется на необходимых институциональных реформах, необходимости устойчивого социального развития, необходимости обеспечения социальной защиты населения на протяжении всей жизни, а также способствует укреплению социальной справедливости.</w:t>
      </w:r>
    </w:p>
    <w:p w14:paraId="24F0B299" w14:textId="2453E022" w:rsidR="00C44B21" w:rsidRPr="00C44B21" w:rsidRDefault="00C44B21" w:rsidP="00C44B21">
      <w:pPr>
        <w:spacing w:after="0" w:line="240" w:lineRule="auto"/>
        <w:jc w:val="both"/>
        <w:rPr>
          <w:rFonts w:ascii="Times New Roman" w:eastAsia="Times New Roman" w:hAnsi="Times New Roman"/>
          <w:color w:val="333333"/>
          <w:sz w:val="24"/>
          <w:szCs w:val="24"/>
          <w:lang w:eastAsia="ru-RU"/>
        </w:rPr>
      </w:pPr>
      <w:r w:rsidRPr="00C44B21">
        <w:rPr>
          <w:rFonts w:ascii="Times New Roman" w:eastAsia="Times New Roman" w:hAnsi="Times New Roman"/>
          <w:color w:val="333333"/>
          <w:sz w:val="24"/>
          <w:szCs w:val="24"/>
          <w:lang w:eastAsia="ru-RU"/>
        </w:rPr>
        <w:t>Стратегия обращает внимание на актуальные вызовы и проблемы и направлена на разработку и реализацию конкретных мер по наиболее приоритетным направлениям в средне- и долгосрочной перспективе, основан</w:t>
      </w:r>
      <w:r>
        <w:rPr>
          <w:rFonts w:ascii="Times New Roman" w:eastAsia="Times New Roman" w:hAnsi="Times New Roman"/>
          <w:color w:val="333333"/>
          <w:sz w:val="24"/>
          <w:szCs w:val="24"/>
          <w:lang w:eastAsia="ru-RU"/>
        </w:rPr>
        <w:t>н</w:t>
      </w:r>
      <w:r w:rsidRPr="00C44B21">
        <w:rPr>
          <w:rFonts w:ascii="Times New Roman" w:eastAsia="Times New Roman" w:hAnsi="Times New Roman"/>
          <w:color w:val="333333"/>
          <w:sz w:val="24"/>
          <w:szCs w:val="24"/>
          <w:lang w:eastAsia="ru-RU"/>
        </w:rPr>
        <w:t>ым на трех этапах жизни:</w:t>
      </w:r>
    </w:p>
    <w:p w14:paraId="41005792" w14:textId="77777777" w:rsidR="00C44B21" w:rsidRPr="00C44B21" w:rsidRDefault="00C44B21" w:rsidP="00C44B21">
      <w:pPr>
        <w:numPr>
          <w:ilvl w:val="0"/>
          <w:numId w:val="14"/>
        </w:numPr>
        <w:spacing w:after="0" w:line="240" w:lineRule="auto"/>
        <w:jc w:val="both"/>
        <w:rPr>
          <w:rFonts w:ascii="Times New Roman" w:eastAsia="Times New Roman" w:hAnsi="Times New Roman"/>
          <w:color w:val="333333"/>
          <w:sz w:val="24"/>
          <w:szCs w:val="24"/>
          <w:lang w:eastAsia="ru-RU"/>
        </w:rPr>
      </w:pPr>
      <w:r w:rsidRPr="00C44B21">
        <w:rPr>
          <w:rFonts w:ascii="Times New Roman" w:eastAsia="Times New Roman" w:hAnsi="Times New Roman"/>
          <w:color w:val="333333"/>
          <w:sz w:val="24"/>
          <w:szCs w:val="24"/>
          <w:lang w:eastAsia="ru-RU"/>
        </w:rPr>
        <w:t>беременность, детство и подростковый возраст,</w:t>
      </w:r>
    </w:p>
    <w:p w14:paraId="452C5A86" w14:textId="77777777" w:rsidR="00C44B21" w:rsidRPr="00C44B21" w:rsidRDefault="00C44B21" w:rsidP="00C44B21">
      <w:pPr>
        <w:numPr>
          <w:ilvl w:val="0"/>
          <w:numId w:val="14"/>
        </w:numPr>
        <w:spacing w:after="0" w:line="240" w:lineRule="auto"/>
        <w:jc w:val="both"/>
        <w:rPr>
          <w:rFonts w:ascii="Times New Roman" w:eastAsia="Times New Roman" w:hAnsi="Times New Roman"/>
          <w:color w:val="333333"/>
          <w:sz w:val="24"/>
          <w:szCs w:val="24"/>
          <w:lang w:eastAsia="ru-RU"/>
        </w:rPr>
      </w:pPr>
      <w:r w:rsidRPr="00C44B21">
        <w:rPr>
          <w:rFonts w:ascii="Times New Roman" w:eastAsia="Times New Roman" w:hAnsi="Times New Roman"/>
          <w:color w:val="333333"/>
          <w:sz w:val="24"/>
          <w:szCs w:val="24"/>
          <w:lang w:eastAsia="ru-RU"/>
        </w:rPr>
        <w:t>трудоспособный возраст и</w:t>
      </w:r>
    </w:p>
    <w:p w14:paraId="5199A264" w14:textId="77777777" w:rsidR="00C44B21" w:rsidRPr="00C44B21" w:rsidRDefault="00C44B21" w:rsidP="00C44B21">
      <w:pPr>
        <w:numPr>
          <w:ilvl w:val="0"/>
          <w:numId w:val="14"/>
        </w:numPr>
        <w:spacing w:after="0" w:line="240" w:lineRule="auto"/>
        <w:jc w:val="both"/>
        <w:rPr>
          <w:rFonts w:ascii="Times New Roman" w:eastAsia="Times New Roman" w:hAnsi="Times New Roman"/>
          <w:color w:val="333333"/>
          <w:sz w:val="24"/>
          <w:szCs w:val="24"/>
          <w:lang w:eastAsia="ru-RU"/>
        </w:rPr>
      </w:pPr>
      <w:r w:rsidRPr="00C44B21">
        <w:rPr>
          <w:rFonts w:ascii="Times New Roman" w:eastAsia="Times New Roman" w:hAnsi="Times New Roman"/>
          <w:color w:val="333333"/>
          <w:sz w:val="24"/>
          <w:szCs w:val="24"/>
          <w:lang w:eastAsia="ru-RU"/>
        </w:rPr>
        <w:t>пожилой возраст.</w:t>
      </w:r>
    </w:p>
    <w:p w14:paraId="0DF7BCC2" w14:textId="77777777" w:rsidR="00C44B21" w:rsidRPr="00C44B21" w:rsidRDefault="00C44B21" w:rsidP="00C44B21">
      <w:pPr>
        <w:spacing w:after="0" w:line="240" w:lineRule="auto"/>
        <w:jc w:val="both"/>
        <w:rPr>
          <w:rFonts w:ascii="Times New Roman" w:eastAsia="Times New Roman" w:hAnsi="Times New Roman"/>
          <w:color w:val="333333"/>
          <w:sz w:val="24"/>
          <w:szCs w:val="24"/>
          <w:lang w:eastAsia="ru-RU"/>
        </w:rPr>
      </w:pPr>
      <w:r w:rsidRPr="00C44B21">
        <w:rPr>
          <w:rFonts w:ascii="Times New Roman" w:eastAsia="Times New Roman" w:hAnsi="Times New Roman"/>
          <w:color w:val="333333"/>
          <w:sz w:val="24"/>
          <w:szCs w:val="24"/>
          <w:lang w:eastAsia="ru-RU"/>
        </w:rPr>
        <w:t>Стратегические области, определенные на период до 2040 года, сосредоточены на укреплении системы и инновационных практиках, улучшении технических, человеческих и финансовых ресурсов, реформе пенсионной системы, внедрении схем добровольного социального страхования и обеспечении доступа к услугам социального ухода, инициативам, приносящим доход, и продовольственной безопасности. Другими приоритетными направлениями стратегии являются рост продуктивной занятости, совершенствование схем социальной помощи, пересмотр и анализ законодательства и подзаконных актов, а также определение стоимости работ и рациона персонала. Кроме того, международные и местные эксперты провели презентацию инициативы по оценке сектора социальной защиты в Таджикистане и обсудили пути его улучшения.</w:t>
      </w:r>
    </w:p>
    <w:p w14:paraId="1FC1B7BB" w14:textId="23E6E319" w:rsidR="000306E5" w:rsidRPr="000306E5" w:rsidRDefault="000306E5" w:rsidP="000306E5">
      <w:pPr>
        <w:pStyle w:val="Heading1"/>
        <w:jc w:val="both"/>
        <w:rPr>
          <w:rFonts w:ascii="Times New Roman" w:eastAsia="Times New Roman" w:hAnsi="Times New Roman" w:cs="Times New Roman"/>
          <w:b/>
          <w:bCs/>
          <w:color w:val="002060"/>
          <w:sz w:val="24"/>
          <w:szCs w:val="24"/>
        </w:rPr>
      </w:pPr>
      <w:bookmarkStart w:id="18" w:name="_Toc168164111"/>
      <w:r w:rsidRPr="000306E5">
        <w:rPr>
          <w:rFonts w:ascii="Times New Roman" w:hAnsi="Times New Roman" w:cs="Times New Roman"/>
          <w:b/>
          <w:bCs/>
          <w:color w:val="002060"/>
          <w:sz w:val="24"/>
          <w:szCs w:val="24"/>
          <w:lang w:bidi="ru-RU"/>
        </w:rPr>
        <w:lastRenderedPageBreak/>
        <w:t xml:space="preserve">2.3. Предпринятые действия в Таджикистане </w:t>
      </w:r>
      <w:r w:rsidRPr="000306E5">
        <w:rPr>
          <w:rFonts w:ascii="Times New Roman" w:hAnsi="Times New Roman" w:cs="Times New Roman"/>
          <w:b/>
          <w:bCs/>
          <w:color w:val="002060"/>
          <w:sz w:val="24"/>
          <w:szCs w:val="24"/>
          <w:u w:val="single"/>
          <w:lang w:bidi="ru-RU"/>
        </w:rPr>
        <w:t>за последние пять лет</w:t>
      </w:r>
      <w:r w:rsidRPr="000306E5">
        <w:rPr>
          <w:rFonts w:ascii="Times New Roman" w:hAnsi="Times New Roman" w:cs="Times New Roman"/>
          <w:b/>
          <w:bCs/>
          <w:color w:val="002060"/>
          <w:sz w:val="24"/>
          <w:szCs w:val="24"/>
          <w:lang w:bidi="ru-RU"/>
        </w:rPr>
        <w:t xml:space="preserve"> для улучшения показателей здоровья женщин и девочек в вашей стране</w:t>
      </w:r>
      <w:bookmarkEnd w:id="18"/>
    </w:p>
    <w:p w14:paraId="75FD9389"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 xml:space="preserve">В результате принятых мер количество медицинских учреждений в Таджикистане увеличилось с 3738 в 2015 году до 4369 в 2020 году. Только за 2019 год в стране введено в эксплуатацию 154 объекта здравоохранения и социальной помощи. С привлечением иностранного капитала и иностранных специалистов функционирует ряд медицинских учреждений международного уровня. </w:t>
      </w:r>
    </w:p>
    <w:p w14:paraId="1C11DDE4"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 xml:space="preserve">За последние пять лет такой показатель социально-экономического благополучия населения страны и эффективности здравоохранения, как средняя продолжительность жизни показал рост с 73,6 до 75 лет, а показатели материнской смертности и младенческой смертности детей до 5 лет, снизились, соответственно, в 1,2 и 2,2 раза. </w:t>
      </w:r>
    </w:p>
    <w:p w14:paraId="06C36A47"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Здоровье женщин и детей в Таджикистане улучшается в соответствии с недавно проведенным Медико-Демографическим Исследование Таджикистан в 2017 году (МДИТ). МДИТ 2017 — это второе исследование МДИ, проведенное в Таджикистане с 2012 года. Результаты опроса свидетельствуют об улучшении выживаемости детей и здоровья матерей. В то же время, рождаемость и планирование семьи оставались стабильными.</w:t>
      </w:r>
    </w:p>
    <w:p w14:paraId="11D0D6CD"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Уровень заболеваемости туберкулезом снизился с 60,4 случая на 100 тыс. населения в 2015 году до 56,0 случая в 2019 году и за 9 месяцев 2020 года до 32,8 случая.</w:t>
      </w:r>
    </w:p>
    <w:p w14:paraId="13CD2202"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В секторе здравоохранения принимаются законодательные акты и программные документы:</w:t>
      </w:r>
    </w:p>
    <w:p w14:paraId="3F9E6EA8" w14:textId="77777777" w:rsidR="00183564" w:rsidRPr="00183564" w:rsidRDefault="00183564"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183564">
        <w:rPr>
          <w:sz w:val="24"/>
          <w:szCs w:val="24"/>
          <w:lang w:val="ru-RU"/>
        </w:rPr>
        <w:t>в 2017 году в РТ был принят Кодекс здравоохранения РТ, который объединил в себе ряд отдельных законов, касающихся различных аспектов вопросов здравоохранения, в том числе, репродуктивного здоровья, профилактики наркомании, туберкулеза и ВИЧ / СПИД;</w:t>
      </w:r>
    </w:p>
    <w:p w14:paraId="3C080B42" w14:textId="77777777" w:rsidR="00183564" w:rsidRPr="00183564" w:rsidRDefault="00183564"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183564">
        <w:rPr>
          <w:sz w:val="24"/>
          <w:szCs w:val="24"/>
          <w:lang w:val="ru-RU"/>
        </w:rPr>
        <w:t>принята Национальная коммуникационная программа первых 1000 дней жизни ребенка в Республике Таджикистан на 2020-2024 годы. Программа нацелена на достижение Целей Устойчивого Развития (цели 2 (здравоохранение) и 6 (обеспечение продовольственной безопасности и питания), а также снижение всех показателей недостаточного или неправильного питания в Таджикистане;</w:t>
      </w:r>
    </w:p>
    <w:p w14:paraId="1BA4AFDB" w14:textId="77777777" w:rsidR="00183564" w:rsidRPr="00183564" w:rsidRDefault="00183564"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183564">
        <w:rPr>
          <w:sz w:val="24"/>
          <w:szCs w:val="24"/>
          <w:lang w:val="ru-RU"/>
        </w:rPr>
        <w:t>постановлением Правительства РТ от 30 сентября 2021 года, №414 принята Стратегия охраны здоровья населения РТ на период до 2030 года;</w:t>
      </w:r>
    </w:p>
    <w:p w14:paraId="17FB25F9" w14:textId="77777777" w:rsidR="00183564" w:rsidRPr="00183564" w:rsidRDefault="00183564"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183564">
        <w:rPr>
          <w:sz w:val="24"/>
          <w:szCs w:val="24"/>
          <w:lang w:val="ru-RU"/>
        </w:rPr>
        <w:t>постановлением Правительства РТ от 31 декабря 2020 года, №702 утверждена Программа подготовки медицинских кадров на период до 2030 года;</w:t>
      </w:r>
    </w:p>
    <w:p w14:paraId="18EC8AE4" w14:textId="77777777" w:rsidR="00183564" w:rsidRPr="00183564" w:rsidRDefault="00183564"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183564">
        <w:rPr>
          <w:sz w:val="24"/>
          <w:szCs w:val="24"/>
          <w:lang w:val="ru-RU"/>
        </w:rPr>
        <w:t>постановлением Правительства РТ от 26 октября 2021 года, №461 утверждена Программа развития государственных лечебных учреждений РТ на 2021-2025 годы;</w:t>
      </w:r>
    </w:p>
    <w:p w14:paraId="4599009B" w14:textId="77777777" w:rsidR="00183564" w:rsidRPr="00183564" w:rsidRDefault="00183564"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183564">
        <w:rPr>
          <w:sz w:val="24"/>
          <w:szCs w:val="24"/>
          <w:lang w:val="ru-RU"/>
        </w:rPr>
        <w:t>постановлением Правительства РТ от 30 декабря 2021 года, №545 утверждён Порядок оказания медицинской помощи женщинам в период беременности, родов и после родов в организациях государственной системы здравоохранения;</w:t>
      </w:r>
    </w:p>
    <w:p w14:paraId="6F1346F4" w14:textId="77777777" w:rsidR="008052BB" w:rsidRDefault="00183564"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183564">
        <w:rPr>
          <w:sz w:val="24"/>
          <w:szCs w:val="24"/>
          <w:lang w:val="ru-RU"/>
        </w:rPr>
        <w:t>постановлением Правительства РТ от 27 ноября 2021 года, №51 принята Национальная программа иммунопрофилактики в Республике Таджикистан на 2021-2025 годы.</w:t>
      </w:r>
    </w:p>
    <w:p w14:paraId="302E906A" w14:textId="05791D32" w:rsidR="008052BB" w:rsidRPr="008052BB" w:rsidRDefault="008052BB" w:rsidP="008052BB">
      <w:pPr>
        <w:pStyle w:val="Bullet1G"/>
        <w:numPr>
          <w:ilvl w:val="0"/>
          <w:numId w:val="7"/>
        </w:numPr>
        <w:tabs>
          <w:tab w:val="num" w:pos="709"/>
        </w:tabs>
        <w:kinsoku/>
        <w:overflowPunct/>
        <w:autoSpaceDE/>
        <w:autoSpaceDN/>
        <w:adjustRightInd/>
        <w:snapToGrid/>
        <w:ind w:left="0" w:right="-2" w:firstLine="426"/>
        <w:rPr>
          <w:sz w:val="24"/>
          <w:szCs w:val="24"/>
          <w:lang w:val="ru-RU"/>
        </w:rPr>
      </w:pPr>
      <w:r w:rsidRPr="008052BB">
        <w:rPr>
          <w:rFonts w:eastAsia="Times New Roman"/>
          <w:sz w:val="24"/>
          <w:szCs w:val="24"/>
          <w:lang w:val="ru-RU" w:eastAsia="ru-RU"/>
        </w:rPr>
        <w:t>Постановлением Правительства от "31" августа 2023 года</w:t>
      </w:r>
      <w:r>
        <w:rPr>
          <w:rFonts w:eastAsia="Times New Roman"/>
          <w:sz w:val="24"/>
          <w:szCs w:val="24"/>
          <w:lang w:val="ru-RU" w:eastAsia="ru-RU"/>
        </w:rPr>
        <w:t xml:space="preserve">, </w:t>
      </w:r>
      <w:hyperlink r:id="rId10" w:tooltip="Ссылка на Пост. Правительства РТ О Государственной программе репродуктивного здоровья на 2023-2027 годы" w:history="1">
        <w:r w:rsidRPr="008052BB">
          <w:rPr>
            <w:rFonts w:eastAsia="Times New Roman"/>
            <w:sz w:val="24"/>
            <w:szCs w:val="24"/>
            <w:lang w:val="ru-RU" w:eastAsia="ru-RU"/>
          </w:rPr>
          <w:t>№418</w:t>
        </w:r>
      </w:hyperlink>
      <w:r>
        <w:rPr>
          <w:sz w:val="24"/>
          <w:szCs w:val="24"/>
          <w:lang w:val="ru-RU"/>
        </w:rPr>
        <w:t xml:space="preserve"> принята </w:t>
      </w:r>
      <w:r w:rsidRPr="008052BB">
        <w:rPr>
          <w:rFonts w:eastAsia="Times New Roman"/>
          <w:sz w:val="24"/>
          <w:szCs w:val="24"/>
          <w:lang w:val="ru-RU" w:eastAsia="ru-RU"/>
        </w:rPr>
        <w:t>Государственная программа репродуктивного здоровья на 2023-2027 годы</w:t>
      </w:r>
      <w:r>
        <w:rPr>
          <w:rFonts w:eastAsia="Times New Roman"/>
          <w:sz w:val="24"/>
          <w:szCs w:val="24"/>
          <w:lang w:val="ru-RU" w:eastAsia="ru-RU"/>
        </w:rPr>
        <w:t>.</w:t>
      </w:r>
      <w:r w:rsidR="002C5C63">
        <w:rPr>
          <w:rStyle w:val="FootnoteReference"/>
          <w:rFonts w:eastAsia="Times New Roman"/>
          <w:sz w:val="24"/>
          <w:szCs w:val="24"/>
          <w:lang w:val="ru-RU" w:eastAsia="ru-RU"/>
        </w:rPr>
        <w:footnoteReference w:id="68"/>
      </w:r>
    </w:p>
    <w:p w14:paraId="697B07AD" w14:textId="53A14F56" w:rsidR="00183564" w:rsidRPr="00FF6E92" w:rsidRDefault="00183564" w:rsidP="009D377E">
      <w:pPr>
        <w:pStyle w:val="H23G"/>
        <w:ind w:left="0" w:right="-2" w:firstLine="567"/>
        <w:rPr>
          <w:sz w:val="24"/>
          <w:szCs w:val="24"/>
          <w:lang w:val="ru-RU"/>
        </w:rPr>
      </w:pPr>
      <w:r w:rsidRPr="00183564">
        <w:rPr>
          <w:sz w:val="24"/>
          <w:szCs w:val="24"/>
          <w:lang w:val="ru-RU"/>
        </w:rPr>
        <w:lastRenderedPageBreak/>
        <w:tab/>
      </w:r>
      <w:r w:rsidRPr="00FF6E92">
        <w:rPr>
          <w:sz w:val="24"/>
          <w:szCs w:val="24"/>
          <w:lang w:val="ru-RU"/>
        </w:rPr>
        <w:t>Противодействие ВИЧ / СПИД</w:t>
      </w:r>
    </w:p>
    <w:p w14:paraId="3A309834" w14:textId="3B110BF9" w:rsidR="006C2F60" w:rsidRPr="006C2F60" w:rsidRDefault="006C2F60" w:rsidP="001F0FF2">
      <w:pPr>
        <w:pStyle w:val="SingleTxt"/>
        <w:tabs>
          <w:tab w:val="clear" w:pos="1267"/>
          <w:tab w:val="clear" w:pos="7978"/>
          <w:tab w:val="left" w:pos="1560"/>
          <w:tab w:val="left" w:pos="7655"/>
        </w:tabs>
        <w:ind w:left="0" w:right="-2" w:firstLine="567"/>
        <w:rPr>
          <w:sz w:val="24"/>
          <w:szCs w:val="24"/>
        </w:rPr>
      </w:pPr>
      <w:r w:rsidRPr="006C2F60">
        <w:rPr>
          <w:sz w:val="24"/>
          <w:szCs w:val="24"/>
        </w:rPr>
        <w:t>По оценочным данным, количество людей, живущих с ВИЧ, составляет 15100, фактическое число людей, живущих с ВИЧ на конец первого полугодия 2023 года (11311), составляет 74,9% от оценочного количества людей, живущих с ВИЧ в стране. Общее число зарегистрированных людей с ВИЧ-инфекции в РТ составило 15</w:t>
      </w:r>
      <w:r w:rsidR="001A7E88">
        <w:rPr>
          <w:sz w:val="24"/>
          <w:szCs w:val="24"/>
        </w:rPr>
        <w:t>5</w:t>
      </w:r>
      <w:r w:rsidRPr="006C2F60">
        <w:rPr>
          <w:sz w:val="24"/>
          <w:szCs w:val="24"/>
        </w:rPr>
        <w:t>16 человек</w:t>
      </w:r>
      <w:r w:rsidR="001F0FF2">
        <w:rPr>
          <w:sz w:val="24"/>
          <w:szCs w:val="24"/>
        </w:rPr>
        <w:t>, из них 9944 (</w:t>
      </w:r>
      <w:r w:rsidR="001A7E88">
        <w:rPr>
          <w:sz w:val="24"/>
          <w:szCs w:val="24"/>
        </w:rPr>
        <w:t>64%</w:t>
      </w:r>
      <w:r w:rsidR="001F0FF2">
        <w:rPr>
          <w:sz w:val="24"/>
          <w:szCs w:val="24"/>
        </w:rPr>
        <w:t>) мужчин и 5572 женщин (</w:t>
      </w:r>
      <w:r w:rsidR="001A7E88">
        <w:rPr>
          <w:sz w:val="24"/>
          <w:szCs w:val="24"/>
        </w:rPr>
        <w:t>36%</w:t>
      </w:r>
      <w:r w:rsidR="001F0FF2">
        <w:rPr>
          <w:sz w:val="24"/>
          <w:szCs w:val="24"/>
        </w:rPr>
        <w:t>)</w:t>
      </w:r>
      <w:r w:rsidR="001A7E88">
        <w:rPr>
          <w:sz w:val="24"/>
          <w:szCs w:val="24"/>
        </w:rPr>
        <w:t>.</w:t>
      </w:r>
    </w:p>
    <w:p w14:paraId="1F8D5F12" w14:textId="2993B0F3" w:rsidR="006C2F60" w:rsidRPr="006C2F60" w:rsidRDefault="006C2F60" w:rsidP="001A7E88">
      <w:pPr>
        <w:pStyle w:val="SingleTxt"/>
        <w:tabs>
          <w:tab w:val="clear" w:pos="1267"/>
          <w:tab w:val="clear" w:pos="7978"/>
          <w:tab w:val="left" w:pos="1560"/>
          <w:tab w:val="left" w:pos="7655"/>
        </w:tabs>
        <w:ind w:left="0" w:right="-2" w:firstLine="567"/>
        <w:rPr>
          <w:sz w:val="24"/>
          <w:szCs w:val="24"/>
        </w:rPr>
      </w:pPr>
      <w:r w:rsidRPr="006C2F60">
        <w:rPr>
          <w:sz w:val="24"/>
          <w:szCs w:val="24"/>
        </w:rPr>
        <w:t>В первом полугодии 2023 года в стране, по данным официальной статистики, было выявлено 587 новых случаев ВИЧ (взрослые и дети).</w:t>
      </w:r>
    </w:p>
    <w:p w14:paraId="550C8954" w14:textId="77777777" w:rsidR="006C2F60" w:rsidRDefault="006C2F60" w:rsidP="006C2F60">
      <w:pPr>
        <w:pStyle w:val="SingleTxt"/>
        <w:tabs>
          <w:tab w:val="clear" w:pos="1267"/>
          <w:tab w:val="clear" w:pos="7978"/>
          <w:tab w:val="left" w:pos="1560"/>
          <w:tab w:val="left" w:pos="7655"/>
        </w:tabs>
        <w:ind w:left="0" w:right="-2" w:firstLine="567"/>
        <w:rPr>
          <w:sz w:val="24"/>
          <w:szCs w:val="24"/>
        </w:rPr>
      </w:pPr>
      <w:r w:rsidRPr="006C2F60">
        <w:rPr>
          <w:sz w:val="24"/>
          <w:szCs w:val="24"/>
        </w:rPr>
        <w:t>Трудовая миграция также негативно влияет на предоставление качественных услуг в области антиретровирусной терапии для граждан страны, выезжающих на заработки в другие страны.</w:t>
      </w:r>
    </w:p>
    <w:p w14:paraId="40398120" w14:textId="2197BBCE" w:rsidR="006C2F60" w:rsidRPr="006C2F60" w:rsidRDefault="006C2F60" w:rsidP="006C2F60">
      <w:pPr>
        <w:pStyle w:val="SingleTxt"/>
        <w:tabs>
          <w:tab w:val="clear" w:pos="1267"/>
          <w:tab w:val="clear" w:pos="7978"/>
          <w:tab w:val="left" w:pos="1560"/>
          <w:tab w:val="left" w:pos="7655"/>
        </w:tabs>
        <w:ind w:left="0" w:right="-2" w:firstLine="567"/>
        <w:rPr>
          <w:sz w:val="24"/>
          <w:szCs w:val="24"/>
        </w:rPr>
      </w:pPr>
      <w:r w:rsidRPr="006C2F60">
        <w:rPr>
          <w:sz w:val="24"/>
          <w:szCs w:val="24"/>
        </w:rPr>
        <w:t>Снижение в целом, связано с рядом принятых мер по оптимизации лечебного процесса и мониторинга лечения, в частности осуществлён переход на рекомендации ВОЗ по назначению пациентам лечения в ближайшее время после установления им диагноза ВИЧ-инфекции, расширенного охвата беременных женщин лечением (АРТ), утверждено и внедрено новое национальное клиническое руководство по лечению, уходу и поддержке при ВИЧ-инфекции у взрослых, подростков и детей. По данным Республиканского центра по профилактике и борьбе со СПИД, охват пациентов антиретровирусной терапией в Таджикистане увеличился с 53,6% в 2016 году до 86% в 2020 году.</w:t>
      </w:r>
    </w:p>
    <w:p w14:paraId="2FDAC8A2" w14:textId="77777777" w:rsidR="00EC1201" w:rsidRPr="00EC1201" w:rsidRDefault="00EC1201" w:rsidP="00EC1201">
      <w:pPr>
        <w:autoSpaceDE w:val="0"/>
        <w:autoSpaceDN w:val="0"/>
        <w:adjustRightInd w:val="0"/>
        <w:spacing w:after="0" w:line="240" w:lineRule="auto"/>
        <w:ind w:firstLine="567"/>
        <w:jc w:val="both"/>
        <w:rPr>
          <w:rFonts w:ascii="Times New Roman" w:eastAsia="MyriadPro-Regular" w:hAnsi="Times New Roman"/>
          <w:sz w:val="24"/>
          <w:szCs w:val="24"/>
        </w:rPr>
      </w:pPr>
      <w:r w:rsidRPr="00EC1201">
        <w:rPr>
          <w:rFonts w:ascii="Times New Roman" w:eastAsia="MyriadPro-Regular" w:hAnsi="Times New Roman"/>
          <w:sz w:val="24"/>
          <w:szCs w:val="24"/>
        </w:rPr>
        <w:t>В тоже время, наблюдается снижение уровня распространенности ВИЧ-инфекции среди беременных женщин -</w:t>
      </w:r>
      <w:r w:rsidRPr="00EC1201">
        <w:rPr>
          <w:rFonts w:ascii="Times New Roman" w:hAnsi="Times New Roman"/>
          <w:sz w:val="24"/>
          <w:szCs w:val="24"/>
        </w:rPr>
        <w:t xml:space="preserve"> у</w:t>
      </w:r>
      <w:r w:rsidRPr="00EC1201">
        <w:rPr>
          <w:rFonts w:ascii="Times New Roman" w:eastAsia="MyriadPro-Regular" w:hAnsi="Times New Roman"/>
          <w:sz w:val="24"/>
          <w:szCs w:val="24"/>
        </w:rPr>
        <w:t xml:space="preserve">ровень распространенности ВИЧ-инфекции среди беременных женщин снизился в 2021 году до 0,017%.  </w:t>
      </w:r>
    </w:p>
    <w:p w14:paraId="774FC4DE" w14:textId="77777777" w:rsidR="00EC1201" w:rsidRPr="00471834" w:rsidRDefault="00EC1201" w:rsidP="00EC1201">
      <w:pPr>
        <w:autoSpaceDE w:val="0"/>
        <w:autoSpaceDN w:val="0"/>
        <w:adjustRightInd w:val="0"/>
        <w:spacing w:after="0" w:line="240" w:lineRule="auto"/>
        <w:ind w:firstLine="567"/>
        <w:jc w:val="both"/>
        <w:rPr>
          <w:rFonts w:ascii="Times New Roman" w:eastAsia="MyriadPro-Regular" w:hAnsi="Times New Roman"/>
          <w:sz w:val="24"/>
          <w:szCs w:val="24"/>
        </w:rPr>
      </w:pPr>
      <w:r w:rsidRPr="00EC1201">
        <w:rPr>
          <w:rFonts w:ascii="Times New Roman" w:eastAsia="MyriadPro-Regular" w:hAnsi="Times New Roman"/>
          <w:sz w:val="24"/>
          <w:szCs w:val="24"/>
        </w:rPr>
        <w:t>Первичный охват беременных тестированием на ВИЧ увеличивается - если в 2016 году этот показатель составлял 76,0 %, то в 2020 году этот показатель вырос до 85,0%,</w:t>
      </w:r>
      <w:r w:rsidRPr="00EC1201">
        <w:rPr>
          <w:rFonts w:ascii="Times New Roman" w:eastAsia="MyriadPro-Regular" w:hAnsi="Times New Roman"/>
          <w:color w:val="3333FF"/>
          <w:sz w:val="24"/>
          <w:szCs w:val="24"/>
        </w:rPr>
        <w:t xml:space="preserve"> </w:t>
      </w:r>
      <w:r w:rsidRPr="00EC1201">
        <w:rPr>
          <w:rFonts w:ascii="Times New Roman" w:eastAsia="MyriadPro-Regular" w:hAnsi="Times New Roman"/>
          <w:sz w:val="24"/>
          <w:szCs w:val="24"/>
        </w:rPr>
        <w:t>что способствует снижению активности эпидемического процесса в регионах и доли ВИЧ-инфицированных детей, рожденных от ВИЧ-инфицированных матерей.</w:t>
      </w:r>
      <w:r w:rsidRPr="00471834">
        <w:rPr>
          <w:rFonts w:ascii="Times New Roman" w:hAnsi="Times New Roman"/>
          <w:sz w:val="24"/>
          <w:szCs w:val="24"/>
        </w:rPr>
        <w:t xml:space="preserve"> </w:t>
      </w:r>
    </w:p>
    <w:p w14:paraId="17D3F980" w14:textId="77777777" w:rsidR="00183564" w:rsidRPr="00183564" w:rsidRDefault="00183564" w:rsidP="00151AB7">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В Таджикистане работают 68 центров СПИД, в том числе один республиканский и один региональный, 8 городских и 58 районных.</w:t>
      </w:r>
    </w:p>
    <w:p w14:paraId="3A175CAC" w14:textId="77777777" w:rsidR="00183564" w:rsidRPr="00183564" w:rsidRDefault="00183564" w:rsidP="002B1609">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Эпидемия вируса иммунодефицита человека в стране, по данным исследования дозорного эпидемиологического надзора, находится в концентрированной стадии (распространенность вируса иммунодефицита человека среди людей, употребляющих инъекционные наркотики 11.9 процента и среди всех обследованных, не превышает 0.12 процента).</w:t>
      </w:r>
    </w:p>
    <w:p w14:paraId="44C9C8D5" w14:textId="18600C3B" w:rsidR="009D377E" w:rsidRDefault="00183564" w:rsidP="00151AB7">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 xml:space="preserve">Таджикистан </w:t>
      </w:r>
      <w:r w:rsidR="00151AB7">
        <w:rPr>
          <w:sz w:val="24"/>
          <w:szCs w:val="24"/>
          <w:lang w:val="ru-RU"/>
        </w:rPr>
        <w:t xml:space="preserve">каждые пять лет принимает </w:t>
      </w:r>
      <w:r w:rsidRPr="00183564">
        <w:rPr>
          <w:sz w:val="24"/>
          <w:szCs w:val="24"/>
          <w:lang w:val="ru-RU"/>
        </w:rPr>
        <w:t>Национальн</w:t>
      </w:r>
      <w:r w:rsidR="00151AB7">
        <w:rPr>
          <w:sz w:val="24"/>
          <w:szCs w:val="24"/>
          <w:lang w:val="ru-RU"/>
        </w:rPr>
        <w:t>ые</w:t>
      </w:r>
      <w:r w:rsidRPr="00183564">
        <w:rPr>
          <w:sz w:val="24"/>
          <w:szCs w:val="24"/>
          <w:lang w:val="ru-RU"/>
        </w:rPr>
        <w:t xml:space="preserve"> программа по противодействию эпидемии ВИЧ в Республике Таджикистан</w:t>
      </w:r>
      <w:r w:rsidR="00151AB7">
        <w:rPr>
          <w:sz w:val="24"/>
          <w:szCs w:val="24"/>
          <w:lang w:val="ru-RU"/>
        </w:rPr>
        <w:t xml:space="preserve">. </w:t>
      </w:r>
      <w:r w:rsidRPr="00183564">
        <w:rPr>
          <w:sz w:val="24"/>
          <w:szCs w:val="24"/>
          <w:lang w:val="ru-RU"/>
        </w:rPr>
        <w:t>Постановлением Правительства РТ от 30 декабря 2021 года, №566 принята Национальная программа формирования здорового образа жизни в Республике Таджикистан на 2022-2026 годы, в которую включен отдельный параграф, посвященный ВИЧ-инфекции.</w:t>
      </w:r>
    </w:p>
    <w:p w14:paraId="40D0B266" w14:textId="53D7C191" w:rsidR="00183564" w:rsidRPr="00183564" w:rsidRDefault="00183564" w:rsidP="009D377E">
      <w:pPr>
        <w:pStyle w:val="Bullet1G"/>
        <w:numPr>
          <w:ilvl w:val="0"/>
          <w:numId w:val="0"/>
        </w:numPr>
        <w:kinsoku/>
        <w:overflowPunct/>
        <w:autoSpaceDE/>
        <w:autoSpaceDN/>
        <w:adjustRightInd/>
        <w:snapToGrid/>
        <w:ind w:right="-2" w:firstLine="567"/>
        <w:rPr>
          <w:sz w:val="24"/>
          <w:szCs w:val="24"/>
          <w:lang w:val="ru-RU"/>
        </w:rPr>
      </w:pPr>
      <w:r w:rsidRPr="009D377E">
        <w:rPr>
          <w:sz w:val="24"/>
          <w:szCs w:val="24"/>
          <w:lang w:val="ru-RU"/>
        </w:rPr>
        <w:t xml:space="preserve">В Кодексе здравоохранения РТ подчеркивается запрет дискриминации на основании наличия ВИЧ-инфекции (статьи 163, 165, 166). </w:t>
      </w:r>
      <w:r w:rsidR="009D377E">
        <w:rPr>
          <w:sz w:val="24"/>
          <w:szCs w:val="24"/>
          <w:lang w:val="ru-RU"/>
        </w:rPr>
        <w:t xml:space="preserve"> </w:t>
      </w:r>
      <w:r w:rsidRPr="00183564">
        <w:rPr>
          <w:sz w:val="24"/>
          <w:szCs w:val="24"/>
          <w:lang w:val="ru-RU"/>
        </w:rPr>
        <w:t>Статья 163 Кодекса здравоохранения гарантирует получение родителями или законными представителями детей, рожденных от матерей, инфицированных ВИЧ, заменителей грудного молока с момента их рождения до времени установления им окончательного диагноза о наличии вируса иммунодефицита человека, с целью дальнейшего снижения риска заражения ВИЧ.</w:t>
      </w:r>
    </w:p>
    <w:p w14:paraId="2EA6F0E1"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 xml:space="preserve">В июле 2020 года были внесены изменения и дополнения к статье 207 УК РТ, согласно которым нарушение санитарно-эпидемиологических правил, в том числе, заражение ВИЧ-инфекцией, совершенное в случае возникновения и распространения опасного для человека заболевания или при осуществлении ограничительных </w:t>
      </w:r>
      <w:r w:rsidRPr="00183564">
        <w:rPr>
          <w:sz w:val="24"/>
          <w:szCs w:val="24"/>
          <w:lang w:val="ru-RU"/>
        </w:rPr>
        <w:lastRenderedPageBreak/>
        <w:t>карантинных мер, влечет наказание в виде лишения свободы на срок от пяти до десяти лет.</w:t>
      </w:r>
    </w:p>
    <w:p w14:paraId="527A7798"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Мероприятия, направленные на профилактику передачи ВИЧ-инфекции от матери к ребенку, осуществляются на основании «Клинического протокола по ликвидации передачи ВИЧ-инфекции от матери к ребенку», приказом Министерства здравоохранения и социальной защиты населения. Республики Таджикистан от 9 марта 2017 года, под №152 были утверждены, реализованы. Дальнейшее совершенствование деятельности в данном направлении в 2021 году ответственной рабочей группой «Клинический протокол по усилению мер профилактики передачи вируса иммунодефицита человека от матери к ребенку в Республике Таджикистан» в новой редакции, разработанной и заказанной Министерством здравоохранения и защиты населения Республики Таджикистан от 30 сентября 2021 года под № 876. Реализация данного Протокола началась в 2022 году во всех городах и районах страны.</w:t>
      </w:r>
    </w:p>
    <w:p w14:paraId="390DD8E9"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За 12 месяцев 2021 года в целях оказания качественных медицинских услуг на уровне здравпункта в Хатлонской области, РРП проведены 12 семинаров для специалистов здравоохранения на темы «Профилактика передачи вируса иммунодефицита человека от матери к ребенку» и «Контроль за детьми, живущими с ВИЧ». В вышеуказанном обучающем семинаре приняли участие более 240 семейных врачей, педиатров, акушерок, акушеров-гинекологов, неонатологов, инфекционистов, медицинских сестер. После проведения учебных занятий в указанных регионах были проведены контрольные проверки специалистами МО «РЦ ВНМО» по применению полученных навыков в трудовой деятельности. Вместе с тем, в ходе мониторинга была рассмотрена реализация нормативно-правовых документов в направлении профилактики передачи ВИЧ от матери к ребенку и предложена практическая и методическая помощь мониторинговой группой в целях дальнейшего улучшения Сервисы.</w:t>
      </w:r>
    </w:p>
    <w:p w14:paraId="63473909" w14:textId="77777777"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ОО «СПИН-ПЛЮС» в рамках социального заказа оказывает социальные услуги за счет государственных средств людям, инфицированным ВИЧ и находящимся в трудной жизненной ситуации. В 2022 года организация оказала социальные услуги 36 женщинам, инфицированным вирусом иммунодефицита человека и приобретенным иммунодефицитом (ВИЧ).</w:t>
      </w:r>
    </w:p>
    <w:p w14:paraId="3E63F8AB" w14:textId="4FADB3E5" w:rsidR="00183564" w:rsidRPr="00183564" w:rsidRDefault="00183564" w:rsidP="009D377E">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В целях пропаганды здорового образа жизни среди молодежи, женщин, трудовых мигрантов и других групп населения ГУ «Республиканский центр по профилактике и борьбе с ВИЧ», «Комитет по работе с молодежью и спорту при Правительстве Республики Таджикистан, ГУ «Республиканский центр формирования здорового образа жизни» и ГУ «Национальный центр репродуктивного здоровья» согласовали совместные планы. В рамках реализации совместных планов регулярно проводятся мероприятия по профилактике ВИЧ-инфекции и других заболеваний, передающихся половым путем. В результате этих мероприятий в 2021 году более 800 тысяч человек в республике, в том числе студенты и медицинские работники, трудовые мигранты и члены их семей, потребители инъекционных наркотиков, работники секс-бизнеса, беременные женщины и лица, состоящие в браке, были проинформированы о ВИЧ-инфекции, пути его распространения и профилактики найденная информация</w:t>
      </w:r>
      <w:r w:rsidR="002C5C63">
        <w:rPr>
          <w:rStyle w:val="FootnoteReference"/>
          <w:sz w:val="24"/>
          <w:szCs w:val="24"/>
          <w:lang w:val="ru-RU"/>
        </w:rPr>
        <w:footnoteReference w:id="69"/>
      </w:r>
      <w:r w:rsidRPr="00183564">
        <w:rPr>
          <w:sz w:val="24"/>
          <w:szCs w:val="24"/>
          <w:lang w:val="ru-RU"/>
        </w:rPr>
        <w:t>.</w:t>
      </w:r>
    </w:p>
    <w:p w14:paraId="1C478F44" w14:textId="7A3C66FC" w:rsidR="00183564" w:rsidRPr="00183564" w:rsidRDefault="00183564" w:rsidP="006C2F60">
      <w:pPr>
        <w:pStyle w:val="H23G"/>
        <w:ind w:right="-2"/>
        <w:rPr>
          <w:sz w:val="24"/>
          <w:szCs w:val="24"/>
          <w:lang w:val="ru-RU"/>
        </w:rPr>
      </w:pPr>
      <w:r w:rsidRPr="00183564">
        <w:rPr>
          <w:sz w:val="24"/>
          <w:szCs w:val="24"/>
          <w:lang w:val="ru-RU"/>
        </w:rPr>
        <w:t>Репродуктивное здоровье и доступ к репродуктивным правам</w:t>
      </w:r>
    </w:p>
    <w:p w14:paraId="004FE0B3" w14:textId="77777777" w:rsidR="00183564" w:rsidRDefault="00183564" w:rsidP="00151AB7">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 xml:space="preserve">В стране функционируют Национальный, областные и городские центры репродуктивного здоровья, которые оказывают консультационные услуги населению. </w:t>
      </w:r>
      <w:r w:rsidRPr="00183564">
        <w:rPr>
          <w:sz w:val="24"/>
          <w:szCs w:val="24"/>
          <w:lang w:val="ru-RU"/>
        </w:rPr>
        <w:lastRenderedPageBreak/>
        <w:t>Осуществляется бесплатная раздача контрацептивов. На базе Государственного учреждения “Республиканский центр медицинской генетики” проводится медицинское обследование беременных женщин.</w:t>
      </w:r>
    </w:p>
    <w:p w14:paraId="0DD5CBFA" w14:textId="77777777" w:rsidR="00151AB7" w:rsidRPr="00151AB7" w:rsidRDefault="00151AB7" w:rsidP="00151AB7">
      <w:pPr>
        <w:pStyle w:val="SingleTxt"/>
        <w:tabs>
          <w:tab w:val="clear" w:pos="7978"/>
          <w:tab w:val="clear" w:pos="8453"/>
          <w:tab w:val="left" w:pos="7797"/>
        </w:tabs>
        <w:ind w:left="0" w:right="-2" w:firstLine="567"/>
        <w:rPr>
          <w:sz w:val="24"/>
          <w:szCs w:val="24"/>
        </w:rPr>
      </w:pPr>
      <w:r w:rsidRPr="00151AB7">
        <w:rPr>
          <w:sz w:val="24"/>
          <w:szCs w:val="24"/>
        </w:rPr>
        <w:t>Снижение материнской и младенческой смертности к 2030 году является первостепенной задачей глобального уровня в области здравоохранения и отмечена в Стратегии охраны здоровья населения РТ на период до 2030 года. Одним из стратегических направлений Стратегии является улучшение доступа и повышения качества услуг для матерей, детей, подростков и сокращении младенческой, детской и материнской смертности.</w:t>
      </w:r>
    </w:p>
    <w:p w14:paraId="71B4CAC0" w14:textId="1C078176" w:rsidR="00151AB7" w:rsidRPr="00151AB7" w:rsidRDefault="00151AB7" w:rsidP="003901B8">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FF6E92">
        <w:rPr>
          <w:sz w:val="24"/>
          <w:szCs w:val="24"/>
          <w:lang w:val="ru-RU"/>
        </w:rPr>
        <w:t>Согласно данным официальной статистики в стране наблюдается значительный прогресс в улучшении показателей здоровья матерей и детей. Уровень материнской смертности снизился с 97,7 на 100</w:t>
      </w:r>
      <w:r w:rsidRPr="00151AB7">
        <w:rPr>
          <w:sz w:val="24"/>
          <w:szCs w:val="24"/>
        </w:rPr>
        <w:t> </w:t>
      </w:r>
      <w:r w:rsidRPr="00FF6E92">
        <w:rPr>
          <w:sz w:val="24"/>
          <w:szCs w:val="24"/>
          <w:lang w:val="ru-RU"/>
        </w:rPr>
        <w:t>000 живорождений в 1990 году до 24,1 на 100</w:t>
      </w:r>
      <w:r w:rsidRPr="00151AB7">
        <w:rPr>
          <w:sz w:val="24"/>
          <w:szCs w:val="24"/>
        </w:rPr>
        <w:t> </w:t>
      </w:r>
      <w:r w:rsidRPr="00FF6E92">
        <w:rPr>
          <w:sz w:val="24"/>
          <w:szCs w:val="24"/>
          <w:lang w:val="ru-RU"/>
        </w:rPr>
        <w:t xml:space="preserve">000 живорождений в 2018 году. Глобальный коэффициент материнской смертности с 2005 по 2017 снизился на 2,8 %, тогда как коэффициент материнской смертности в Таджикистане снизился на 4,2%. </w:t>
      </w:r>
      <w:r w:rsidRPr="00151AB7">
        <w:rPr>
          <w:sz w:val="24"/>
          <w:szCs w:val="24"/>
          <w:lang w:val="ru-RU"/>
        </w:rPr>
        <w:t>Материнская смертность за 2015-2019 годы снизилась с 33,0 до 24,1 на 100 тыс. живорождений.</w:t>
      </w:r>
      <w:r>
        <w:rPr>
          <w:sz w:val="24"/>
          <w:szCs w:val="24"/>
          <w:lang w:val="ru-RU"/>
        </w:rPr>
        <w:t xml:space="preserve"> </w:t>
      </w:r>
      <w:r w:rsidRPr="00151AB7">
        <w:rPr>
          <w:sz w:val="24"/>
          <w:szCs w:val="24"/>
          <w:lang w:val="ru-RU"/>
        </w:rPr>
        <w:t xml:space="preserve">Смертность детей в возрасте до пяти лет снизилась с 20,6 до 17,9 на 1000 живорождений, что в основном связано со снижением младенческой смертности с 16,5 до 14,3 на 1000 живорождений. </w:t>
      </w:r>
    </w:p>
    <w:p w14:paraId="19C13DD5" w14:textId="69ADFD0C" w:rsidR="00151AB7" w:rsidRPr="00151AB7" w:rsidRDefault="00151AB7" w:rsidP="00151AB7">
      <w:pPr>
        <w:pStyle w:val="SingleTxt"/>
        <w:tabs>
          <w:tab w:val="clear" w:pos="7978"/>
          <w:tab w:val="clear" w:pos="8453"/>
          <w:tab w:val="left" w:pos="7797"/>
        </w:tabs>
        <w:ind w:left="0" w:right="-2" w:firstLine="567"/>
        <w:rPr>
          <w:sz w:val="24"/>
          <w:szCs w:val="24"/>
        </w:rPr>
      </w:pPr>
      <w:r w:rsidRPr="00151AB7">
        <w:rPr>
          <w:sz w:val="24"/>
          <w:szCs w:val="24"/>
        </w:rPr>
        <w:t>По данным Агентства по статистике за 2022 года на 10 000 женщин детородного возраста 15–49 лет приходится 8 акушер-гинекологов.</w:t>
      </w:r>
    </w:p>
    <w:p w14:paraId="256DD57E" w14:textId="187DA09D" w:rsidR="00151AB7" w:rsidRDefault="00151AB7" w:rsidP="00151AB7">
      <w:pPr>
        <w:pStyle w:val="SingleTxt"/>
        <w:tabs>
          <w:tab w:val="clear" w:pos="7978"/>
          <w:tab w:val="clear" w:pos="8453"/>
          <w:tab w:val="left" w:pos="7797"/>
        </w:tabs>
        <w:ind w:left="0" w:right="-2" w:firstLine="567"/>
        <w:rPr>
          <w:sz w:val="24"/>
          <w:szCs w:val="24"/>
        </w:rPr>
      </w:pPr>
      <w:r w:rsidRPr="00151AB7">
        <w:rPr>
          <w:sz w:val="24"/>
          <w:szCs w:val="24"/>
        </w:rPr>
        <w:t>Министерство здравоохранения и социальной защиты населения РТ создало бюджетную линию на закупку средств контрацепции и на сегодняшний день вклад Министерства на закупку средств контрацепции составляет порядка 20% от требуемых финансовых ресурсов с ежегодным увеличением на 5%. Данное решение можно принять как одно из главных достижений на пути к устойчивости национальных программ планирования семьи.</w:t>
      </w:r>
    </w:p>
    <w:p w14:paraId="594B1E80" w14:textId="77777777" w:rsidR="00151AB7" w:rsidRPr="00151AB7" w:rsidRDefault="00151AB7" w:rsidP="00151AB7">
      <w:pPr>
        <w:pStyle w:val="SingleTxt"/>
        <w:tabs>
          <w:tab w:val="clear" w:pos="7978"/>
          <w:tab w:val="left" w:pos="7655"/>
        </w:tabs>
        <w:ind w:left="0" w:right="-2" w:firstLine="567"/>
        <w:rPr>
          <w:sz w:val="24"/>
          <w:szCs w:val="24"/>
        </w:rPr>
      </w:pPr>
      <w:r w:rsidRPr="00151AB7">
        <w:rPr>
          <w:bCs/>
          <w:sz w:val="24"/>
          <w:szCs w:val="24"/>
        </w:rPr>
        <w:t xml:space="preserve">На основании «Национальной программы развития здоровья молодежи в РТ на 2006–2010 годы» и </w:t>
      </w:r>
      <w:r w:rsidRPr="00151AB7">
        <w:rPr>
          <w:sz w:val="24"/>
          <w:szCs w:val="24"/>
        </w:rPr>
        <w:t>Национальной</w:t>
      </w:r>
      <w:r w:rsidRPr="00151AB7">
        <w:rPr>
          <w:bCs/>
          <w:sz w:val="24"/>
          <w:szCs w:val="24"/>
        </w:rPr>
        <w:t xml:space="preserve"> стратегии РТ по охране здоровья детей и подростков на период до 2015 года в стране было организовано «Молодежные медико-консультативные отделения» (ММКО), и</w:t>
      </w:r>
      <w:r w:rsidRPr="00151AB7">
        <w:rPr>
          <w:b/>
          <w:bCs/>
          <w:sz w:val="24"/>
          <w:szCs w:val="24"/>
        </w:rPr>
        <w:t xml:space="preserve"> </w:t>
      </w:r>
      <w:r w:rsidRPr="00151AB7">
        <w:rPr>
          <w:sz w:val="24"/>
          <w:szCs w:val="24"/>
        </w:rPr>
        <w:t>Приказом МЗСЗН от 1 февраля 2010 года, №41 был утвержден «Положения медико-консультационных отделений».</w:t>
      </w:r>
    </w:p>
    <w:p w14:paraId="31DDF815" w14:textId="6C1C162B" w:rsidR="00151AB7" w:rsidRPr="00151AB7" w:rsidRDefault="00151AB7" w:rsidP="002B09E0">
      <w:pPr>
        <w:pStyle w:val="BodyText"/>
        <w:ind w:firstLine="567"/>
        <w:jc w:val="both"/>
        <w:rPr>
          <w:bCs/>
        </w:rPr>
      </w:pPr>
      <w:r w:rsidRPr="00151AB7">
        <w:t>На сегодняшний день в рамках этого положения создано 21 консультативных центров на базе Центров репродуктивного здоровья. Цель медицинских услуг, дружественных молодежи, это</w:t>
      </w:r>
      <w:r w:rsidRPr="00151AB7">
        <w:rPr>
          <w:b/>
        </w:rPr>
        <w:t xml:space="preserve"> </w:t>
      </w:r>
      <w:r w:rsidRPr="002B09E0">
        <w:rPr>
          <w:bCs/>
        </w:rPr>
        <w:t>п</w:t>
      </w:r>
      <w:r w:rsidRPr="00151AB7">
        <w:t>овышение доступа молодежи к информации и качественным меди</w:t>
      </w:r>
      <w:r w:rsidRPr="00151AB7">
        <w:softHyphen/>
        <w:t xml:space="preserve">цинским услугам, а также к другим услугам, отвечающим определению и критериям «дружественные молодежи», разработанные и принятые ООН. ММКО </w:t>
      </w:r>
      <w:r w:rsidRPr="00151AB7">
        <w:rPr>
          <w:bCs/>
        </w:rPr>
        <w:t xml:space="preserve">оказывают первичную специализированную лечебно-диагностическую и медико-социальную помощь молодым людям, включая группу риска, направленную на сохранение их сексуального, репродуктивного и психического здоровья путем снижения рискованного поведения к нежелательной беременности, наркозависимости, ИППП и ВИЧ </w:t>
      </w:r>
      <w:r w:rsidRPr="00151AB7">
        <w:t>/</w:t>
      </w:r>
      <w:r w:rsidRPr="00151AB7">
        <w:rPr>
          <w:bCs/>
        </w:rPr>
        <w:t>СПИД.</w:t>
      </w:r>
    </w:p>
    <w:p w14:paraId="08A06CB6" w14:textId="77777777" w:rsidR="00183564" w:rsidRPr="00183564" w:rsidRDefault="00183564" w:rsidP="00151AB7">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 xml:space="preserve">В рамках соглашения о грантовой помощи между правительством Японии и ЮНФПА, направленного на укрепление системы здравоохранения в Таджикистане, Национальному научно-исследовательскому институту акушерской гинекологии и педиатрии РТ было передано медицинское оборудование и предметы первой необходимости в области репродуктивного здоровья. </w:t>
      </w:r>
    </w:p>
    <w:p w14:paraId="0D773479" w14:textId="77777777" w:rsidR="00183564" w:rsidRPr="00183564" w:rsidRDefault="00183564" w:rsidP="00151AB7">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183564">
        <w:rPr>
          <w:sz w:val="24"/>
          <w:szCs w:val="24"/>
          <w:lang w:val="ru-RU"/>
        </w:rPr>
        <w:t xml:space="preserve">В рамках выполнения Плана реализации предыдущей программы по сексуальному и репродуктивному здоровью (РЗ), здоровью матери, новорожденных, детей и подростков в рамках Национальной стратегии здоровья населения РТ на период 2016-2020 годы Таджикской Ассоциацией Планирования Семьи в сотрудничестве с МСЗН и КДЖС, при </w:t>
      </w:r>
      <w:r w:rsidRPr="00183564">
        <w:rPr>
          <w:sz w:val="24"/>
          <w:szCs w:val="24"/>
          <w:lang w:val="ru-RU"/>
        </w:rPr>
        <w:lastRenderedPageBreak/>
        <w:t>финансовой поддержке Фонда Народонаселения ООН (</w:t>
      </w:r>
      <w:r w:rsidRPr="00183564">
        <w:rPr>
          <w:sz w:val="24"/>
          <w:szCs w:val="24"/>
        </w:rPr>
        <w:t>UNFPA</w:t>
      </w:r>
      <w:r w:rsidRPr="00183564">
        <w:rPr>
          <w:sz w:val="24"/>
          <w:szCs w:val="24"/>
          <w:lang w:val="ru-RU"/>
        </w:rPr>
        <w:t xml:space="preserve">) проведен ряд мероприятий по повышению осведомленности специалистов и населения: </w:t>
      </w:r>
    </w:p>
    <w:p w14:paraId="3124BBD5" w14:textId="77777777" w:rsidR="00183564" w:rsidRPr="00183564" w:rsidRDefault="00183564" w:rsidP="002B09E0">
      <w:pPr>
        <w:pStyle w:val="Bullet1G"/>
        <w:numPr>
          <w:ilvl w:val="0"/>
          <w:numId w:val="7"/>
        </w:numPr>
        <w:kinsoku/>
        <w:overflowPunct/>
        <w:autoSpaceDE/>
        <w:autoSpaceDN/>
        <w:adjustRightInd/>
        <w:snapToGrid/>
        <w:spacing w:before="60" w:after="60" w:line="240" w:lineRule="auto"/>
        <w:ind w:left="0" w:right="0" w:firstLine="426"/>
        <w:rPr>
          <w:sz w:val="24"/>
          <w:szCs w:val="24"/>
          <w:lang w:val="ru-RU"/>
        </w:rPr>
      </w:pPr>
      <w:r w:rsidRPr="00183564">
        <w:rPr>
          <w:sz w:val="24"/>
          <w:szCs w:val="24"/>
          <w:lang w:val="ru-RU"/>
        </w:rPr>
        <w:t xml:space="preserve">создана рабочая группа по пересмотру учебной программы факультета акушерства медицинского колледжа; </w:t>
      </w:r>
    </w:p>
    <w:p w14:paraId="6946A4DB" w14:textId="77777777" w:rsidR="00183564" w:rsidRPr="00183564" w:rsidRDefault="00183564" w:rsidP="002B09E0">
      <w:pPr>
        <w:pStyle w:val="Bullet1G"/>
        <w:numPr>
          <w:ilvl w:val="0"/>
          <w:numId w:val="7"/>
        </w:numPr>
        <w:kinsoku/>
        <w:overflowPunct/>
        <w:autoSpaceDE/>
        <w:autoSpaceDN/>
        <w:adjustRightInd/>
        <w:snapToGrid/>
        <w:spacing w:before="60" w:after="60" w:line="240" w:lineRule="auto"/>
        <w:ind w:left="0" w:right="0" w:firstLine="426"/>
        <w:rPr>
          <w:sz w:val="24"/>
          <w:szCs w:val="24"/>
          <w:lang w:val="ru-RU"/>
        </w:rPr>
      </w:pPr>
      <w:r w:rsidRPr="00183564">
        <w:rPr>
          <w:sz w:val="24"/>
          <w:szCs w:val="24"/>
          <w:lang w:val="ru-RU"/>
        </w:rPr>
        <w:t xml:space="preserve">переведен на таджикский язык учебник по планированию семьи для поставщиков услуг и преподавателей медицинского колледжа; </w:t>
      </w:r>
    </w:p>
    <w:p w14:paraId="562F5487" w14:textId="77777777" w:rsidR="00183564" w:rsidRPr="00183564" w:rsidRDefault="00183564" w:rsidP="002B09E0">
      <w:pPr>
        <w:pStyle w:val="Bullet1G"/>
        <w:numPr>
          <w:ilvl w:val="0"/>
          <w:numId w:val="7"/>
        </w:numPr>
        <w:kinsoku/>
        <w:overflowPunct/>
        <w:autoSpaceDE/>
        <w:autoSpaceDN/>
        <w:adjustRightInd/>
        <w:snapToGrid/>
        <w:spacing w:before="60" w:after="60" w:line="240" w:lineRule="auto"/>
        <w:ind w:left="0" w:right="0" w:firstLine="426"/>
        <w:rPr>
          <w:sz w:val="24"/>
          <w:szCs w:val="24"/>
          <w:lang w:val="ru-RU"/>
        </w:rPr>
      </w:pPr>
      <w:r w:rsidRPr="00183564">
        <w:rPr>
          <w:sz w:val="24"/>
          <w:szCs w:val="24"/>
          <w:lang w:val="ru-RU"/>
        </w:rPr>
        <w:t xml:space="preserve">разработан план мероприятий по готовности к чрезвычайным ситуациям (ЧС) в области РЗ; </w:t>
      </w:r>
    </w:p>
    <w:p w14:paraId="70CA9941" w14:textId="77777777" w:rsidR="00183564" w:rsidRPr="00183564" w:rsidRDefault="00183564" w:rsidP="002B09E0">
      <w:pPr>
        <w:pStyle w:val="Bullet1G"/>
        <w:numPr>
          <w:ilvl w:val="0"/>
          <w:numId w:val="7"/>
        </w:numPr>
        <w:kinsoku/>
        <w:overflowPunct/>
        <w:autoSpaceDE/>
        <w:autoSpaceDN/>
        <w:adjustRightInd/>
        <w:snapToGrid/>
        <w:spacing w:before="60" w:after="60" w:line="240" w:lineRule="auto"/>
        <w:ind w:left="0" w:right="0" w:firstLine="426"/>
        <w:rPr>
          <w:sz w:val="24"/>
          <w:szCs w:val="24"/>
          <w:lang w:val="ru-RU"/>
        </w:rPr>
      </w:pPr>
      <w:r w:rsidRPr="00183564">
        <w:rPr>
          <w:sz w:val="24"/>
          <w:szCs w:val="24"/>
          <w:lang w:val="ru-RU"/>
        </w:rPr>
        <w:t xml:space="preserve">разработаны и растиражированы информационные материалы по планированию семьи; </w:t>
      </w:r>
    </w:p>
    <w:p w14:paraId="27664721" w14:textId="77777777" w:rsidR="00183564" w:rsidRPr="00183564" w:rsidRDefault="00183564" w:rsidP="002B09E0">
      <w:pPr>
        <w:pStyle w:val="Bullet1G"/>
        <w:numPr>
          <w:ilvl w:val="0"/>
          <w:numId w:val="7"/>
        </w:numPr>
        <w:kinsoku/>
        <w:overflowPunct/>
        <w:autoSpaceDE/>
        <w:autoSpaceDN/>
        <w:adjustRightInd/>
        <w:snapToGrid/>
        <w:spacing w:before="60" w:after="60" w:line="240" w:lineRule="auto"/>
        <w:ind w:left="0" w:right="0" w:firstLine="426"/>
        <w:rPr>
          <w:sz w:val="24"/>
          <w:szCs w:val="24"/>
          <w:lang w:val="ru-RU"/>
        </w:rPr>
      </w:pPr>
      <w:r w:rsidRPr="00183564">
        <w:rPr>
          <w:sz w:val="24"/>
          <w:szCs w:val="24"/>
          <w:lang w:val="ru-RU"/>
        </w:rPr>
        <w:t>организованы ярмарки здоровья в отдаленных джамоатах Хатлонской, Согдийской областей и Раштской долины.</w:t>
      </w:r>
    </w:p>
    <w:p w14:paraId="19C381DA" w14:textId="35896051" w:rsidR="00183564" w:rsidRDefault="00183564" w:rsidP="002B09E0">
      <w:pPr>
        <w:pStyle w:val="SingleTxtG"/>
        <w:tabs>
          <w:tab w:val="clear" w:pos="1701"/>
          <w:tab w:val="clear" w:pos="2268"/>
          <w:tab w:val="clear" w:pos="2835"/>
        </w:tabs>
        <w:kinsoku/>
        <w:overflowPunct/>
        <w:autoSpaceDE/>
        <w:autoSpaceDN/>
        <w:adjustRightInd/>
        <w:snapToGrid/>
        <w:spacing w:before="60" w:after="60" w:line="240" w:lineRule="auto"/>
        <w:ind w:left="0" w:right="0" w:firstLine="567"/>
        <w:rPr>
          <w:sz w:val="24"/>
          <w:szCs w:val="24"/>
          <w:lang w:val="ru-RU"/>
        </w:rPr>
      </w:pPr>
      <w:r w:rsidRPr="00183564">
        <w:rPr>
          <w:sz w:val="24"/>
          <w:szCs w:val="24"/>
          <w:lang w:val="ru-RU"/>
        </w:rPr>
        <w:t>КДЖС с привлечением специалистов Государственных учреждений «Центр развития здорового образа жизни» и «Центр репродуктивного здоровья» при Министерстве здравоохранения и социальной защиты населения РТ проводит совместные семинары</w:t>
      </w:r>
      <w:r w:rsidR="00CB284F">
        <w:rPr>
          <w:rStyle w:val="FootnoteReference"/>
          <w:sz w:val="24"/>
          <w:szCs w:val="24"/>
          <w:lang w:val="ru-RU"/>
        </w:rPr>
        <w:footnoteReference w:id="70"/>
      </w:r>
      <w:r w:rsidRPr="00183564">
        <w:rPr>
          <w:sz w:val="24"/>
          <w:szCs w:val="24"/>
          <w:lang w:val="ru-RU"/>
        </w:rPr>
        <w:t>.</w:t>
      </w:r>
    </w:p>
    <w:p w14:paraId="050BB8F0" w14:textId="68958EB1" w:rsidR="00CB284F" w:rsidRPr="008B6CCF" w:rsidRDefault="008B6CCF" w:rsidP="008B6CCF">
      <w:pPr>
        <w:pStyle w:val="Heading1"/>
        <w:jc w:val="both"/>
        <w:rPr>
          <w:rFonts w:ascii="Times New Roman" w:eastAsia="Times New Roman" w:hAnsi="Times New Roman" w:cs="Times New Roman"/>
          <w:b/>
          <w:bCs/>
          <w:color w:val="002060"/>
          <w:sz w:val="24"/>
          <w:szCs w:val="24"/>
        </w:rPr>
      </w:pPr>
      <w:bookmarkStart w:id="19" w:name="_Toc168164112"/>
      <w:r>
        <w:rPr>
          <w:rFonts w:ascii="Times New Roman" w:hAnsi="Times New Roman" w:cs="Times New Roman"/>
          <w:b/>
          <w:bCs/>
          <w:color w:val="002060"/>
          <w:sz w:val="24"/>
          <w:szCs w:val="24"/>
          <w:lang w:bidi="ru-RU"/>
        </w:rPr>
        <w:t xml:space="preserve">2.4. </w:t>
      </w:r>
      <w:r w:rsidRPr="008B6CCF">
        <w:rPr>
          <w:rFonts w:ascii="Times New Roman" w:hAnsi="Times New Roman" w:cs="Times New Roman"/>
          <w:b/>
          <w:bCs/>
          <w:color w:val="002060"/>
          <w:sz w:val="24"/>
          <w:szCs w:val="24"/>
          <w:lang w:bidi="ru-RU"/>
        </w:rPr>
        <w:t>Предпринятые действия Таджикистан</w:t>
      </w:r>
      <w:r w:rsidR="00CB284F" w:rsidRPr="008B6CCF">
        <w:rPr>
          <w:rFonts w:ascii="Times New Roman" w:hAnsi="Times New Roman" w:cs="Times New Roman"/>
          <w:b/>
          <w:bCs/>
          <w:color w:val="002060"/>
          <w:sz w:val="24"/>
          <w:szCs w:val="24"/>
          <w:lang w:bidi="ru-RU"/>
        </w:rPr>
        <w:t xml:space="preserve"> </w:t>
      </w:r>
      <w:r w:rsidR="00CB284F" w:rsidRPr="008B6CCF">
        <w:rPr>
          <w:rFonts w:ascii="Times New Roman" w:hAnsi="Times New Roman" w:cs="Times New Roman"/>
          <w:b/>
          <w:bCs/>
          <w:color w:val="002060"/>
          <w:sz w:val="24"/>
          <w:szCs w:val="24"/>
          <w:u w:val="single"/>
          <w:lang w:bidi="ru-RU"/>
        </w:rPr>
        <w:t>за последние пять лет</w:t>
      </w:r>
      <w:r w:rsidR="00CB284F" w:rsidRPr="008B6CCF">
        <w:rPr>
          <w:rFonts w:ascii="Times New Roman" w:hAnsi="Times New Roman" w:cs="Times New Roman"/>
          <w:b/>
          <w:bCs/>
          <w:color w:val="002060"/>
          <w:sz w:val="24"/>
          <w:szCs w:val="24"/>
          <w:lang w:bidi="ru-RU"/>
        </w:rPr>
        <w:t xml:space="preserve"> для улучшения результатов образования и навыков женщин и девушек, в том числе в секторах, где они недостаточно представлены</w:t>
      </w:r>
      <w:bookmarkEnd w:id="19"/>
    </w:p>
    <w:p w14:paraId="1025CBC8" w14:textId="331E48C9" w:rsidR="000858E2" w:rsidRPr="009F6155" w:rsidRDefault="00751F0E" w:rsidP="009F6155">
      <w:pPr>
        <w:spacing w:after="0" w:line="240" w:lineRule="auto"/>
        <w:ind w:firstLine="567"/>
        <w:jc w:val="both"/>
        <w:rPr>
          <w:rFonts w:ascii="Times New Roman" w:eastAsia="Times New Roman" w:hAnsi="Times New Roman"/>
          <w:sz w:val="24"/>
          <w:szCs w:val="24"/>
        </w:rPr>
      </w:pPr>
      <w:r w:rsidRPr="009F6155">
        <w:rPr>
          <w:rFonts w:ascii="Times New Roman" w:hAnsi="Times New Roman"/>
          <w:sz w:val="24"/>
          <w:szCs w:val="24"/>
        </w:rPr>
        <w:t>Действующая законодательная база страны исключает дискриминацию по признаку пола в сфере образования</w:t>
      </w:r>
      <w:r w:rsidR="000858E2" w:rsidRPr="009F6155">
        <w:rPr>
          <w:rStyle w:val="FootnoteReference"/>
          <w:rFonts w:ascii="Times New Roman" w:hAnsi="Times New Roman"/>
          <w:sz w:val="24"/>
          <w:szCs w:val="24"/>
        </w:rPr>
        <w:footnoteReference w:id="71"/>
      </w:r>
      <w:r w:rsidRPr="009F6155">
        <w:rPr>
          <w:rFonts w:ascii="Times New Roman" w:hAnsi="Times New Roman"/>
          <w:sz w:val="24"/>
          <w:szCs w:val="24"/>
        </w:rPr>
        <w:t xml:space="preserve">. </w:t>
      </w:r>
      <w:r w:rsidR="000858E2" w:rsidRPr="009F6155">
        <w:rPr>
          <w:rFonts w:ascii="Times New Roman" w:hAnsi="Times New Roman"/>
          <w:sz w:val="24"/>
          <w:szCs w:val="24"/>
        </w:rPr>
        <w:t>С 1 марта 2024г. вступили в силу новые</w:t>
      </w:r>
      <w:r w:rsidR="009F6155" w:rsidRPr="009F6155">
        <w:rPr>
          <w:rFonts w:ascii="Times New Roman" w:hAnsi="Times New Roman"/>
          <w:sz w:val="24"/>
          <w:szCs w:val="24"/>
        </w:rPr>
        <w:t xml:space="preserve"> </w:t>
      </w:r>
      <w:r w:rsidR="000858E2" w:rsidRPr="009F6155">
        <w:rPr>
          <w:rFonts w:ascii="Times New Roman" w:hAnsi="Times New Roman"/>
          <w:sz w:val="24"/>
          <w:szCs w:val="24"/>
        </w:rPr>
        <w:t>поправки в Закон РТ «Об образовании» о</w:t>
      </w:r>
      <w:r w:rsidR="000858E2" w:rsidRPr="009F6155">
        <w:rPr>
          <w:rFonts w:ascii="Times New Roman" w:hAnsi="Times New Roman"/>
          <w:color w:val="333333"/>
          <w:spacing w:val="-8"/>
          <w:sz w:val="24"/>
          <w:szCs w:val="24"/>
          <w:shd w:val="clear" w:color="auto" w:fill="FFFFFF"/>
        </w:rPr>
        <w:t>бязывающие получать общее среднее образование (11 классов)</w:t>
      </w:r>
      <w:r w:rsidR="009F6155" w:rsidRPr="009F6155">
        <w:rPr>
          <w:rFonts w:ascii="Times New Roman" w:hAnsi="Times New Roman"/>
          <w:color w:val="333333"/>
          <w:spacing w:val="-8"/>
          <w:sz w:val="24"/>
          <w:szCs w:val="24"/>
          <w:shd w:val="clear" w:color="auto" w:fill="FFFFFF"/>
        </w:rPr>
        <w:t xml:space="preserve">. </w:t>
      </w:r>
      <w:r w:rsidR="009F6155" w:rsidRPr="009F6155">
        <w:rPr>
          <w:rFonts w:ascii="Times New Roman" w:hAnsi="Times New Roman"/>
          <w:color w:val="383636"/>
          <w:sz w:val="24"/>
          <w:szCs w:val="24"/>
          <w:shd w:val="clear" w:color="auto" w:fill="FFFFFF"/>
        </w:rPr>
        <w:t>Во время обсуждений в парламенте председатель комитета М</w:t>
      </w:r>
      <w:r w:rsidR="009F6155">
        <w:rPr>
          <w:rFonts w:ascii="Times New Roman" w:hAnsi="Times New Roman"/>
          <w:color w:val="383636"/>
          <w:sz w:val="24"/>
          <w:szCs w:val="24"/>
          <w:shd w:val="clear" w:color="auto" w:fill="FFFFFF"/>
        </w:rPr>
        <w:t xml:space="preserve">аджлиси </w:t>
      </w:r>
      <w:r w:rsidR="009F6155" w:rsidRPr="009F6155">
        <w:rPr>
          <w:rFonts w:ascii="Times New Roman" w:hAnsi="Times New Roman"/>
          <w:color w:val="383636"/>
          <w:sz w:val="24"/>
          <w:szCs w:val="24"/>
          <w:shd w:val="clear" w:color="auto" w:fill="FFFFFF"/>
        </w:rPr>
        <w:t>Н</w:t>
      </w:r>
      <w:r w:rsidR="009F6155">
        <w:rPr>
          <w:rFonts w:ascii="Times New Roman" w:hAnsi="Times New Roman"/>
          <w:color w:val="383636"/>
          <w:sz w:val="24"/>
          <w:szCs w:val="24"/>
          <w:shd w:val="clear" w:color="auto" w:fill="FFFFFF"/>
        </w:rPr>
        <w:t>амояндагон</w:t>
      </w:r>
      <w:r w:rsidR="009F6155" w:rsidRPr="009F6155">
        <w:rPr>
          <w:rFonts w:ascii="Times New Roman" w:hAnsi="Times New Roman"/>
          <w:color w:val="383636"/>
          <w:sz w:val="24"/>
          <w:szCs w:val="24"/>
          <w:shd w:val="clear" w:color="auto" w:fill="FFFFFF"/>
        </w:rPr>
        <w:t xml:space="preserve"> по законодательству и правам человека Равшан Раджабзода, в частности, заявил, что «обязательное продолжение образование в школе или в техникумах, особенно важно для девочек. Это, – по его мнению, – устранит гендерное неравенство».</w:t>
      </w:r>
      <w:r w:rsidR="009F6155" w:rsidRPr="009F6155">
        <w:rPr>
          <w:rStyle w:val="FootnoteReference"/>
          <w:rFonts w:ascii="Times New Roman" w:hAnsi="Times New Roman"/>
          <w:color w:val="333333"/>
          <w:spacing w:val="-8"/>
          <w:sz w:val="24"/>
          <w:szCs w:val="24"/>
          <w:shd w:val="clear" w:color="auto" w:fill="FFFFFF"/>
        </w:rPr>
        <w:footnoteReference w:id="72"/>
      </w:r>
    </w:p>
    <w:p w14:paraId="3CDFEB15" w14:textId="58526CC6" w:rsidR="00751F0E" w:rsidRPr="000858E2" w:rsidRDefault="00751F0E" w:rsidP="000858E2">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В 2020 году Постановлением Правительства РТ от 29 сентября за №526 была принята Национальная стратегия развития образования РТ на период до 2030 года</w:t>
      </w:r>
      <w:r w:rsidR="000858E2" w:rsidRPr="000858E2">
        <w:rPr>
          <w:sz w:val="24"/>
          <w:szCs w:val="24"/>
          <w:lang w:val="ru-RU"/>
        </w:rPr>
        <w:t xml:space="preserve"> и Среднесрочный план действий на 2021-2023 годы.</w:t>
      </w:r>
    </w:p>
    <w:p w14:paraId="39E34337" w14:textId="77777777" w:rsidR="009F6155" w:rsidRDefault="00751F0E" w:rsidP="009F6155">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 xml:space="preserve">За этот период были достигнуты следующие положительные результаты в этом направлении: В государственном среднем общеобразовательном (заочном) учреждении для </w:t>
      </w:r>
      <w:r w:rsidRPr="000858E2">
        <w:rPr>
          <w:spacing w:val="4"/>
          <w:kern w:val="14"/>
          <w:sz w:val="24"/>
          <w:szCs w:val="24"/>
          <w:lang w:val="ru-RU"/>
        </w:rPr>
        <w:t>подростков</w:t>
      </w:r>
      <w:r w:rsidRPr="000858E2">
        <w:rPr>
          <w:sz w:val="24"/>
          <w:szCs w:val="24"/>
          <w:lang w:val="ru-RU"/>
        </w:rPr>
        <w:t xml:space="preserve"> и взрослых при Министерстве образования и науки РТ (МОН) с целью охвата на заочное обучение женщин и девушек старше 18 лет созданы необходимые условия для учёбы, которые проходят в три этапа, каждые полгода. Кроме того, материально-техническая база учреждения ежегодно укрепляется.</w:t>
      </w:r>
    </w:p>
    <w:p w14:paraId="356A0CF6" w14:textId="77777777" w:rsidR="009F6155" w:rsidRDefault="00751F0E" w:rsidP="009F6155">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 xml:space="preserve">С целью привлечения населения, в том числе не окончивших школу девушек к </w:t>
      </w:r>
      <w:r w:rsidRPr="000858E2">
        <w:rPr>
          <w:spacing w:val="4"/>
          <w:kern w:val="14"/>
          <w:sz w:val="24"/>
          <w:szCs w:val="24"/>
          <w:lang w:val="ru-RU"/>
        </w:rPr>
        <w:t>профессиональному</w:t>
      </w:r>
      <w:r w:rsidRPr="000858E2">
        <w:rPr>
          <w:sz w:val="24"/>
          <w:szCs w:val="24"/>
          <w:lang w:val="ru-RU"/>
        </w:rPr>
        <w:t xml:space="preserve"> образованию разрабатываются специальные программы курсов обучения.</w:t>
      </w:r>
    </w:p>
    <w:p w14:paraId="527ED95F"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9F6155">
        <w:rPr>
          <w:sz w:val="24"/>
          <w:szCs w:val="24"/>
          <w:lang w:val="ru-RU"/>
        </w:rPr>
        <w:lastRenderedPageBreak/>
        <w:t xml:space="preserve">В сотрудничестве с Республиканским учебно-методическим центром утверждена Учебная программа и четыре Базовых учебных плана Государственного среднего общеобразовательного (заочного) учреждения для подростков и взрослых при МОН для </w:t>
      </w:r>
      <w:r w:rsidRPr="009F6155">
        <w:rPr>
          <w:spacing w:val="4"/>
          <w:kern w:val="14"/>
          <w:sz w:val="24"/>
          <w:szCs w:val="24"/>
          <w:lang w:val="ru-RU"/>
        </w:rPr>
        <w:t>первой</w:t>
      </w:r>
      <w:r w:rsidRPr="009F6155">
        <w:rPr>
          <w:sz w:val="24"/>
          <w:szCs w:val="24"/>
          <w:lang w:val="ru-RU"/>
        </w:rPr>
        <w:t xml:space="preserve"> ступени общего образования на 2019-2020 годы с целью охвата обучением 12 учащихся, которые учились только до 2 класса и по разным причинам остались вне учёбы и второй и третьей ступени общего образования (5-11 классов) на 2017-2018, 2018-2019, 2019-2020 и 2020-2021 учебные годы.</w:t>
      </w:r>
    </w:p>
    <w:p w14:paraId="7B2A1DC8"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В течение последних четырёх лет в образовательном учреждении обучались 626 женщин и девушек, включая из сельской местности. Из числа малоимущих женщин и девушек, имеющих физическ</w:t>
      </w:r>
      <w:r w:rsidR="003123FF">
        <w:rPr>
          <w:sz w:val="24"/>
          <w:szCs w:val="24"/>
          <w:lang w:val="ru-RU"/>
        </w:rPr>
        <w:t>ую инвалидность</w:t>
      </w:r>
      <w:r w:rsidRPr="000858E2">
        <w:rPr>
          <w:sz w:val="24"/>
          <w:szCs w:val="24"/>
          <w:lang w:val="ru-RU"/>
        </w:rPr>
        <w:t xml:space="preserve">, в заочных учреждениях 51 человек обучается бесплатно и 54 человека с оплатой 50% суммы договора обучения. </w:t>
      </w:r>
      <w:r w:rsidRPr="003123FF">
        <w:rPr>
          <w:sz w:val="24"/>
          <w:szCs w:val="24"/>
          <w:lang w:val="ru-RU"/>
        </w:rPr>
        <w:t>Использование учебников для данной группы обучающихся является бесплатным.</w:t>
      </w:r>
    </w:p>
    <w:p w14:paraId="44814194"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Активность женщин и девушек в средних и высших профессиональных учебных заведениях и Министерстве образования и науки РТ улучшилась, и их количество увеличивается день ото дня. В настоящее время количество женщин-педагогов и профессоров в средних профессиональных учебных заведениях составляет 3 261 человек, в высших учебных заведениях страны – 4 572 человека.</w:t>
      </w:r>
    </w:p>
    <w:p w14:paraId="5E04CB0D"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 xml:space="preserve">В Министерстве образования и науки работает 31 женщина и девушка, 26 из которых являются государственными служащими: доктора наук – 624 человека, в том числе 103 женщины; кандидатов наук – 3279 человек, в том числе 911 женщин; член-корреспондент Национальной академии наук РТ – 4 человека; постоянный член Национальной академии наук РТ 2 человека; действительный член Академии Образования Таджикистана – 1 человек; действительный член Академии медицинских наук Таджикистана – 1 человек; ректор – 2 человека; проректор – 33 человека; декан факультета – 135 человек; начальник отдела – 192 человека. </w:t>
      </w:r>
    </w:p>
    <w:p w14:paraId="53EC49D9"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В настоящее время статус женщины в обществе с каждым годом повышается. 130 профессоров, 103 доктора наук, 911 кандидатов наук работают во всех областях науки РТ.</w:t>
      </w:r>
      <w:r w:rsidR="003123FF">
        <w:rPr>
          <w:sz w:val="24"/>
          <w:szCs w:val="24"/>
          <w:lang w:val="ru-RU"/>
        </w:rPr>
        <w:t xml:space="preserve"> </w:t>
      </w:r>
      <w:r w:rsidRPr="000858E2">
        <w:rPr>
          <w:sz w:val="24"/>
          <w:szCs w:val="24"/>
          <w:lang w:val="ru-RU"/>
        </w:rPr>
        <w:t>В учреждениях среднего профессионального образования 20 женщин работают первыми руководителями и 150 женщин работают заместителями.</w:t>
      </w:r>
    </w:p>
    <w:p w14:paraId="5EAFC3D3"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В настоящее время в высших профессиональных учебных заведениях страны по квоте Президента РТ обучается около 5000 студентов, большинство из них девушки.</w:t>
      </w:r>
      <w:r w:rsidR="003123FF">
        <w:rPr>
          <w:sz w:val="24"/>
          <w:szCs w:val="24"/>
          <w:lang w:val="ru-RU"/>
        </w:rPr>
        <w:t xml:space="preserve"> </w:t>
      </w:r>
      <w:r w:rsidRPr="000858E2">
        <w:rPr>
          <w:sz w:val="24"/>
          <w:szCs w:val="24"/>
          <w:lang w:val="ru-RU"/>
        </w:rPr>
        <w:t>Если в 1991-1992 учебном году женщины и девушки составляли 44 процента учащихся и студентов, то в 2005-2006 учебном году этот показатель равен 56 процентам, а в 2021-2022 учебном году – 66.1 процента.</w:t>
      </w:r>
      <w:r w:rsidR="003123FF">
        <w:rPr>
          <w:sz w:val="24"/>
          <w:szCs w:val="24"/>
          <w:lang w:val="ru-RU"/>
        </w:rPr>
        <w:t xml:space="preserve"> </w:t>
      </w:r>
    </w:p>
    <w:p w14:paraId="2EEF9C1E"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Начиная с 1997-1998 учебного года Правительство РТ установило Президентскую квоту для девушек из сельских и отдаленных районов, благодаря которой тысячи девушек закончили высшие профессиональные учебные заведения и стали учителями, директорами в различных областях политической и общественной жизни общества. Всего за 1997-2022 годы в высшие профессиональные учебные заведения поступило 13 тысяч 388 девушек – выпускниц общеобразовательных учебных заведений страны.</w:t>
      </w:r>
    </w:p>
    <w:p w14:paraId="0C085E58" w14:textId="77777777"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При Министерстве образования и науки с 2001 года действует государственное учреждение женского образовательного центра «Сарвар», которое обеспечивает дополнительное образование студенток, в том числе девушек, обучающихся по Президентской квоте и талантливых девушек высших профессиональных учебных заведений, и обучает их лидерским качествам и готовит женщин-лидеров. В 2020-2022 учебном году данный центр закончили 42 студентки и получили специальный сертификат учебного заведения. Их список был представлен в Управление кадров Исполнительного аппарата Президента РТ в качестве кадрового ресурса.</w:t>
      </w:r>
    </w:p>
    <w:p w14:paraId="73EF1668" w14:textId="5813FA68" w:rsidR="003123FF"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lastRenderedPageBreak/>
        <w:t>В учебниках по гуманитарным наукам для общеобразовательных учреждений есть отдельные темы по гендерной проблематике. В том числе в учебнике «Социология» для студентов учреждений среднего профессионального образования (авторы: Розихонзода Н.А., Джураева Ф.М.), изданном по решению экспертно-консультативного совета Министерства образования и науки РТ от 29.06.2021 г., № 9/7 утверждена тема «Гендерные отношения».</w:t>
      </w:r>
      <w:r w:rsidR="00EC1201">
        <w:rPr>
          <w:rStyle w:val="FootnoteReference"/>
          <w:sz w:val="24"/>
          <w:szCs w:val="24"/>
          <w:lang w:val="ru-RU"/>
        </w:rPr>
        <w:footnoteReference w:id="73"/>
      </w:r>
    </w:p>
    <w:p w14:paraId="7DD886EF" w14:textId="034B1EF4" w:rsidR="00751F0E" w:rsidRPr="000858E2" w:rsidRDefault="00751F0E" w:rsidP="003123FF">
      <w:pPr>
        <w:pStyle w:val="SingleTxtG"/>
        <w:tabs>
          <w:tab w:val="clear" w:pos="1701"/>
          <w:tab w:val="clear" w:pos="2268"/>
          <w:tab w:val="clear" w:pos="2835"/>
        </w:tabs>
        <w:kinsoku/>
        <w:overflowPunct/>
        <w:autoSpaceDE/>
        <w:autoSpaceDN/>
        <w:adjustRightInd/>
        <w:snapToGrid/>
        <w:ind w:left="0" w:right="-2" w:firstLine="567"/>
        <w:rPr>
          <w:sz w:val="24"/>
          <w:szCs w:val="24"/>
          <w:lang w:val="ru-RU"/>
        </w:rPr>
      </w:pPr>
      <w:r w:rsidRPr="000858E2">
        <w:rPr>
          <w:sz w:val="24"/>
          <w:szCs w:val="24"/>
          <w:lang w:val="ru-RU"/>
        </w:rPr>
        <w:t>В 2021-2022 учебном году в учреждениях дошкольного, общего среднего, начального и среднего профессионального образования, высшего профессионального и последипломного образования в республике обучается 2696727 человек, из них 1262726 женщин и девушек по республике, которые могут быть идентифицированы отдельно:</w:t>
      </w:r>
    </w:p>
    <w:p w14:paraId="76BD80E6" w14:textId="77777777" w:rsidR="00751F0E" w:rsidRPr="000858E2" w:rsidRDefault="00751F0E" w:rsidP="003123FF">
      <w:pPr>
        <w:pStyle w:val="Bullet1G"/>
        <w:numPr>
          <w:ilvl w:val="0"/>
          <w:numId w:val="7"/>
        </w:numPr>
        <w:tabs>
          <w:tab w:val="clear" w:pos="596"/>
          <w:tab w:val="num" w:pos="567"/>
        </w:tabs>
        <w:kinsoku/>
        <w:overflowPunct/>
        <w:autoSpaceDE/>
        <w:autoSpaceDN/>
        <w:adjustRightInd/>
        <w:snapToGrid/>
        <w:ind w:left="0" w:right="-2" w:firstLine="0"/>
        <w:rPr>
          <w:sz w:val="24"/>
          <w:szCs w:val="24"/>
        </w:rPr>
      </w:pPr>
      <w:r w:rsidRPr="000858E2">
        <w:rPr>
          <w:sz w:val="24"/>
          <w:szCs w:val="24"/>
        </w:rPr>
        <w:t>дошкольное образование – 152435, девочек – 69209,</w:t>
      </w:r>
    </w:p>
    <w:p w14:paraId="5F06DDFB" w14:textId="77777777" w:rsidR="00751F0E" w:rsidRPr="000858E2" w:rsidRDefault="00751F0E" w:rsidP="003123FF">
      <w:pPr>
        <w:pStyle w:val="Bullet1G"/>
        <w:numPr>
          <w:ilvl w:val="0"/>
          <w:numId w:val="7"/>
        </w:numPr>
        <w:tabs>
          <w:tab w:val="clear" w:pos="596"/>
          <w:tab w:val="num" w:pos="567"/>
        </w:tabs>
        <w:kinsoku/>
        <w:overflowPunct/>
        <w:autoSpaceDE/>
        <w:autoSpaceDN/>
        <w:adjustRightInd/>
        <w:snapToGrid/>
        <w:ind w:left="0" w:right="-2" w:firstLine="0"/>
        <w:rPr>
          <w:sz w:val="24"/>
          <w:szCs w:val="24"/>
        </w:rPr>
      </w:pPr>
      <w:r w:rsidRPr="000858E2">
        <w:rPr>
          <w:sz w:val="24"/>
          <w:szCs w:val="24"/>
        </w:rPr>
        <w:t>общее среднее образование – 2195619, девушек – 1590743,</w:t>
      </w:r>
    </w:p>
    <w:p w14:paraId="257ECBB7" w14:textId="77777777" w:rsidR="00751F0E" w:rsidRPr="000858E2" w:rsidRDefault="00751F0E" w:rsidP="003123FF">
      <w:pPr>
        <w:pStyle w:val="Bullet1G"/>
        <w:numPr>
          <w:ilvl w:val="0"/>
          <w:numId w:val="7"/>
        </w:numPr>
        <w:tabs>
          <w:tab w:val="clear" w:pos="596"/>
          <w:tab w:val="num" w:pos="567"/>
        </w:tabs>
        <w:kinsoku/>
        <w:overflowPunct/>
        <w:autoSpaceDE/>
        <w:autoSpaceDN/>
        <w:adjustRightInd/>
        <w:snapToGrid/>
        <w:ind w:left="0" w:right="-2" w:firstLine="0"/>
        <w:rPr>
          <w:sz w:val="24"/>
          <w:szCs w:val="24"/>
          <w:lang w:val="ru-RU"/>
        </w:rPr>
      </w:pPr>
      <w:r w:rsidRPr="000858E2">
        <w:rPr>
          <w:sz w:val="24"/>
          <w:szCs w:val="24"/>
          <w:lang w:val="ru-RU"/>
        </w:rPr>
        <w:t>начальное и среднее профессиональное образование – 20879, девушек – 4820,</w:t>
      </w:r>
    </w:p>
    <w:p w14:paraId="7E5445BA" w14:textId="1F0EB867" w:rsidR="003123FF" w:rsidRPr="003123FF" w:rsidRDefault="00751F0E" w:rsidP="003123FF">
      <w:pPr>
        <w:pStyle w:val="Bullet1G"/>
        <w:numPr>
          <w:ilvl w:val="0"/>
          <w:numId w:val="7"/>
        </w:numPr>
        <w:tabs>
          <w:tab w:val="clear" w:pos="596"/>
          <w:tab w:val="num" w:pos="567"/>
        </w:tabs>
        <w:kinsoku/>
        <w:overflowPunct/>
        <w:autoSpaceDE/>
        <w:autoSpaceDN/>
        <w:adjustRightInd/>
        <w:snapToGrid/>
        <w:ind w:left="0" w:right="-2" w:firstLine="0"/>
        <w:rPr>
          <w:sz w:val="24"/>
          <w:szCs w:val="24"/>
        </w:rPr>
      </w:pPr>
      <w:r w:rsidRPr="000858E2">
        <w:rPr>
          <w:sz w:val="24"/>
          <w:szCs w:val="24"/>
        </w:rPr>
        <w:t>высшее – 234 524, из них 86 868 девочек</w:t>
      </w:r>
      <w:r w:rsidR="003123FF">
        <w:rPr>
          <w:sz w:val="24"/>
          <w:szCs w:val="24"/>
          <w:lang w:val="ru-RU"/>
        </w:rPr>
        <w:t>.</w:t>
      </w:r>
    </w:p>
    <w:p w14:paraId="1FD2ED25" w14:textId="77777777" w:rsidR="003123FF" w:rsidRPr="003123FF" w:rsidRDefault="003123FF" w:rsidP="00F80688">
      <w:pPr>
        <w:pStyle w:val="BodyText"/>
        <w:ind w:firstLine="567"/>
        <w:jc w:val="both"/>
      </w:pPr>
      <w:r w:rsidRPr="003123FF">
        <w:t>Ежегодно более 600 студентов обучаются на втором и третьем уровне образования. Большинство студентов учреждений составляют женщины и девушки, бросившие обучение по разным причинам. В 2021–2022 учебном году в учреждении обучалось 690 человек, из них 489 женщин и девушек из дальних городов и районов. После сдачи аттестата зрелости 284 человек получили аттестат об общем основном образовании, а 346 человек, окончивших 12 классов, получили аттестат об общем среднем образовании. Из общего числа выпускников в 2022 году 427 девушки.</w:t>
      </w:r>
    </w:p>
    <w:p w14:paraId="269D045A" w14:textId="77777777" w:rsidR="003123FF" w:rsidRDefault="003123FF" w:rsidP="00F80688">
      <w:pPr>
        <w:pStyle w:val="BodyText"/>
        <w:ind w:firstLine="567"/>
        <w:jc w:val="both"/>
      </w:pPr>
      <w:r w:rsidRPr="003123FF">
        <w:t xml:space="preserve">В </w:t>
      </w:r>
      <w:r>
        <w:t>2023г.</w:t>
      </w:r>
      <w:r w:rsidRPr="003123FF">
        <w:t xml:space="preserve"> в учреждение было принято 774 студента, 400 из которых являются девушками.</w:t>
      </w:r>
    </w:p>
    <w:p w14:paraId="3C081F89" w14:textId="77777777" w:rsidR="003123FF" w:rsidRDefault="003123FF" w:rsidP="00F80688">
      <w:pPr>
        <w:pStyle w:val="BodyText"/>
        <w:ind w:firstLine="567"/>
        <w:jc w:val="both"/>
      </w:pPr>
      <w:r w:rsidRPr="003123FF">
        <w:t>Студенты с первой и второй группой инвалидности принимаются в качестве бесплатных слушателей и освобождаются от платы за обучение. Студенты из малообеспеченных семей также могут учиться, оплатив 50% суммы контракта.</w:t>
      </w:r>
    </w:p>
    <w:p w14:paraId="6EA555C2" w14:textId="1EAEA67C" w:rsidR="003123FF" w:rsidRDefault="003123FF" w:rsidP="00F80688">
      <w:pPr>
        <w:pStyle w:val="BodyText"/>
        <w:ind w:firstLine="567"/>
        <w:jc w:val="both"/>
      </w:pPr>
      <w:r w:rsidRPr="003123FF">
        <w:t>Также стоит отметить, что в целях охвата сельских женщин и девушек, по разным причинам пропустивших обучение, учреждение создано в соответствии с Положением о получении общего среднего образования в форме прогула, изданным решением Совета МОН РТ от 2013 года и Положением о Государственном учреждении общего среднего образования (заочное) для подростков и взрослых от 2017 года, в котором за последние 5 лет обучались 2260 женщин и девушек со всех уголков республики</w:t>
      </w:r>
      <w:r>
        <w:rPr>
          <w:rStyle w:val="FootnoteReference"/>
        </w:rPr>
        <w:footnoteReference w:id="74"/>
      </w:r>
      <w:r w:rsidRPr="003123FF">
        <w:t>.</w:t>
      </w:r>
    </w:p>
    <w:p w14:paraId="2B7778B4" w14:textId="69409556" w:rsidR="00586467" w:rsidRDefault="00586467" w:rsidP="00586467">
      <w:pPr>
        <w:spacing w:after="0" w:line="240" w:lineRule="auto"/>
        <w:ind w:firstLine="567"/>
        <w:jc w:val="both"/>
        <w:rPr>
          <w:rFonts w:ascii="Times New Roman" w:hAnsi="Times New Roman"/>
          <w:sz w:val="24"/>
          <w:szCs w:val="24"/>
        </w:rPr>
      </w:pPr>
      <w:r w:rsidRPr="00586467">
        <w:rPr>
          <w:rFonts w:ascii="Times New Roman" w:hAnsi="Times New Roman"/>
          <w:sz w:val="24"/>
          <w:szCs w:val="24"/>
        </w:rPr>
        <w:t xml:space="preserve">Численность </w:t>
      </w:r>
      <w:r w:rsidR="00A93F50" w:rsidRPr="00586467">
        <w:rPr>
          <w:rFonts w:ascii="Times New Roman" w:hAnsi="Times New Roman"/>
          <w:sz w:val="24"/>
          <w:szCs w:val="24"/>
        </w:rPr>
        <w:t>детей с инвалидностью,</w:t>
      </w:r>
      <w:r w:rsidRPr="00586467">
        <w:rPr>
          <w:rFonts w:ascii="Times New Roman" w:hAnsi="Times New Roman"/>
          <w:sz w:val="24"/>
          <w:szCs w:val="24"/>
        </w:rPr>
        <w:t xml:space="preserve"> охваченных системой школьного образования по сравнению с 2015 годом</w:t>
      </w:r>
      <w:r w:rsidR="00A93F50">
        <w:rPr>
          <w:rFonts w:ascii="Times New Roman" w:hAnsi="Times New Roman"/>
          <w:sz w:val="24"/>
          <w:szCs w:val="24"/>
        </w:rPr>
        <w:t>,</w:t>
      </w:r>
      <w:r w:rsidRPr="00586467">
        <w:rPr>
          <w:rFonts w:ascii="Times New Roman" w:hAnsi="Times New Roman"/>
          <w:sz w:val="24"/>
          <w:szCs w:val="24"/>
        </w:rPr>
        <w:t xml:space="preserve"> увеличилась 27 п.п. </w:t>
      </w:r>
      <w:r w:rsidRPr="00F80688">
        <w:rPr>
          <w:rFonts w:ascii="Times New Roman" w:hAnsi="Times New Roman"/>
          <w:sz w:val="24"/>
          <w:szCs w:val="24"/>
        </w:rPr>
        <w:t>В настоящее время в общеобразовательных учреждениях страны обучаются 7362 (2922 девочки) учащихся с ограниченными возможностями и 975 детей</w:t>
      </w:r>
      <w:r w:rsidR="00A93F50">
        <w:rPr>
          <w:rFonts w:ascii="Times New Roman" w:hAnsi="Times New Roman"/>
          <w:sz w:val="24"/>
          <w:szCs w:val="24"/>
        </w:rPr>
        <w:t xml:space="preserve"> </w:t>
      </w:r>
      <w:r w:rsidRPr="00F80688">
        <w:rPr>
          <w:rFonts w:ascii="Times New Roman" w:hAnsi="Times New Roman"/>
          <w:sz w:val="24"/>
          <w:szCs w:val="24"/>
        </w:rPr>
        <w:t>(377 девочек) с ограниченными возможностями на дому.</w:t>
      </w:r>
      <w:r w:rsidRPr="00F80688">
        <w:rPr>
          <w:rStyle w:val="FootnoteReference"/>
          <w:rFonts w:ascii="Times New Roman" w:hAnsi="Times New Roman"/>
          <w:sz w:val="24"/>
          <w:szCs w:val="24"/>
        </w:rPr>
        <w:footnoteReference w:id="75"/>
      </w:r>
    </w:p>
    <w:p w14:paraId="10527CA6" w14:textId="2D8BA20E" w:rsidR="00A93F50" w:rsidRPr="00A93F50" w:rsidRDefault="00A93F50" w:rsidP="00A93F50">
      <w:pPr>
        <w:spacing w:after="0" w:line="240" w:lineRule="auto"/>
        <w:ind w:firstLine="567"/>
        <w:jc w:val="both"/>
        <w:rPr>
          <w:rFonts w:ascii="Times New Roman" w:hAnsi="Times New Roman"/>
          <w:bCs/>
          <w:sz w:val="24"/>
          <w:szCs w:val="24"/>
        </w:rPr>
      </w:pPr>
      <w:r w:rsidRPr="00A93F50">
        <w:rPr>
          <w:rFonts w:ascii="Times New Roman" w:hAnsi="Times New Roman"/>
          <w:bCs/>
          <w:sz w:val="24"/>
          <w:szCs w:val="24"/>
        </w:rPr>
        <w:t>При сотрудничестве ГУИН, Центром образования взрослых и общественной организацией «Джахон» были организованы в рамках профессиональные для женщин бывших осужденных.</w:t>
      </w:r>
    </w:p>
    <w:p w14:paraId="4784A0E7" w14:textId="77777777" w:rsidR="00A93F50" w:rsidRPr="00A93F50" w:rsidRDefault="00A93F50" w:rsidP="00A93F50">
      <w:pPr>
        <w:spacing w:after="0" w:line="240" w:lineRule="auto"/>
        <w:ind w:firstLine="567"/>
        <w:jc w:val="both"/>
        <w:rPr>
          <w:rFonts w:ascii="Times New Roman" w:hAnsi="Times New Roman"/>
          <w:bCs/>
          <w:sz w:val="24"/>
          <w:szCs w:val="24"/>
        </w:rPr>
      </w:pPr>
      <w:r w:rsidRPr="00A93F50">
        <w:rPr>
          <w:rFonts w:ascii="Times New Roman" w:hAnsi="Times New Roman"/>
          <w:bCs/>
          <w:sz w:val="24"/>
          <w:szCs w:val="24"/>
        </w:rPr>
        <w:t xml:space="preserve">     Профессиональные курсы в тесном сотрудничестве проводил только общесвенное организация «Джахон» по направлению:</w:t>
      </w:r>
    </w:p>
    <w:p w14:paraId="461DAB63" w14:textId="77777777" w:rsidR="00A93F50" w:rsidRPr="00A93F50" w:rsidRDefault="00A93F50" w:rsidP="00A93F50">
      <w:pPr>
        <w:spacing w:after="0" w:line="240" w:lineRule="auto"/>
        <w:ind w:firstLine="567"/>
        <w:jc w:val="both"/>
        <w:rPr>
          <w:rFonts w:ascii="Times New Roman" w:hAnsi="Times New Roman"/>
          <w:bCs/>
          <w:sz w:val="24"/>
          <w:szCs w:val="24"/>
        </w:rPr>
      </w:pPr>
      <w:r w:rsidRPr="00A93F50">
        <w:rPr>
          <w:rFonts w:ascii="Times New Roman" w:hAnsi="Times New Roman"/>
          <w:bCs/>
          <w:sz w:val="24"/>
          <w:szCs w:val="24"/>
        </w:rPr>
        <w:lastRenderedPageBreak/>
        <w:t xml:space="preserve">     -  информационно-технологической обучения компютера,</w:t>
      </w:r>
    </w:p>
    <w:p w14:paraId="7B44DD43" w14:textId="5C3BBD61" w:rsidR="00A93F50" w:rsidRPr="00A93F50" w:rsidRDefault="00A93F50" w:rsidP="00A93F50">
      <w:pPr>
        <w:spacing w:after="0" w:line="240" w:lineRule="auto"/>
        <w:ind w:firstLine="567"/>
        <w:jc w:val="both"/>
        <w:rPr>
          <w:rFonts w:ascii="Times New Roman" w:hAnsi="Times New Roman"/>
          <w:bCs/>
          <w:sz w:val="24"/>
          <w:szCs w:val="24"/>
        </w:rPr>
      </w:pPr>
      <w:r w:rsidRPr="00A93F50">
        <w:rPr>
          <w:rFonts w:ascii="Times New Roman" w:hAnsi="Times New Roman"/>
          <w:bCs/>
          <w:sz w:val="24"/>
          <w:szCs w:val="24"/>
        </w:rPr>
        <w:t xml:space="preserve">     -   обучени</w:t>
      </w:r>
      <w:r>
        <w:rPr>
          <w:rFonts w:ascii="Times New Roman" w:hAnsi="Times New Roman"/>
          <w:bCs/>
          <w:sz w:val="24"/>
          <w:szCs w:val="24"/>
        </w:rPr>
        <w:t>е</w:t>
      </w:r>
      <w:r w:rsidRPr="00A93F50">
        <w:rPr>
          <w:rFonts w:ascii="Times New Roman" w:hAnsi="Times New Roman"/>
          <w:bCs/>
          <w:sz w:val="24"/>
          <w:szCs w:val="24"/>
        </w:rPr>
        <w:t xml:space="preserve"> на парикмахера,</w:t>
      </w:r>
    </w:p>
    <w:p w14:paraId="1BE94D8D" w14:textId="7F7E3330" w:rsidR="00A93F50" w:rsidRPr="00A93F50" w:rsidRDefault="00A93F50" w:rsidP="00A93F50">
      <w:pPr>
        <w:spacing w:after="0" w:line="240" w:lineRule="auto"/>
        <w:ind w:firstLine="567"/>
        <w:jc w:val="both"/>
        <w:rPr>
          <w:rFonts w:ascii="Times New Roman" w:hAnsi="Times New Roman"/>
          <w:bCs/>
          <w:sz w:val="24"/>
          <w:szCs w:val="24"/>
        </w:rPr>
      </w:pPr>
      <w:r w:rsidRPr="00A93F50">
        <w:rPr>
          <w:rFonts w:ascii="Times New Roman" w:hAnsi="Times New Roman"/>
          <w:bCs/>
          <w:sz w:val="24"/>
          <w:szCs w:val="24"/>
        </w:rPr>
        <w:t xml:space="preserve">     - обучени</w:t>
      </w:r>
      <w:r>
        <w:rPr>
          <w:rFonts w:ascii="Times New Roman" w:hAnsi="Times New Roman"/>
          <w:bCs/>
          <w:sz w:val="24"/>
          <w:szCs w:val="24"/>
        </w:rPr>
        <w:t>е</w:t>
      </w:r>
      <w:r w:rsidRPr="00A93F50">
        <w:rPr>
          <w:rFonts w:ascii="Times New Roman" w:hAnsi="Times New Roman"/>
          <w:bCs/>
          <w:sz w:val="24"/>
          <w:szCs w:val="24"/>
        </w:rPr>
        <w:t xml:space="preserve"> на к</w:t>
      </w:r>
      <w:r>
        <w:rPr>
          <w:rFonts w:ascii="Times New Roman" w:hAnsi="Times New Roman"/>
          <w:bCs/>
          <w:sz w:val="24"/>
          <w:szCs w:val="24"/>
        </w:rPr>
        <w:t>о</w:t>
      </w:r>
      <w:r w:rsidRPr="00A93F50">
        <w:rPr>
          <w:rFonts w:ascii="Times New Roman" w:hAnsi="Times New Roman"/>
          <w:bCs/>
          <w:sz w:val="24"/>
          <w:szCs w:val="24"/>
        </w:rPr>
        <w:t>ндитера с о</w:t>
      </w:r>
      <w:r>
        <w:rPr>
          <w:rFonts w:ascii="Times New Roman" w:hAnsi="Times New Roman"/>
          <w:bCs/>
          <w:sz w:val="24"/>
          <w:szCs w:val="24"/>
        </w:rPr>
        <w:t>х</w:t>
      </w:r>
      <w:r w:rsidRPr="00A93F50">
        <w:rPr>
          <w:rFonts w:ascii="Times New Roman" w:hAnsi="Times New Roman"/>
          <w:bCs/>
          <w:sz w:val="24"/>
          <w:szCs w:val="24"/>
        </w:rPr>
        <w:t>ватом 250 женщин начиная с 2019 по 2023 года, каждый год по 5 курсов на 30 дней.</w:t>
      </w:r>
    </w:p>
    <w:p w14:paraId="0B53E436" w14:textId="1B089196" w:rsidR="007A5524" w:rsidRPr="007A5524" w:rsidRDefault="007A5524" w:rsidP="007A5524">
      <w:pPr>
        <w:pStyle w:val="Heading1"/>
        <w:jc w:val="both"/>
        <w:rPr>
          <w:rFonts w:ascii="Times New Roman" w:hAnsi="Times New Roman" w:cs="Times New Roman"/>
          <w:b/>
          <w:bCs/>
          <w:color w:val="002060"/>
          <w:sz w:val="24"/>
          <w:szCs w:val="24"/>
        </w:rPr>
      </w:pPr>
      <w:bookmarkStart w:id="20" w:name="_Toc168164113"/>
      <w:r w:rsidRPr="007A5524">
        <w:rPr>
          <w:rFonts w:ascii="Times New Roman" w:hAnsi="Times New Roman" w:cs="Times New Roman"/>
          <w:b/>
          <w:bCs/>
          <w:color w:val="002060"/>
          <w:sz w:val="24"/>
          <w:szCs w:val="24"/>
          <w:lang w:bidi="ru-RU"/>
        </w:rPr>
        <w:t>2.</w:t>
      </w:r>
      <w:r w:rsidR="00054C10">
        <w:rPr>
          <w:rFonts w:ascii="Times New Roman" w:hAnsi="Times New Roman" w:cs="Times New Roman"/>
          <w:b/>
          <w:bCs/>
          <w:color w:val="002060"/>
          <w:sz w:val="24"/>
          <w:szCs w:val="24"/>
          <w:lang w:bidi="ru-RU"/>
        </w:rPr>
        <w:t>5</w:t>
      </w:r>
      <w:r w:rsidRPr="007A5524">
        <w:rPr>
          <w:rFonts w:ascii="Times New Roman" w:hAnsi="Times New Roman" w:cs="Times New Roman"/>
          <w:b/>
          <w:bCs/>
          <w:color w:val="002060"/>
          <w:sz w:val="24"/>
          <w:szCs w:val="24"/>
          <w:lang w:bidi="ru-RU"/>
        </w:rPr>
        <w:t>. Предпринятые действия</w:t>
      </w:r>
      <w:r>
        <w:rPr>
          <w:rFonts w:ascii="Times New Roman" w:hAnsi="Times New Roman" w:cs="Times New Roman"/>
          <w:b/>
          <w:bCs/>
          <w:color w:val="002060"/>
          <w:sz w:val="24"/>
          <w:szCs w:val="24"/>
          <w:lang w:bidi="ru-RU"/>
        </w:rPr>
        <w:t xml:space="preserve"> </w:t>
      </w:r>
      <w:r w:rsidRPr="007A5524">
        <w:rPr>
          <w:rFonts w:ascii="Times New Roman" w:hAnsi="Times New Roman" w:cs="Times New Roman"/>
          <w:b/>
          <w:bCs/>
          <w:color w:val="002060"/>
          <w:sz w:val="24"/>
          <w:szCs w:val="24"/>
          <w:lang w:bidi="ru-RU"/>
        </w:rPr>
        <w:t>Таджикистаном для обеспечения того, чтобы восстановление экономики после пандемии COVID-19 способствовало искоренению гендерного неравенства, усугубившегося в результате пандемии, в таких областях, как бедность, занятость, социальная защита, образование и/или здравоохранение</w:t>
      </w:r>
      <w:bookmarkEnd w:id="20"/>
    </w:p>
    <w:p w14:paraId="68F95860" w14:textId="77777777" w:rsidR="00EC1201" w:rsidRPr="00EC1201" w:rsidRDefault="00EC1201" w:rsidP="00EC1201">
      <w:pPr>
        <w:autoSpaceDE w:val="0"/>
        <w:autoSpaceDN w:val="0"/>
        <w:adjustRightInd w:val="0"/>
        <w:spacing w:after="0" w:line="240" w:lineRule="auto"/>
        <w:ind w:firstLine="539"/>
        <w:jc w:val="both"/>
        <w:rPr>
          <w:rFonts w:ascii="Times New Roman" w:hAnsi="Times New Roman"/>
          <w:sz w:val="24"/>
          <w:szCs w:val="24"/>
        </w:rPr>
      </w:pPr>
      <w:r w:rsidRPr="00EC1201">
        <w:rPr>
          <w:rFonts w:ascii="Times New Roman" w:hAnsi="Times New Roman"/>
          <w:sz w:val="24"/>
          <w:szCs w:val="24"/>
        </w:rPr>
        <w:t xml:space="preserve">Необходимо отметить, что с целью реализации мероприятий по противодействию распространения COVID-19, в Государственном бюджете страны на 2020 год, финансирование сектора здравоохранения было увеличено сверх утвержденного бюджета в 1,4 раза. </w:t>
      </w:r>
    </w:p>
    <w:p w14:paraId="40C050E3" w14:textId="77777777" w:rsidR="00EC1201" w:rsidRPr="00EC1201" w:rsidRDefault="00EC1201" w:rsidP="00EC1201">
      <w:pPr>
        <w:autoSpaceDE w:val="0"/>
        <w:autoSpaceDN w:val="0"/>
        <w:adjustRightInd w:val="0"/>
        <w:spacing w:after="0" w:line="240" w:lineRule="auto"/>
        <w:ind w:firstLine="539"/>
        <w:jc w:val="both"/>
        <w:rPr>
          <w:rFonts w:ascii="Times New Roman" w:hAnsi="Times New Roman"/>
          <w:sz w:val="24"/>
          <w:szCs w:val="24"/>
        </w:rPr>
      </w:pPr>
      <w:r w:rsidRPr="00EC1201">
        <w:rPr>
          <w:rFonts w:ascii="Times New Roman" w:hAnsi="Times New Roman"/>
          <w:sz w:val="24"/>
          <w:szCs w:val="24"/>
        </w:rPr>
        <w:t xml:space="preserve">При поддержке международного сообщества Республика Таджикистан в 2020 – 2021 гг. смогла довести уровень иммунизации населения на уровне </w:t>
      </w:r>
      <w:r w:rsidRPr="003A32EC">
        <w:rPr>
          <w:rFonts w:ascii="Times New Roman" w:hAnsi="Times New Roman"/>
          <w:sz w:val="24"/>
          <w:szCs w:val="24"/>
        </w:rPr>
        <w:t>80%</w:t>
      </w:r>
      <w:r w:rsidRPr="00EC1201">
        <w:rPr>
          <w:rFonts w:ascii="Times New Roman" w:hAnsi="Times New Roman"/>
          <w:sz w:val="24"/>
          <w:szCs w:val="24"/>
        </w:rPr>
        <w:t>, что наряду с другими действиями позволило снизить уровень заболеваемости COVID-19.</w:t>
      </w:r>
    </w:p>
    <w:p w14:paraId="2CEBF187" w14:textId="77777777" w:rsidR="00EC1201" w:rsidRPr="00EC1201" w:rsidRDefault="00EC1201" w:rsidP="00EC1201">
      <w:pPr>
        <w:autoSpaceDE w:val="0"/>
        <w:autoSpaceDN w:val="0"/>
        <w:adjustRightInd w:val="0"/>
        <w:spacing w:after="0" w:line="240" w:lineRule="auto"/>
        <w:ind w:firstLine="539"/>
        <w:jc w:val="both"/>
        <w:rPr>
          <w:rFonts w:ascii="Times New Roman" w:hAnsi="Times New Roman"/>
          <w:sz w:val="24"/>
          <w:szCs w:val="24"/>
        </w:rPr>
      </w:pPr>
      <w:r w:rsidRPr="00EC1201">
        <w:rPr>
          <w:rFonts w:ascii="Times New Roman" w:hAnsi="Times New Roman"/>
          <w:sz w:val="24"/>
          <w:szCs w:val="24"/>
        </w:rPr>
        <w:t>В целом, усилия продолжаются в направлении совершенствования системы оказания первичной медико-санитарной помощи путем организации сельских врачебных пунктов, городских и сельских семейных поликлиник, повышения ее доступность населению.</w:t>
      </w:r>
    </w:p>
    <w:p w14:paraId="729D9272" w14:textId="77777777" w:rsidR="00EC1201" w:rsidRPr="00EC1201" w:rsidRDefault="00EC1201" w:rsidP="00EC1201">
      <w:pPr>
        <w:autoSpaceDE w:val="0"/>
        <w:autoSpaceDN w:val="0"/>
        <w:adjustRightInd w:val="0"/>
        <w:spacing w:after="0" w:line="240" w:lineRule="auto"/>
        <w:ind w:firstLine="539"/>
        <w:jc w:val="both"/>
        <w:rPr>
          <w:rFonts w:ascii="Times New Roman" w:hAnsi="Times New Roman"/>
          <w:sz w:val="24"/>
          <w:szCs w:val="24"/>
        </w:rPr>
      </w:pPr>
      <w:r w:rsidRPr="00EC1201">
        <w:rPr>
          <w:rFonts w:ascii="Times New Roman" w:hAnsi="Times New Roman"/>
          <w:sz w:val="24"/>
          <w:szCs w:val="24"/>
        </w:rPr>
        <w:t xml:space="preserve">В 2021году обеспеченность медицинскими работниками на 10 тыс. населения составила 20,5 врачей, против 20,8 - в 2015году, и 56 среднего медицинского персонала против 59,4, соответственно, в 2015 году. Некоторое снижение параметров  обеспеченности врачами в относительно большей степени обусловлено более низкими темпами роста числа врачей по сравнению с темпами роста населения, особенно в сельской местности.  </w:t>
      </w:r>
    </w:p>
    <w:p w14:paraId="38BCA0D6" w14:textId="77777777" w:rsidR="00EC1201" w:rsidRPr="00EC1201" w:rsidRDefault="00EC1201" w:rsidP="00EC1201">
      <w:pPr>
        <w:autoSpaceDE w:val="0"/>
        <w:autoSpaceDN w:val="0"/>
        <w:adjustRightInd w:val="0"/>
        <w:spacing w:after="0" w:line="240" w:lineRule="auto"/>
        <w:ind w:firstLine="539"/>
        <w:jc w:val="both"/>
        <w:rPr>
          <w:rFonts w:ascii="Times New Roman" w:hAnsi="Times New Roman"/>
          <w:sz w:val="24"/>
          <w:szCs w:val="24"/>
        </w:rPr>
      </w:pPr>
      <w:r w:rsidRPr="00EC1201">
        <w:rPr>
          <w:rFonts w:ascii="Times New Roman" w:hAnsi="Times New Roman"/>
          <w:sz w:val="24"/>
          <w:szCs w:val="24"/>
        </w:rPr>
        <w:t xml:space="preserve">Важно в среднесрочной перспективе, учитывая рост численности населения и важности повышения физической доступности медицинских услуг, усиление внимания росту мощностей медицинских  учреждений, в особенности в сельской местности, в том числе для матерей и детей.    </w:t>
      </w:r>
    </w:p>
    <w:p w14:paraId="3773013E" w14:textId="77777777" w:rsidR="00EC1201" w:rsidRPr="00EC1201" w:rsidRDefault="00EC1201" w:rsidP="00EC1201">
      <w:pPr>
        <w:autoSpaceDE w:val="0"/>
        <w:autoSpaceDN w:val="0"/>
        <w:adjustRightInd w:val="0"/>
        <w:spacing w:after="0" w:line="240" w:lineRule="auto"/>
        <w:ind w:firstLine="539"/>
        <w:jc w:val="both"/>
        <w:rPr>
          <w:rFonts w:ascii="Times New Roman" w:hAnsi="Times New Roman"/>
          <w:sz w:val="24"/>
          <w:szCs w:val="24"/>
        </w:rPr>
      </w:pPr>
      <w:r w:rsidRPr="00EC1201">
        <w:rPr>
          <w:rFonts w:ascii="Times New Roman" w:hAnsi="Times New Roman"/>
          <w:sz w:val="24"/>
          <w:szCs w:val="24"/>
        </w:rPr>
        <w:t>За последние семь лет показатель зарегистрированной материнской смертности снизился на примерно 70%, а показатель младенческой смертности снизился примерно на 36%.</w:t>
      </w:r>
    </w:p>
    <w:p w14:paraId="470AD149" w14:textId="70164DE1" w:rsidR="00CB284F" w:rsidRDefault="00EC1201" w:rsidP="00CB6374">
      <w:pPr>
        <w:autoSpaceDE w:val="0"/>
        <w:autoSpaceDN w:val="0"/>
        <w:adjustRightInd w:val="0"/>
        <w:spacing w:after="0" w:line="240" w:lineRule="auto"/>
        <w:ind w:firstLine="539"/>
        <w:jc w:val="both"/>
        <w:rPr>
          <w:rFonts w:ascii="Times New Roman" w:hAnsi="Times New Roman"/>
          <w:color w:val="211D1E"/>
          <w:sz w:val="24"/>
          <w:szCs w:val="24"/>
        </w:rPr>
      </w:pPr>
      <w:r w:rsidRPr="00471834">
        <w:rPr>
          <w:rFonts w:ascii="Times New Roman" w:hAnsi="Times New Roman"/>
          <w:sz w:val="24"/>
          <w:szCs w:val="24"/>
        </w:rPr>
        <w:t>В рамках Программы государственных гарантий по обеспечению населения медико-санитарными услугами в пилотных городах и районах Р</w:t>
      </w:r>
      <w:r>
        <w:rPr>
          <w:rFonts w:ascii="Times New Roman" w:hAnsi="Times New Roman"/>
          <w:sz w:val="24"/>
          <w:szCs w:val="24"/>
        </w:rPr>
        <w:t xml:space="preserve">еспублики </w:t>
      </w:r>
      <w:r w:rsidRPr="00471834">
        <w:rPr>
          <w:rFonts w:ascii="Times New Roman" w:hAnsi="Times New Roman"/>
          <w:sz w:val="24"/>
          <w:szCs w:val="24"/>
        </w:rPr>
        <w:t>Т</w:t>
      </w:r>
      <w:r>
        <w:rPr>
          <w:rFonts w:ascii="Times New Roman" w:hAnsi="Times New Roman"/>
          <w:sz w:val="24"/>
          <w:szCs w:val="24"/>
        </w:rPr>
        <w:t>аджикистан</w:t>
      </w:r>
      <w:r w:rsidRPr="00471834">
        <w:rPr>
          <w:rFonts w:ascii="Times New Roman" w:hAnsi="Times New Roman"/>
          <w:sz w:val="24"/>
          <w:szCs w:val="24"/>
        </w:rPr>
        <w:t xml:space="preserve"> на 2020−2022 годы дети, заболевшие заболеваниями, имеющими социальный характер, обеспечиваются лекарством и веществами медицинского назначения за счет средств бюджета, грантов и гуманитарной помощи, дополнительных средств, которые выделяют местные исполнительные органы государственной власти, а также других источников, которые не запрещены законодательством Р</w:t>
      </w:r>
      <w:r>
        <w:rPr>
          <w:rFonts w:ascii="Times New Roman" w:hAnsi="Times New Roman"/>
          <w:sz w:val="24"/>
          <w:szCs w:val="24"/>
        </w:rPr>
        <w:t xml:space="preserve">еспублики </w:t>
      </w:r>
      <w:r w:rsidRPr="00471834">
        <w:rPr>
          <w:rFonts w:ascii="Times New Roman" w:hAnsi="Times New Roman"/>
          <w:sz w:val="24"/>
          <w:szCs w:val="24"/>
        </w:rPr>
        <w:t>Т</w:t>
      </w:r>
      <w:r>
        <w:rPr>
          <w:rFonts w:ascii="Times New Roman" w:hAnsi="Times New Roman"/>
          <w:sz w:val="24"/>
          <w:szCs w:val="24"/>
        </w:rPr>
        <w:t>аджикистан</w:t>
      </w:r>
      <w:r w:rsidRPr="00471834">
        <w:rPr>
          <w:rFonts w:ascii="Times New Roman" w:hAnsi="Times New Roman"/>
          <w:sz w:val="24"/>
          <w:szCs w:val="24"/>
        </w:rPr>
        <w:t xml:space="preserve"> бесплатно, в частности диарейными заболеваниями и острыми респираторными заболеваниями, гемофилией, туберкулезом, инсулинозависимым сахарным диабетом и дети с ВИЧ/СПИДом</w:t>
      </w:r>
      <w:r w:rsidRPr="00471834">
        <w:rPr>
          <w:rStyle w:val="FootnoteReference"/>
          <w:rFonts w:ascii="Times New Roman" w:hAnsi="Times New Roman"/>
          <w:sz w:val="24"/>
          <w:szCs w:val="24"/>
        </w:rPr>
        <w:footnoteReference w:id="76"/>
      </w:r>
      <w:r w:rsidRPr="00471834">
        <w:rPr>
          <w:rFonts w:ascii="Times New Roman" w:hAnsi="Times New Roman"/>
          <w:sz w:val="24"/>
          <w:szCs w:val="24"/>
        </w:rPr>
        <w:t xml:space="preserve">. </w:t>
      </w:r>
      <w:r w:rsidRPr="00471834">
        <w:rPr>
          <w:rFonts w:ascii="Times New Roman" w:hAnsi="Times New Roman"/>
          <w:color w:val="211D1E"/>
          <w:sz w:val="24"/>
          <w:szCs w:val="24"/>
        </w:rPr>
        <w:t xml:space="preserve"> </w:t>
      </w:r>
    </w:p>
    <w:p w14:paraId="7FF5DE4C" w14:textId="76B2225F" w:rsidR="00CB6374" w:rsidRPr="00471834" w:rsidRDefault="00B40021" w:rsidP="00CB6374">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пандемии Ковид 19 продолжаются усилия Правительства по повышению профессионального образования девушек, компетенции педагогов. </w:t>
      </w:r>
      <w:r w:rsidR="00CB6374" w:rsidRPr="00471834">
        <w:rPr>
          <w:rFonts w:ascii="Times New Roman" w:hAnsi="Times New Roman"/>
          <w:sz w:val="24"/>
          <w:szCs w:val="24"/>
        </w:rPr>
        <w:t>До 2021 года в стране не проводились комплексные национальные оценки компетенции учащихся средних школ. Результаты проведенных оценок Национальным центром тестирования при Президенте Республики Таджикистан учащихся 5–11 классов заложит основу для анализа внутренней эффективности общего среднего образования и повышения обоснованности решений на основе данных о показателях успеваемости.</w:t>
      </w:r>
    </w:p>
    <w:p w14:paraId="165E0F82" w14:textId="6DBF698C" w:rsidR="00CB6374" w:rsidRDefault="00CB6374" w:rsidP="00CB6374">
      <w:pPr>
        <w:spacing w:after="0" w:line="240" w:lineRule="auto"/>
        <w:ind w:firstLine="567"/>
        <w:jc w:val="both"/>
        <w:rPr>
          <w:rFonts w:ascii="Times New Roman" w:hAnsi="Times New Roman"/>
          <w:sz w:val="24"/>
          <w:szCs w:val="24"/>
        </w:rPr>
      </w:pPr>
      <w:r w:rsidRPr="00471834">
        <w:rPr>
          <w:rFonts w:ascii="Times New Roman" w:hAnsi="Times New Roman"/>
          <w:sz w:val="24"/>
          <w:szCs w:val="24"/>
        </w:rPr>
        <w:lastRenderedPageBreak/>
        <w:t>Доля учителей с высшим образованием в общеобразовательных учреждениях повысилась до 76,7% в 2021 году, намечается довести их долю до не менее 90% к 2025 году.</w:t>
      </w:r>
    </w:p>
    <w:p w14:paraId="4FE8CC11" w14:textId="02105CB9" w:rsidR="00B40021" w:rsidRDefault="00B40021" w:rsidP="00CB6374">
      <w:pPr>
        <w:spacing w:after="0" w:line="240" w:lineRule="auto"/>
        <w:ind w:firstLine="567"/>
        <w:jc w:val="both"/>
        <w:rPr>
          <w:rFonts w:ascii="Times New Roman" w:hAnsi="Times New Roman"/>
          <w:sz w:val="24"/>
          <w:szCs w:val="24"/>
        </w:rPr>
      </w:pPr>
      <w:r>
        <w:rPr>
          <w:rFonts w:ascii="Times New Roman" w:hAnsi="Times New Roman"/>
          <w:sz w:val="24"/>
          <w:szCs w:val="24"/>
        </w:rPr>
        <w:t>Планомерно Правительство увеличивает размер минимальной заработной платы и базовой пенсии, от которой исчисляются все социальные пенсии в стране, а также заработные платы медицинских работников и работников сфере образования в государственных учреждениях, государственных служащих</w:t>
      </w:r>
      <w:r>
        <w:rPr>
          <w:rStyle w:val="FootnoteReference"/>
          <w:rFonts w:ascii="Times New Roman" w:hAnsi="Times New Roman"/>
          <w:sz w:val="24"/>
          <w:szCs w:val="24"/>
        </w:rPr>
        <w:footnoteReference w:id="77"/>
      </w:r>
      <w:r>
        <w:rPr>
          <w:rFonts w:ascii="Times New Roman" w:hAnsi="Times New Roman"/>
          <w:sz w:val="24"/>
          <w:szCs w:val="24"/>
        </w:rPr>
        <w:t>.</w:t>
      </w:r>
    </w:p>
    <w:p w14:paraId="15560E37" w14:textId="77777777" w:rsidR="00B40021" w:rsidRPr="00B40021" w:rsidRDefault="00B40021" w:rsidP="00B40021">
      <w:pPr>
        <w:spacing w:after="0" w:line="240" w:lineRule="auto"/>
        <w:ind w:firstLine="567"/>
        <w:contextualSpacing/>
        <w:jc w:val="both"/>
        <w:rPr>
          <w:rFonts w:ascii="Times New Roman" w:hAnsi="Times New Roman"/>
          <w:sz w:val="24"/>
          <w:szCs w:val="24"/>
        </w:rPr>
      </w:pPr>
      <w:r w:rsidRPr="00B40021">
        <w:rPr>
          <w:rFonts w:ascii="Times New Roman" w:hAnsi="Times New Roman"/>
          <w:sz w:val="24"/>
          <w:szCs w:val="24"/>
        </w:rPr>
        <w:t>Новые заключенные браки формируют дополнительный спрос на жилье. За последние семь лет было заключено ежегодно более 77 тыс. браков, что существенно влияет на спрос жилья.</w:t>
      </w:r>
    </w:p>
    <w:p w14:paraId="2A3A48B9" w14:textId="77777777" w:rsidR="00B40021" w:rsidRPr="00B40021" w:rsidRDefault="00B40021" w:rsidP="00B40021">
      <w:pPr>
        <w:ind w:firstLine="567"/>
        <w:contextualSpacing/>
        <w:jc w:val="both"/>
        <w:rPr>
          <w:rFonts w:ascii="Times New Roman" w:hAnsi="Times New Roman"/>
          <w:sz w:val="24"/>
          <w:szCs w:val="24"/>
        </w:rPr>
      </w:pPr>
      <w:r w:rsidRPr="00B40021">
        <w:rPr>
          <w:rFonts w:ascii="Times New Roman" w:hAnsi="Times New Roman"/>
          <w:sz w:val="24"/>
          <w:szCs w:val="24"/>
        </w:rPr>
        <w:t xml:space="preserve">В среднесрочном периоде усилия будут направлены на совершенствование законодательства и институциональной структуры рынка жилья, в том числе, разработка программа доступного жилья и доступного ипотечного кредитования. Новый Жилищный кодекс Республики Таджикистан, который вступил в силу в 2022 году, содержит понятие социального найма для нуждающихся в жилье лиц, чего не было в предыдущем кодексе. </w:t>
      </w:r>
    </w:p>
    <w:p w14:paraId="19049E0D" w14:textId="77777777" w:rsidR="00B40021" w:rsidRPr="00B40021" w:rsidRDefault="00B40021" w:rsidP="00B40021">
      <w:pPr>
        <w:spacing w:after="0" w:line="240" w:lineRule="auto"/>
        <w:ind w:firstLine="567"/>
        <w:contextualSpacing/>
        <w:jc w:val="both"/>
        <w:rPr>
          <w:rFonts w:ascii="Times New Roman" w:hAnsi="Times New Roman"/>
          <w:b/>
          <w:bCs/>
          <w:i/>
          <w:iCs/>
          <w:sz w:val="24"/>
          <w:szCs w:val="24"/>
        </w:rPr>
      </w:pPr>
      <w:r w:rsidRPr="00B40021">
        <w:rPr>
          <w:rFonts w:ascii="Times New Roman" w:hAnsi="Times New Roman"/>
          <w:sz w:val="24"/>
          <w:szCs w:val="24"/>
        </w:rPr>
        <w:t xml:space="preserve">Жилищное строительство играет важную роль в экономике Таджикистана, оно имеет сильный мультипликативный эффект и обусловливает подъем сопряженных со строительством жилья отраслей и производств. </w:t>
      </w:r>
      <w:r w:rsidRPr="00B40021">
        <w:rPr>
          <w:rFonts w:ascii="Times New Roman" w:hAnsi="Times New Roman"/>
          <w:b/>
          <w:bCs/>
          <w:i/>
          <w:iCs/>
          <w:sz w:val="24"/>
          <w:szCs w:val="24"/>
        </w:rPr>
        <w:t xml:space="preserve"> </w:t>
      </w:r>
    </w:p>
    <w:p w14:paraId="61301F14" w14:textId="77777777" w:rsidR="00B40021" w:rsidRPr="00B40021" w:rsidRDefault="00B40021" w:rsidP="00B40021">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rPr>
      </w:pPr>
      <w:r w:rsidRPr="00B40021">
        <w:rPr>
          <w:rFonts w:ascii="Times New Roman" w:eastAsia="Times New Roman" w:hAnsi="Times New Roman"/>
          <w:sz w:val="24"/>
          <w:szCs w:val="24"/>
          <w:bdr w:val="none" w:sz="0" w:space="0" w:color="auto" w:frame="1"/>
        </w:rPr>
        <w:t>За последние двадцать лет годовой объем сдачи в эксплуатацию жилья с 245 тыс. квадратных метров достиг более 1,5 млн. квадратных метров.</w:t>
      </w:r>
    </w:p>
    <w:p w14:paraId="0E25319D" w14:textId="77777777" w:rsidR="00B40021" w:rsidRPr="00B40021" w:rsidRDefault="00B40021" w:rsidP="00B40021">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rPr>
      </w:pPr>
      <w:r w:rsidRPr="00B40021">
        <w:rPr>
          <w:rFonts w:ascii="Times New Roman" w:eastAsia="Times New Roman" w:hAnsi="Times New Roman"/>
          <w:sz w:val="24"/>
          <w:szCs w:val="24"/>
          <w:bdr w:val="none" w:sz="0" w:space="0" w:color="auto" w:frame="1"/>
        </w:rPr>
        <w:t>В целях улучшения условий жизни народа страны только за 10 последние лет населению было выделено 7,2 тысяч гектаров приусадебных участков для строительства жилья более чем на 14 млн. квадратных метров.</w:t>
      </w:r>
    </w:p>
    <w:p w14:paraId="43ED045D" w14:textId="77777777" w:rsidR="00B40021" w:rsidRPr="00B40021" w:rsidRDefault="00B40021" w:rsidP="00B40021">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rPr>
      </w:pPr>
      <w:r w:rsidRPr="00B40021">
        <w:rPr>
          <w:rFonts w:ascii="Times New Roman" w:eastAsia="Times New Roman" w:hAnsi="Times New Roman"/>
          <w:sz w:val="24"/>
          <w:szCs w:val="24"/>
          <w:bdr w:val="none" w:sz="0" w:space="0" w:color="auto" w:frame="1"/>
        </w:rPr>
        <w:t>В целом, в период независимости более 9 миллионов граждан страны получили возможность улучшить свои жилищные условия.</w:t>
      </w:r>
    </w:p>
    <w:p w14:paraId="76CD43B1" w14:textId="77777777" w:rsidR="00B40021" w:rsidRPr="00B40021" w:rsidRDefault="00B40021" w:rsidP="00B40021">
      <w:pPr>
        <w:spacing w:after="0" w:line="240" w:lineRule="auto"/>
        <w:ind w:firstLine="567"/>
        <w:contextualSpacing/>
        <w:jc w:val="both"/>
        <w:rPr>
          <w:rFonts w:ascii="Times New Roman" w:hAnsi="Times New Roman"/>
          <w:sz w:val="24"/>
          <w:szCs w:val="24"/>
        </w:rPr>
      </w:pPr>
      <w:r w:rsidRPr="00B40021">
        <w:rPr>
          <w:rFonts w:ascii="Times New Roman" w:hAnsi="Times New Roman"/>
          <w:sz w:val="24"/>
          <w:szCs w:val="24"/>
        </w:rPr>
        <w:t xml:space="preserve">Жилищный фонд республики с 2015 г. увеличился на 14,7 млн.кв.м. (16%). Большая часть жилого фонда введена в действие в сельской местности - 64% от общей площади жилья. Среднегодовой темп роста жилищного фонда составляет 2,4%, что выше темпов роста населения страны – это позволяет увеличить среднюю обеспеченность жильем населения страны. Но, пока 0,6% жилищного фонда находится в изношенном и аварийном состоянии.  </w:t>
      </w:r>
    </w:p>
    <w:p w14:paraId="222090B8" w14:textId="77777777" w:rsidR="00B40021" w:rsidRPr="00B40021" w:rsidRDefault="00B40021" w:rsidP="00B40021">
      <w:pPr>
        <w:spacing w:after="0" w:line="240" w:lineRule="auto"/>
        <w:ind w:firstLine="567"/>
        <w:contextualSpacing/>
        <w:jc w:val="both"/>
        <w:rPr>
          <w:rFonts w:ascii="Times New Roman" w:hAnsi="Times New Roman"/>
          <w:sz w:val="24"/>
          <w:szCs w:val="24"/>
        </w:rPr>
      </w:pPr>
      <w:r w:rsidRPr="00B40021">
        <w:rPr>
          <w:rFonts w:ascii="Times New Roman" w:hAnsi="Times New Roman"/>
          <w:sz w:val="24"/>
          <w:szCs w:val="24"/>
        </w:rPr>
        <w:t xml:space="preserve">Динамика роста населения и необходимость доведения уровня обеспеченности жильем до 17 кв. на чел. (целевой ориентир по Национальной стратегии развития на период до 2030 года) в разы увеличивает объем заказов, которые получит строительная индустрия и смежные с ней отрасли. До 2030 года численность населения трудоспособного возраста увеличится по сравнению с 2021 годом на 1 млн. чел., которое будет выступать ключевым факторов динамичного роста спроса на жилье в стране. И стимулирование увеличения темпов жилищного строительства может стать локомотивом экономического роста, давать импульс развитию смежных отраслей экономики, росту продуктивной занятости. </w:t>
      </w:r>
    </w:p>
    <w:p w14:paraId="565CB005" w14:textId="77777777" w:rsidR="00B40021" w:rsidRPr="00B40021" w:rsidRDefault="00B40021" w:rsidP="00B40021">
      <w:pPr>
        <w:spacing w:after="0" w:line="240" w:lineRule="auto"/>
        <w:ind w:firstLine="567"/>
        <w:contextualSpacing/>
        <w:jc w:val="both"/>
        <w:rPr>
          <w:rFonts w:ascii="Times New Roman" w:hAnsi="Times New Roman"/>
          <w:sz w:val="24"/>
          <w:szCs w:val="24"/>
        </w:rPr>
      </w:pPr>
      <w:r w:rsidRPr="00B40021">
        <w:rPr>
          <w:rFonts w:ascii="Times New Roman" w:hAnsi="Times New Roman"/>
          <w:sz w:val="24"/>
          <w:szCs w:val="24"/>
        </w:rPr>
        <w:t xml:space="preserve">В ближайшие десятилетия численность жителей городов будет расти, что потребует роста инвестиций. Условием создания «зеленых» городов станет модернизация зданий. Отопление, освещение, охлаждение и вентиляция зданий — один из важнейших источников выбросов парниковых газов в атмосферу. </w:t>
      </w:r>
    </w:p>
    <w:p w14:paraId="3CD98D1A" w14:textId="48B481AF" w:rsidR="00B40021" w:rsidRDefault="00B40021" w:rsidP="00B40021">
      <w:pPr>
        <w:spacing w:after="0" w:line="240" w:lineRule="auto"/>
        <w:ind w:firstLine="567"/>
        <w:contextualSpacing/>
        <w:jc w:val="both"/>
        <w:rPr>
          <w:rFonts w:ascii="Times New Roman" w:hAnsi="Times New Roman"/>
          <w:sz w:val="24"/>
          <w:szCs w:val="24"/>
        </w:rPr>
      </w:pPr>
      <w:r w:rsidRPr="00B40021">
        <w:rPr>
          <w:rFonts w:ascii="Times New Roman" w:hAnsi="Times New Roman"/>
          <w:sz w:val="24"/>
          <w:szCs w:val="24"/>
        </w:rPr>
        <w:t>Строительство новых «зеленых» зданий и переоборудование существующих зданий с высоким энерго и ресурсопотреблением позволит добиться существенной экономии</w:t>
      </w:r>
      <w:r>
        <w:rPr>
          <w:rFonts w:ascii="Times New Roman" w:hAnsi="Times New Roman"/>
          <w:sz w:val="24"/>
          <w:szCs w:val="24"/>
        </w:rPr>
        <w:t>.</w:t>
      </w:r>
      <w:r>
        <w:rPr>
          <w:rStyle w:val="FootnoteReference"/>
          <w:rFonts w:ascii="Times New Roman" w:hAnsi="Times New Roman"/>
          <w:sz w:val="24"/>
          <w:szCs w:val="24"/>
        </w:rPr>
        <w:footnoteReference w:id="78"/>
      </w:r>
      <w:r w:rsidRPr="00B40021">
        <w:rPr>
          <w:rFonts w:ascii="Times New Roman" w:hAnsi="Times New Roman"/>
          <w:sz w:val="24"/>
          <w:szCs w:val="24"/>
        </w:rPr>
        <w:t xml:space="preserve"> </w:t>
      </w:r>
    </w:p>
    <w:p w14:paraId="63844065" w14:textId="15A0DB45" w:rsidR="00B40021" w:rsidRPr="00041F55" w:rsidRDefault="00F80688" w:rsidP="00041F55">
      <w:pPr>
        <w:pStyle w:val="Heading1"/>
        <w:spacing w:before="120" w:after="120" w:line="240" w:lineRule="auto"/>
        <w:jc w:val="both"/>
        <w:rPr>
          <w:rFonts w:ascii="Times New Roman" w:eastAsia="Times New Roman" w:hAnsi="Times New Roman" w:cs="Times New Roman"/>
          <w:b/>
          <w:bCs/>
          <w:color w:val="002060"/>
          <w:sz w:val="24"/>
          <w:szCs w:val="24"/>
        </w:rPr>
      </w:pPr>
      <w:bookmarkStart w:id="21" w:name="_Toc168164114"/>
      <w:r w:rsidRPr="00041F55">
        <w:rPr>
          <w:rFonts w:ascii="Times New Roman" w:hAnsi="Times New Roman" w:cs="Times New Roman"/>
          <w:b/>
          <w:bCs/>
          <w:color w:val="002060"/>
          <w:sz w:val="24"/>
          <w:szCs w:val="24"/>
          <w:lang w:bidi="ru-RU"/>
        </w:rPr>
        <w:lastRenderedPageBreak/>
        <w:t xml:space="preserve">Глава 3. </w:t>
      </w:r>
      <w:r w:rsidR="00B40021" w:rsidRPr="00041F55">
        <w:rPr>
          <w:rFonts w:ascii="Times New Roman" w:hAnsi="Times New Roman" w:cs="Times New Roman"/>
          <w:b/>
          <w:bCs/>
          <w:color w:val="002060"/>
          <w:sz w:val="24"/>
          <w:szCs w:val="24"/>
          <w:lang w:bidi="ru-RU"/>
        </w:rPr>
        <w:t>Свобода от насилия, предрассудков и стереотипов</w:t>
      </w:r>
      <w:bookmarkEnd w:id="21"/>
    </w:p>
    <w:p w14:paraId="2E8FA3A3" w14:textId="2506F7FA" w:rsidR="00B40021" w:rsidRPr="00041F55" w:rsidRDefault="005A7321" w:rsidP="00041F55">
      <w:pPr>
        <w:pStyle w:val="Heading1"/>
        <w:spacing w:before="120" w:after="120" w:line="240" w:lineRule="auto"/>
        <w:jc w:val="both"/>
        <w:rPr>
          <w:rFonts w:ascii="Times New Roman" w:eastAsia="Times New Roman" w:hAnsi="Times New Roman" w:cs="Times New Roman"/>
          <w:b/>
          <w:bCs/>
          <w:color w:val="002060"/>
          <w:sz w:val="24"/>
          <w:szCs w:val="24"/>
        </w:rPr>
      </w:pPr>
      <w:bookmarkStart w:id="22" w:name="_Toc168164115"/>
      <w:r>
        <w:rPr>
          <w:rFonts w:ascii="Times New Roman" w:hAnsi="Times New Roman" w:cs="Times New Roman"/>
          <w:b/>
          <w:bCs/>
          <w:color w:val="002060"/>
          <w:sz w:val="24"/>
          <w:szCs w:val="24"/>
          <w:lang w:bidi="ru-RU"/>
        </w:rPr>
        <w:t xml:space="preserve">3.1. </w:t>
      </w:r>
      <w:r w:rsidR="00F80688" w:rsidRPr="00041F55">
        <w:rPr>
          <w:rFonts w:ascii="Times New Roman" w:hAnsi="Times New Roman" w:cs="Times New Roman"/>
          <w:b/>
          <w:bCs/>
          <w:color w:val="002060"/>
          <w:sz w:val="24"/>
          <w:szCs w:val="24"/>
          <w:lang w:bidi="ru-RU"/>
        </w:rPr>
        <w:t>Приоритетные ф</w:t>
      </w:r>
      <w:r w:rsidR="00B40021" w:rsidRPr="00041F55">
        <w:rPr>
          <w:rFonts w:ascii="Times New Roman" w:hAnsi="Times New Roman" w:cs="Times New Roman"/>
          <w:b/>
          <w:bCs/>
          <w:color w:val="002060"/>
          <w:sz w:val="24"/>
          <w:szCs w:val="24"/>
          <w:lang w:bidi="ru-RU"/>
        </w:rPr>
        <w:t>орм</w:t>
      </w:r>
      <w:r w:rsidR="00F80688" w:rsidRPr="00041F55">
        <w:rPr>
          <w:rFonts w:ascii="Times New Roman" w:hAnsi="Times New Roman" w:cs="Times New Roman"/>
          <w:b/>
          <w:bCs/>
          <w:color w:val="002060"/>
          <w:sz w:val="24"/>
          <w:szCs w:val="24"/>
          <w:lang w:bidi="ru-RU"/>
        </w:rPr>
        <w:t>ы</w:t>
      </w:r>
      <w:r w:rsidR="00B40021" w:rsidRPr="00041F55">
        <w:rPr>
          <w:rFonts w:ascii="Times New Roman" w:hAnsi="Times New Roman" w:cs="Times New Roman"/>
          <w:b/>
          <w:bCs/>
          <w:color w:val="002060"/>
          <w:sz w:val="24"/>
          <w:szCs w:val="24"/>
          <w:lang w:bidi="ru-RU"/>
        </w:rPr>
        <w:t xml:space="preserve"> гендерно мотивированного насилия</w:t>
      </w:r>
      <w:r w:rsidR="00F80688" w:rsidRPr="00041F55">
        <w:rPr>
          <w:rFonts w:ascii="Times New Roman" w:hAnsi="Times New Roman" w:cs="Times New Roman"/>
          <w:b/>
          <w:bCs/>
          <w:color w:val="002060"/>
          <w:sz w:val="24"/>
          <w:szCs w:val="24"/>
          <w:lang w:bidi="ru-RU"/>
        </w:rPr>
        <w:t xml:space="preserve"> в Республике Таджикистан</w:t>
      </w:r>
      <w:r w:rsidR="00B40021" w:rsidRPr="00041F55">
        <w:rPr>
          <w:rFonts w:ascii="Times New Roman" w:hAnsi="Times New Roman" w:cs="Times New Roman"/>
          <w:b/>
          <w:bCs/>
          <w:color w:val="002060"/>
          <w:sz w:val="24"/>
          <w:szCs w:val="24"/>
          <w:lang w:bidi="ru-RU"/>
        </w:rPr>
        <w:t xml:space="preserve"> и конкретны</w:t>
      </w:r>
      <w:r w:rsidR="00F80688" w:rsidRPr="00041F55">
        <w:rPr>
          <w:rFonts w:ascii="Times New Roman" w:hAnsi="Times New Roman" w:cs="Times New Roman"/>
          <w:b/>
          <w:bCs/>
          <w:color w:val="002060"/>
          <w:sz w:val="24"/>
          <w:szCs w:val="24"/>
          <w:lang w:bidi="ru-RU"/>
        </w:rPr>
        <w:t>е</w:t>
      </w:r>
      <w:r w:rsidR="00B40021" w:rsidRPr="00041F55">
        <w:rPr>
          <w:rFonts w:ascii="Times New Roman" w:hAnsi="Times New Roman" w:cs="Times New Roman"/>
          <w:b/>
          <w:bCs/>
          <w:color w:val="002060"/>
          <w:sz w:val="24"/>
          <w:szCs w:val="24"/>
          <w:lang w:bidi="ru-RU"/>
        </w:rPr>
        <w:t xml:space="preserve"> контекст</w:t>
      </w:r>
      <w:r w:rsidR="00F80688" w:rsidRPr="00041F55">
        <w:rPr>
          <w:rFonts w:ascii="Times New Roman" w:hAnsi="Times New Roman" w:cs="Times New Roman"/>
          <w:b/>
          <w:bCs/>
          <w:color w:val="002060"/>
          <w:sz w:val="24"/>
          <w:szCs w:val="24"/>
          <w:lang w:bidi="ru-RU"/>
        </w:rPr>
        <w:t>ы</w:t>
      </w:r>
      <w:r w:rsidR="00B40021" w:rsidRPr="00041F55">
        <w:rPr>
          <w:rFonts w:ascii="Times New Roman" w:hAnsi="Times New Roman" w:cs="Times New Roman"/>
          <w:b/>
          <w:bCs/>
          <w:color w:val="002060"/>
          <w:sz w:val="24"/>
          <w:szCs w:val="24"/>
          <w:lang w:bidi="ru-RU"/>
        </w:rPr>
        <w:t xml:space="preserve"> или условиях</w:t>
      </w:r>
      <w:r w:rsidR="00F80688" w:rsidRPr="00041F55">
        <w:rPr>
          <w:rFonts w:ascii="Times New Roman" w:hAnsi="Times New Roman" w:cs="Times New Roman"/>
          <w:b/>
          <w:bCs/>
          <w:color w:val="002060"/>
          <w:sz w:val="24"/>
          <w:szCs w:val="24"/>
          <w:lang w:bidi="ru-RU"/>
        </w:rPr>
        <w:t>, в которых</w:t>
      </w:r>
      <w:r w:rsidR="00041F55">
        <w:rPr>
          <w:rFonts w:ascii="Times New Roman" w:hAnsi="Times New Roman" w:cs="Times New Roman"/>
          <w:b/>
          <w:bCs/>
          <w:color w:val="002060"/>
          <w:sz w:val="24"/>
          <w:szCs w:val="24"/>
          <w:lang w:bidi="ru-RU"/>
        </w:rPr>
        <w:t xml:space="preserve"> </w:t>
      </w:r>
      <w:r w:rsidR="00F80688" w:rsidRPr="00041F55">
        <w:rPr>
          <w:rFonts w:ascii="Times New Roman" w:hAnsi="Times New Roman" w:cs="Times New Roman"/>
          <w:b/>
          <w:bCs/>
          <w:color w:val="002060"/>
          <w:sz w:val="24"/>
          <w:szCs w:val="24"/>
          <w:lang w:bidi="ru-RU"/>
        </w:rPr>
        <w:t>Республика</w:t>
      </w:r>
      <w:r w:rsidR="00B40021" w:rsidRPr="00041F55">
        <w:rPr>
          <w:rFonts w:ascii="Times New Roman" w:hAnsi="Times New Roman" w:cs="Times New Roman"/>
          <w:b/>
          <w:bCs/>
          <w:color w:val="002060"/>
          <w:sz w:val="24"/>
          <w:szCs w:val="24"/>
          <w:lang w:bidi="ru-RU"/>
        </w:rPr>
        <w:t xml:space="preserve"> уделяла приоритетное внимание за последние пять лет</w:t>
      </w:r>
      <w:r w:rsidR="00F80688" w:rsidRPr="00041F55">
        <w:rPr>
          <w:rFonts w:ascii="Times New Roman" w:hAnsi="Times New Roman" w:cs="Times New Roman"/>
          <w:b/>
          <w:bCs/>
          <w:color w:val="002060"/>
          <w:sz w:val="24"/>
          <w:szCs w:val="24"/>
          <w:lang w:bidi="ru-RU"/>
        </w:rPr>
        <w:t>.</w:t>
      </w:r>
      <w:bookmarkEnd w:id="22"/>
    </w:p>
    <w:p w14:paraId="3CA2B04D" w14:textId="367A39C3" w:rsidR="00517DEB" w:rsidRDefault="00517DEB" w:rsidP="00517DEB">
      <w:pPr>
        <w:pStyle w:val="ListParagraph"/>
        <w:tabs>
          <w:tab w:val="left" w:pos="426"/>
        </w:tabs>
        <w:spacing w:before="120" w:after="120" w:line="276" w:lineRule="auto"/>
        <w:ind w:left="0" w:right="-1" w:firstLine="567"/>
        <w:jc w:val="both"/>
        <w:rPr>
          <w:rFonts w:ascii="Times New Roman" w:hAnsi="Times New Roman" w:cs="Times New Roman"/>
          <w:sz w:val="24"/>
          <w:szCs w:val="24"/>
        </w:rPr>
      </w:pPr>
      <w:r w:rsidRPr="00517DEB">
        <w:rPr>
          <w:rFonts w:ascii="Times New Roman" w:hAnsi="Times New Roman" w:cs="Times New Roman"/>
          <w:iCs/>
          <w:sz w:val="24"/>
          <w:szCs w:val="24"/>
          <w:lang w:bidi="ru-RU"/>
        </w:rPr>
        <w:t xml:space="preserve">В Таджикистане для решения вопросов сохранения здоровой семьи и развития в ней гармоничных отношений, предупреждении насилия в семье действует с 2013 Закон РТ «О предупреждении насилия в семье». </w:t>
      </w:r>
      <w:r w:rsidRPr="00517DEB">
        <w:rPr>
          <w:rFonts w:ascii="Times New Roman" w:hAnsi="Times New Roman" w:cs="Times New Roman"/>
          <w:sz w:val="24"/>
          <w:szCs w:val="24"/>
        </w:rPr>
        <w:t>Не</w:t>
      </w:r>
      <w:r w:rsidRPr="00DE72C9">
        <w:rPr>
          <w:rFonts w:ascii="Times New Roman" w:hAnsi="Times New Roman" w:cs="Times New Roman"/>
          <w:sz w:val="24"/>
          <w:szCs w:val="24"/>
        </w:rPr>
        <w:t xml:space="preserve">смотря на большую работу, проделанную со стороны Правительства и гражданского общества в партнерстве с международными организациями </w:t>
      </w:r>
      <w:r>
        <w:rPr>
          <w:rFonts w:ascii="Times New Roman" w:hAnsi="Times New Roman" w:cs="Times New Roman"/>
          <w:sz w:val="24"/>
          <w:szCs w:val="24"/>
        </w:rPr>
        <w:t>насилие в семье, учитывающее гендерную составляющую,</w:t>
      </w:r>
      <w:r w:rsidRPr="00DE72C9">
        <w:rPr>
          <w:rFonts w:ascii="Times New Roman" w:hAnsi="Times New Roman" w:cs="Times New Roman"/>
          <w:sz w:val="24"/>
          <w:szCs w:val="24"/>
        </w:rPr>
        <w:t xml:space="preserve"> остается главенствующей проблемой в стране в вопросах гендерного равенства. По данным МДИТ процент женщин, испытавших физическое насилие </w:t>
      </w:r>
      <w:r>
        <w:rPr>
          <w:rFonts w:ascii="Times New Roman" w:hAnsi="Times New Roman" w:cs="Times New Roman"/>
          <w:sz w:val="24"/>
          <w:szCs w:val="24"/>
        </w:rPr>
        <w:t xml:space="preserve">в семье </w:t>
      </w:r>
      <w:r w:rsidRPr="00DE72C9">
        <w:rPr>
          <w:rFonts w:ascii="Times New Roman" w:hAnsi="Times New Roman" w:cs="Times New Roman"/>
          <w:sz w:val="24"/>
          <w:szCs w:val="24"/>
        </w:rPr>
        <w:t xml:space="preserve">с возраста 15 лет увеличился с </w:t>
      </w:r>
      <w:r w:rsidR="00F92FBF">
        <w:rPr>
          <w:rFonts w:ascii="Times New Roman" w:hAnsi="Times New Roman" w:cs="Times New Roman"/>
          <w:sz w:val="24"/>
          <w:szCs w:val="24"/>
        </w:rPr>
        <w:t>19</w:t>
      </w:r>
      <w:r w:rsidRPr="00DE72C9">
        <w:rPr>
          <w:rFonts w:ascii="Times New Roman" w:hAnsi="Times New Roman" w:cs="Times New Roman"/>
          <w:sz w:val="24"/>
          <w:szCs w:val="24"/>
        </w:rPr>
        <w:t xml:space="preserve">% в 2012 году до </w:t>
      </w:r>
      <w:r w:rsidR="00F92FBF">
        <w:rPr>
          <w:rFonts w:ascii="Times New Roman" w:hAnsi="Times New Roman" w:cs="Times New Roman"/>
          <w:sz w:val="24"/>
          <w:szCs w:val="24"/>
        </w:rPr>
        <w:t>24</w:t>
      </w:r>
      <w:r w:rsidRPr="00DE72C9">
        <w:rPr>
          <w:rFonts w:ascii="Times New Roman" w:hAnsi="Times New Roman" w:cs="Times New Roman"/>
          <w:sz w:val="24"/>
          <w:szCs w:val="24"/>
        </w:rPr>
        <w:t>% в 2017 году. Процент женщин, испытавших насилие</w:t>
      </w:r>
      <w:r w:rsidR="00F92FBF">
        <w:rPr>
          <w:rFonts w:ascii="Times New Roman" w:hAnsi="Times New Roman" w:cs="Times New Roman"/>
          <w:sz w:val="24"/>
          <w:szCs w:val="24"/>
        </w:rPr>
        <w:t xml:space="preserve"> в семье </w:t>
      </w:r>
      <w:r w:rsidRPr="00DE72C9">
        <w:rPr>
          <w:rFonts w:ascii="Times New Roman" w:hAnsi="Times New Roman" w:cs="Times New Roman"/>
          <w:sz w:val="24"/>
          <w:szCs w:val="24"/>
        </w:rPr>
        <w:t>в течение последних 12 месяцев также увеличился, с 13% в 2012 году до 17 % в 2017 году. Процент женщин, переживших физическое насилие</w:t>
      </w:r>
      <w:r w:rsidR="00F92FBF">
        <w:rPr>
          <w:rFonts w:ascii="Times New Roman" w:hAnsi="Times New Roman" w:cs="Times New Roman"/>
          <w:sz w:val="24"/>
          <w:szCs w:val="24"/>
        </w:rPr>
        <w:t xml:space="preserve"> </w:t>
      </w:r>
      <w:r w:rsidRPr="00DE72C9">
        <w:rPr>
          <w:rFonts w:ascii="Times New Roman" w:hAnsi="Times New Roman" w:cs="Times New Roman"/>
          <w:sz w:val="24"/>
          <w:szCs w:val="24"/>
        </w:rPr>
        <w:t xml:space="preserve">с 15-летнего возраста варьирует в зависимости от региона: от 9% женщин в Душанбе до 36% женщин в Хатлонской области. Процент женщин, переживших сексуальное насилие по данным 2012 года составил 3.7%, а в 2017г. – 1.6%. При этом о сексуальном насилии чаще сообщают разведённые женщины, чем замужние: 2012 год – 4.7% (замужние) и 8.6% (разведённые /вдовы), 2017 – 2.0% и 3.9% соответственно. </w:t>
      </w:r>
      <w:r w:rsidR="00F92FBF">
        <w:rPr>
          <w:rFonts w:ascii="Times New Roman" w:hAnsi="Times New Roman" w:cs="Times New Roman"/>
          <w:sz w:val="24"/>
          <w:szCs w:val="24"/>
        </w:rPr>
        <w:t xml:space="preserve">В 2017. </w:t>
      </w:r>
      <w:r w:rsidR="00F92FBF" w:rsidRPr="00F92FBF">
        <w:rPr>
          <w:rFonts w:ascii="Times New Roman" w:hAnsi="Times New Roman" w:cs="Times New Roman"/>
          <w:sz w:val="24"/>
          <w:szCs w:val="24"/>
        </w:rPr>
        <w:t>39% когда-либо состоявших в браке женщин сообщили, что они боятся своего нынешнего или самого последнего мужа большую часть времени, а 52% сообщили, что они боятся его иногда</w:t>
      </w:r>
      <w:r w:rsidR="00F92FBF">
        <w:rPr>
          <w:rFonts w:ascii="Times New Roman" w:hAnsi="Times New Roman" w:cs="Times New Roman"/>
          <w:sz w:val="24"/>
          <w:szCs w:val="24"/>
        </w:rPr>
        <w:t xml:space="preserve">. </w:t>
      </w:r>
      <w:r w:rsidR="00485752" w:rsidRPr="00485752">
        <w:rPr>
          <w:rFonts w:ascii="Times New Roman" w:hAnsi="Times New Roman" w:cs="Times New Roman"/>
          <w:sz w:val="24"/>
          <w:szCs w:val="24"/>
        </w:rPr>
        <w:t>Женщин, испытавших физическое насилие с 15 летнего возраста спрашивали, кто совершил это насилие; респонденты могли назвать более одного лица. Когда-либо состоявшие в браке женщины, чаще всего называли нынешнего мужа (83%), а также бывшего мужа (14%) исполнителем физического насилия. Среди никогда не состоявших в браке женщин, пострадавших от физического насилия, исполнителями насилия чаще других назывались матери/мачехи (82%), а также сестры/братья (29%)</w:t>
      </w:r>
      <w:r w:rsidR="00485752">
        <w:rPr>
          <w:rStyle w:val="FootnoteReference"/>
          <w:rFonts w:ascii="Times New Roman" w:hAnsi="Times New Roman" w:cs="Times New Roman"/>
          <w:sz w:val="24"/>
          <w:szCs w:val="24"/>
        </w:rPr>
        <w:footnoteReference w:id="79"/>
      </w:r>
      <w:r w:rsidR="00485752">
        <w:rPr>
          <w:rFonts w:ascii="Times New Roman" w:hAnsi="Times New Roman" w:cs="Times New Roman"/>
          <w:sz w:val="24"/>
          <w:szCs w:val="24"/>
        </w:rPr>
        <w:t xml:space="preserve">. </w:t>
      </w:r>
    </w:p>
    <w:p w14:paraId="40D99360" w14:textId="2D8F3D92" w:rsidR="00485752" w:rsidRDefault="00485752" w:rsidP="00517DEB">
      <w:pPr>
        <w:pStyle w:val="ListParagraph"/>
        <w:tabs>
          <w:tab w:val="left" w:pos="426"/>
        </w:tabs>
        <w:spacing w:before="120" w:after="120" w:line="276"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В связи с вышеуказанным, такая форма гендерного насилия, как насилие в семье с учетом гендерного фактора, является одной из приоритетных. Для профилактики насилия в семье и защиты пострадавших от него принята и реализована Государственная программа по предупреждению насилия в семье на 2014-2023 годы</w:t>
      </w:r>
      <w:r w:rsidR="002763EA">
        <w:rPr>
          <w:rFonts w:ascii="Times New Roman" w:hAnsi="Times New Roman" w:cs="Times New Roman"/>
          <w:sz w:val="24"/>
          <w:szCs w:val="24"/>
        </w:rPr>
        <w:t xml:space="preserve"> и План мероприятий к ней (далее ГППНС)</w:t>
      </w:r>
      <w:r>
        <w:rPr>
          <w:rFonts w:ascii="Times New Roman" w:hAnsi="Times New Roman" w:cs="Times New Roman"/>
          <w:sz w:val="24"/>
          <w:szCs w:val="24"/>
        </w:rPr>
        <w:t xml:space="preserve">.  </w:t>
      </w:r>
      <w:r w:rsidR="0031268F">
        <w:rPr>
          <w:rFonts w:ascii="Times New Roman" w:hAnsi="Times New Roman" w:cs="Times New Roman"/>
          <w:sz w:val="24"/>
          <w:szCs w:val="24"/>
        </w:rPr>
        <w:t xml:space="preserve">В настоящее время подготовлена </w:t>
      </w:r>
      <w:r w:rsidR="0031268F">
        <w:rPr>
          <w:rFonts w:ascii="Times New Roman" w:hAnsi="Times New Roman"/>
          <w:sz w:val="24"/>
          <w:szCs w:val="24"/>
          <w:lang w:bidi="ru-RU"/>
        </w:rPr>
        <w:t xml:space="preserve">Государственная программа по предупреждению насилия в </w:t>
      </w:r>
      <w:r w:rsidR="009814E4">
        <w:rPr>
          <w:rFonts w:ascii="Times New Roman" w:hAnsi="Times New Roman"/>
          <w:sz w:val="24"/>
          <w:szCs w:val="24"/>
          <w:lang w:bidi="ru-RU"/>
        </w:rPr>
        <w:t>семье</w:t>
      </w:r>
      <w:r w:rsidR="0031268F">
        <w:rPr>
          <w:rFonts w:ascii="Times New Roman" w:hAnsi="Times New Roman"/>
          <w:sz w:val="24"/>
          <w:szCs w:val="24"/>
          <w:lang w:bidi="ru-RU"/>
        </w:rPr>
        <w:t xml:space="preserve"> на 2024 -2029 годы, которая после согласования во всех государственных заинтересованных структурах, будет утверждена</w:t>
      </w:r>
    </w:p>
    <w:p w14:paraId="21895575" w14:textId="77777777" w:rsidR="0031268F" w:rsidRDefault="0031268F" w:rsidP="0031268F">
      <w:pPr>
        <w:pStyle w:val="ListParagraph"/>
        <w:tabs>
          <w:tab w:val="left" w:pos="426"/>
        </w:tabs>
        <w:spacing w:before="120" w:after="120" w:line="276" w:lineRule="auto"/>
        <w:ind w:left="0" w:right="-1" w:firstLine="567"/>
        <w:jc w:val="both"/>
        <w:rPr>
          <w:rFonts w:ascii="Times New Roman" w:hAnsi="Times New Roman" w:cs="Times New Roman"/>
          <w:bCs/>
          <w:sz w:val="24"/>
          <w:szCs w:val="24"/>
        </w:rPr>
      </w:pPr>
      <w:r w:rsidRPr="0031268F">
        <w:rPr>
          <w:rFonts w:ascii="Times New Roman" w:hAnsi="Times New Roman" w:cs="Times New Roman"/>
          <w:bCs/>
          <w:sz w:val="24"/>
          <w:szCs w:val="24"/>
        </w:rPr>
        <w:t>За срок периода реализации ГППНС</w:t>
      </w:r>
      <w:r>
        <w:rPr>
          <w:rFonts w:ascii="Times New Roman" w:hAnsi="Times New Roman" w:cs="Times New Roman"/>
          <w:bCs/>
          <w:sz w:val="24"/>
          <w:szCs w:val="24"/>
        </w:rPr>
        <w:t xml:space="preserve"> 2014-2023</w:t>
      </w:r>
      <w:r w:rsidRPr="0031268F">
        <w:rPr>
          <w:rFonts w:ascii="Times New Roman" w:hAnsi="Times New Roman" w:cs="Times New Roman"/>
          <w:bCs/>
          <w:sz w:val="24"/>
          <w:szCs w:val="24"/>
        </w:rPr>
        <w:t xml:space="preserve"> была проделана колоссальная работа и достигнуты следующие результаты:</w:t>
      </w:r>
      <w:bookmarkStart w:id="23" w:name="_Hlk97108161"/>
    </w:p>
    <w:p w14:paraId="37630FBA" w14:textId="77777777" w:rsidR="0031268F" w:rsidRDefault="0031268F" w:rsidP="0031268F">
      <w:pPr>
        <w:pStyle w:val="ListParagraph"/>
        <w:numPr>
          <w:ilvl w:val="0"/>
          <w:numId w:val="24"/>
        </w:numPr>
        <w:tabs>
          <w:tab w:val="left" w:pos="426"/>
        </w:tabs>
        <w:spacing w:before="120" w:after="120" w:line="276" w:lineRule="auto"/>
        <w:ind w:left="426" w:right="-1"/>
        <w:jc w:val="both"/>
        <w:rPr>
          <w:rFonts w:ascii="Times New Roman" w:hAnsi="Times New Roman" w:cs="Times New Roman"/>
          <w:bCs/>
          <w:sz w:val="24"/>
          <w:szCs w:val="24"/>
        </w:rPr>
      </w:pPr>
      <w:r>
        <w:rPr>
          <w:rFonts w:ascii="Times New Roman" w:eastAsia="Times New Roman" w:hAnsi="Times New Roman" w:cs="Times New Roman"/>
          <w:sz w:val="24"/>
          <w:szCs w:val="24"/>
        </w:rPr>
        <w:t>По данным проведенного мониторинга реализации Государственной программы по предупреждению насилия в семье на 2014-2023 годы в 2022г. было отмечено, что г</w:t>
      </w:r>
      <w:r w:rsidRPr="00E23F10">
        <w:rPr>
          <w:rFonts w:ascii="Times New Roman" w:eastAsia="Times New Roman" w:hAnsi="Times New Roman" w:cs="Times New Roman"/>
          <w:sz w:val="24"/>
          <w:szCs w:val="24"/>
        </w:rPr>
        <w:t>осударственное агентство социальной защиты населения РТ</w:t>
      </w:r>
      <w:r w:rsidRPr="00E23F10">
        <w:rPr>
          <w:rFonts w:ascii="Times New Roman" w:hAnsi="Times New Roman" w:cs="Times New Roman"/>
          <w:sz w:val="24"/>
          <w:szCs w:val="24"/>
        </w:rPr>
        <w:t>, начиная с 2019 года,</w:t>
      </w:r>
      <w:r w:rsidRPr="00E23F10">
        <w:rPr>
          <w:rFonts w:ascii="Times New Roman" w:eastAsia="Times New Roman" w:hAnsi="Times New Roman" w:cs="Times New Roman"/>
          <w:sz w:val="24"/>
          <w:szCs w:val="24"/>
        </w:rPr>
        <w:t xml:space="preserve"> </w:t>
      </w:r>
      <w:bookmarkEnd w:id="23"/>
      <w:r w:rsidRPr="00E23F10">
        <w:rPr>
          <w:rFonts w:ascii="Times New Roman" w:eastAsia="Times New Roman" w:hAnsi="Times New Roman" w:cs="Times New Roman"/>
          <w:sz w:val="24"/>
          <w:szCs w:val="24"/>
        </w:rPr>
        <w:t xml:space="preserve">в целях расширения доступа пострадавших женщин от насилия и торговли людьми к необходимым услугам на основе использования социального заказа развивает </w:t>
      </w:r>
      <w:r w:rsidRPr="00E23F10">
        <w:rPr>
          <w:rFonts w:ascii="Times New Roman" w:eastAsia="Times New Roman" w:hAnsi="Times New Roman" w:cs="Times New Roman"/>
          <w:sz w:val="24"/>
          <w:szCs w:val="24"/>
        </w:rPr>
        <w:lastRenderedPageBreak/>
        <w:t>сотрудничество с общественными организациями ОО «Дилафруз», ОО «Гамхори» в Хатлонской области, ОО «Фемида» в г.Душанбе.</w:t>
      </w:r>
      <w:r w:rsidRPr="00E23F10">
        <w:rPr>
          <w:rFonts w:ascii="Times New Roman" w:hAnsi="Times New Roman" w:cs="Times New Roman"/>
          <w:sz w:val="24"/>
          <w:szCs w:val="24"/>
        </w:rPr>
        <w:t xml:space="preserve"> На деятельность </w:t>
      </w:r>
      <w:r w:rsidRPr="00E23F10">
        <w:rPr>
          <w:rFonts w:ascii="Times New Roman" w:hAnsi="Times New Roman" w:cs="Times New Roman"/>
          <w:sz w:val="24"/>
          <w:szCs w:val="24"/>
          <w:lang w:val="tg-Cyrl-TJ"/>
        </w:rPr>
        <w:t xml:space="preserve">ОО “Дилафруз” было выделено из республиканского бюджета </w:t>
      </w:r>
      <w:r w:rsidRPr="00E23F10">
        <w:rPr>
          <w:rFonts w:ascii="Times New Roman" w:hAnsi="Times New Roman" w:cs="Times New Roman"/>
          <w:sz w:val="24"/>
          <w:szCs w:val="24"/>
        </w:rPr>
        <w:t xml:space="preserve">в 2021 году - 247 435 сомони и на 2022 год - 264 028,00 сомони. </w:t>
      </w:r>
      <w:r w:rsidRPr="00F53560">
        <w:rPr>
          <w:rFonts w:ascii="Times New Roman" w:hAnsi="Times New Roman" w:cs="Times New Roman"/>
          <w:sz w:val="24"/>
          <w:szCs w:val="24"/>
        </w:rPr>
        <w:t>Этот Центр оказал социальные услуги 183 жертвам в 2021 году и 48 жертвам домашнего насилия в первой половине 2022 года.</w:t>
      </w:r>
      <w:r w:rsidRPr="00E23F10">
        <w:rPr>
          <w:rFonts w:ascii="Times New Roman" w:hAnsi="Times New Roman" w:cs="Times New Roman"/>
          <w:sz w:val="24"/>
          <w:szCs w:val="24"/>
          <w:lang w:val="tg-Cyrl-TJ"/>
        </w:rPr>
        <w:t xml:space="preserve"> А на деятельность</w:t>
      </w:r>
      <w:r w:rsidRPr="00F53560">
        <w:rPr>
          <w:rFonts w:ascii="Times New Roman" w:hAnsi="Times New Roman" w:cs="Times New Roman"/>
          <w:sz w:val="24"/>
          <w:szCs w:val="24"/>
        </w:rPr>
        <w:t xml:space="preserve"> ОО «Фемида» в г. Душанбе на 2021 год выделено 187 864 сомони, на 2022 год – 198 204,00 сомони. Этот центр обслужил 83 жертвы домашнего насилия в 2021 году и 23 жертвы в первой половине 2022 года. </w:t>
      </w:r>
    </w:p>
    <w:p w14:paraId="38D75880" w14:textId="77777777" w:rsidR="0031268F" w:rsidRDefault="0031268F" w:rsidP="0031268F">
      <w:pPr>
        <w:pStyle w:val="ListParagraph"/>
        <w:numPr>
          <w:ilvl w:val="0"/>
          <w:numId w:val="24"/>
        </w:numPr>
        <w:tabs>
          <w:tab w:val="left" w:pos="426"/>
        </w:tabs>
        <w:spacing w:before="120" w:after="120" w:line="276" w:lineRule="auto"/>
        <w:ind w:left="426" w:right="-1"/>
        <w:jc w:val="both"/>
        <w:rPr>
          <w:rFonts w:ascii="Times New Roman" w:hAnsi="Times New Roman" w:cs="Times New Roman"/>
          <w:bCs/>
          <w:sz w:val="24"/>
          <w:szCs w:val="24"/>
        </w:rPr>
      </w:pPr>
      <w:r w:rsidRPr="0031268F">
        <w:rPr>
          <w:rFonts w:ascii="Times New Roman" w:hAnsi="Times New Roman" w:cs="Times New Roman"/>
          <w:spacing w:val="4"/>
          <w:kern w:val="14"/>
          <w:sz w:val="24"/>
          <w:szCs w:val="24"/>
        </w:rPr>
        <w:t>С августа 2021 года при Министерстве здравоохранения и социальной защиты населения (МЗСЗН) открыт Республиканский центр социального обслуживания жертв торговли людьми и жертв домашнего насилия. При центре функционирует приют, который в 2021 году принял 14 женщин с детьми, а за девять месяцев 2022 году помощь оказана 68 человекам, в том числе 56 случаев НОЖ</w:t>
      </w:r>
      <w:r w:rsidRPr="00E23F10">
        <w:rPr>
          <w:rStyle w:val="FootnoteReference"/>
          <w:rFonts w:ascii="Times New Roman" w:hAnsi="Times New Roman" w:cs="Times New Roman"/>
          <w:spacing w:val="4"/>
          <w:kern w:val="14"/>
          <w:sz w:val="24"/>
          <w:szCs w:val="24"/>
        </w:rPr>
        <w:footnoteReference w:id="80"/>
      </w:r>
      <w:r w:rsidRPr="0031268F">
        <w:rPr>
          <w:rFonts w:ascii="Times New Roman" w:hAnsi="Times New Roman" w:cs="Times New Roman"/>
          <w:spacing w:val="4"/>
          <w:kern w:val="14"/>
          <w:sz w:val="24"/>
          <w:szCs w:val="24"/>
        </w:rPr>
        <w:t xml:space="preserve">. </w:t>
      </w:r>
    </w:p>
    <w:p w14:paraId="495A3467" w14:textId="77777777" w:rsidR="0031268F" w:rsidRDefault="0031268F" w:rsidP="0031268F">
      <w:pPr>
        <w:pStyle w:val="ListParagraph"/>
        <w:numPr>
          <w:ilvl w:val="0"/>
          <w:numId w:val="24"/>
        </w:numPr>
        <w:tabs>
          <w:tab w:val="left" w:pos="426"/>
        </w:tabs>
        <w:spacing w:before="120" w:after="120" w:line="276" w:lineRule="auto"/>
        <w:ind w:left="426" w:right="-1"/>
        <w:jc w:val="both"/>
        <w:rPr>
          <w:rFonts w:ascii="Times New Roman" w:hAnsi="Times New Roman" w:cs="Times New Roman"/>
          <w:bCs/>
          <w:sz w:val="24"/>
          <w:szCs w:val="24"/>
        </w:rPr>
      </w:pPr>
      <w:r w:rsidRPr="0031268F">
        <w:rPr>
          <w:rFonts w:ascii="Times New Roman" w:hAnsi="Times New Roman" w:cs="Times New Roman"/>
          <w:sz w:val="24"/>
          <w:szCs w:val="24"/>
        </w:rPr>
        <w:t>Запущено 10 новых медицинских комнат для пострадавших от НС в дополнение к уже функционирующим 12 комнатам в результате активной пропаганды важности краткосрочных убежищ и предоставления своевременных медицинских услуг женщинам и девочкам, пережившим насилие во время пандемии COVID-19. Во вновь созданных комнатах были оказаны специальные услуги 26 женщинам и девочкам, пережившим насилие</w:t>
      </w:r>
      <w:r w:rsidRPr="00E23F10">
        <w:rPr>
          <w:rStyle w:val="FootnoteReference"/>
          <w:rFonts w:ascii="Times New Roman" w:hAnsi="Times New Roman" w:cs="Times New Roman"/>
          <w:sz w:val="24"/>
          <w:szCs w:val="24"/>
        </w:rPr>
        <w:footnoteReference w:id="81"/>
      </w:r>
      <w:r w:rsidRPr="0031268F">
        <w:rPr>
          <w:rFonts w:ascii="Times New Roman" w:hAnsi="Times New Roman" w:cs="Times New Roman"/>
          <w:sz w:val="24"/>
          <w:szCs w:val="24"/>
        </w:rPr>
        <w:t>.</w:t>
      </w:r>
    </w:p>
    <w:p w14:paraId="095CF7FE" w14:textId="77777777" w:rsidR="0031268F" w:rsidRDefault="0031268F" w:rsidP="0031268F">
      <w:pPr>
        <w:pStyle w:val="ListParagraph"/>
        <w:numPr>
          <w:ilvl w:val="0"/>
          <w:numId w:val="24"/>
        </w:numPr>
        <w:tabs>
          <w:tab w:val="left" w:pos="426"/>
        </w:tabs>
        <w:spacing w:before="120" w:after="120" w:line="276" w:lineRule="auto"/>
        <w:ind w:left="426" w:right="-1"/>
        <w:jc w:val="both"/>
        <w:rPr>
          <w:rFonts w:ascii="Times New Roman" w:hAnsi="Times New Roman" w:cs="Times New Roman"/>
          <w:bCs/>
          <w:sz w:val="24"/>
          <w:szCs w:val="24"/>
        </w:rPr>
      </w:pPr>
      <w:r w:rsidRPr="0031268F">
        <w:rPr>
          <w:rFonts w:ascii="Times New Roman" w:hAnsi="Times New Roman" w:cs="Times New Roman"/>
          <w:spacing w:val="4"/>
          <w:kern w:val="14"/>
          <w:sz w:val="24"/>
          <w:szCs w:val="24"/>
        </w:rPr>
        <w:t>При Министерстве внутренних дел РТ действуют 17 инспекторов: в Душанбе – 5 инспекторов (ОМВД Шохмансур-1; Шохмансур – 2; Сино – 2; Фирдавси – 1 и Фирдавси – 2), в областном Управлении МВД Хатлонской области 4 инспектора (Бохтар, Куляб, Джайхун, Дусти), в областном Управлении МВД Согдийском области – 3 инспектора (Худжанд, Исфара, Пенджикент), в Управлении районов Раштской долины – 1 инспектор, в ОМВД города Хорога -1 инспектор и в ОМВД района Рудаки – 1 инспектор, ОМВД города Гиссара – 1 инспектор</w:t>
      </w:r>
      <w:r w:rsidRPr="00E23F10">
        <w:rPr>
          <w:rStyle w:val="FootnoteReference"/>
          <w:rFonts w:ascii="Times New Roman" w:hAnsi="Times New Roman" w:cs="Times New Roman"/>
          <w:spacing w:val="4"/>
          <w:kern w:val="14"/>
          <w:sz w:val="24"/>
          <w:szCs w:val="24"/>
        </w:rPr>
        <w:footnoteReference w:id="82"/>
      </w:r>
      <w:r w:rsidRPr="0031268F">
        <w:rPr>
          <w:rFonts w:ascii="Times New Roman" w:hAnsi="Times New Roman" w:cs="Times New Roman"/>
          <w:spacing w:val="4"/>
          <w:kern w:val="14"/>
          <w:sz w:val="24"/>
          <w:szCs w:val="24"/>
        </w:rPr>
        <w:t xml:space="preserve">. </w:t>
      </w:r>
    </w:p>
    <w:p w14:paraId="4E7ACE5D" w14:textId="40D0125B" w:rsidR="0031268F" w:rsidRPr="0031268F" w:rsidRDefault="0031268F" w:rsidP="0031268F">
      <w:pPr>
        <w:pStyle w:val="ListParagraph"/>
        <w:numPr>
          <w:ilvl w:val="0"/>
          <w:numId w:val="24"/>
        </w:numPr>
        <w:tabs>
          <w:tab w:val="left" w:pos="426"/>
        </w:tabs>
        <w:spacing w:before="120" w:after="120" w:line="276" w:lineRule="auto"/>
        <w:ind w:left="426" w:right="-1"/>
        <w:jc w:val="both"/>
        <w:rPr>
          <w:rFonts w:ascii="Times New Roman" w:hAnsi="Times New Roman" w:cs="Times New Roman"/>
          <w:bCs/>
          <w:sz w:val="24"/>
          <w:szCs w:val="24"/>
        </w:rPr>
      </w:pPr>
      <w:r w:rsidRPr="0031268F">
        <w:rPr>
          <w:rFonts w:ascii="Times New Roman" w:hAnsi="Times New Roman" w:cs="Times New Roman"/>
          <w:spacing w:val="4"/>
          <w:kern w:val="14"/>
          <w:sz w:val="24"/>
          <w:szCs w:val="24"/>
        </w:rPr>
        <w:t xml:space="preserve">В стране согласно постановлению Правительства РТ от 24 мая 2021 года, №186 реализуется Совместная программы инициативы Организации Объединенных Наций и ЕС "Луч света". Настоящая программа помогла продолжить начинания Правительства в деле борьбы с насилием в семье, а также стала катализатором в деле борьбы со всеми видами насилия в отношении женщин и девочек, как основного факта дискриминации по признаку пола и препятствию к достижению реального гендерного равенства в Таджикистане. </w:t>
      </w:r>
      <w:r w:rsidRPr="0031268F">
        <w:rPr>
          <w:rFonts w:ascii="Times New Roman" w:hAnsi="Times New Roman" w:cs="Times New Roman"/>
          <w:sz w:val="24"/>
          <w:szCs w:val="24"/>
        </w:rPr>
        <w:t>В рамках действующей программы осуществлялись множественные мероприятия по институциональному повышению потенциала государственных служб и государственных служащих, работающих по вопросам предупреждения НС и оказания помощи ПНС. В рамках указанного компонента специалисты разных направлений деятельности, министерств и ведомства повысили свои знания, в частности:</w:t>
      </w:r>
    </w:p>
    <w:p w14:paraId="584BA099" w14:textId="77777777" w:rsidR="0031268F" w:rsidRPr="001F7A52" w:rsidRDefault="0031268F" w:rsidP="0031268F">
      <w:pPr>
        <w:pStyle w:val="Bullet2G"/>
        <w:numPr>
          <w:ilvl w:val="0"/>
          <w:numId w:val="0"/>
        </w:numPr>
        <w:kinsoku/>
        <w:overflowPunct/>
        <w:autoSpaceDE/>
        <w:autoSpaceDN/>
        <w:adjustRightInd/>
        <w:snapToGrid/>
        <w:spacing w:before="120" w:line="276" w:lineRule="auto"/>
        <w:ind w:right="-1"/>
        <w:rPr>
          <w:sz w:val="24"/>
          <w:szCs w:val="24"/>
          <w:lang w:val="ru-RU"/>
        </w:rPr>
      </w:pPr>
      <w:r w:rsidRPr="001F7A52">
        <w:rPr>
          <w:sz w:val="24"/>
          <w:szCs w:val="24"/>
          <w:lang w:val="ru-RU"/>
        </w:rPr>
        <w:lastRenderedPageBreak/>
        <w:t xml:space="preserve">- 160 медицинских работников укрепили свои знания на основе Национального протокола по предоставлению качественных основных услуг для </w:t>
      </w:r>
      <w:r>
        <w:rPr>
          <w:sz w:val="24"/>
          <w:szCs w:val="24"/>
          <w:lang w:val="ru-RU"/>
        </w:rPr>
        <w:t>пострадавших от насилия женщин и девочек</w:t>
      </w:r>
      <w:r w:rsidRPr="001F7A52">
        <w:rPr>
          <w:sz w:val="24"/>
          <w:szCs w:val="24"/>
          <w:lang w:val="ru-RU"/>
        </w:rPr>
        <w:t>, а также адаптированного пакета основных услуг ООН;</w:t>
      </w:r>
    </w:p>
    <w:p w14:paraId="685CED1D" w14:textId="77777777" w:rsidR="0031268F" w:rsidRPr="001F7A52" w:rsidRDefault="0031268F" w:rsidP="0031268F">
      <w:pPr>
        <w:pStyle w:val="Bullet2G"/>
        <w:numPr>
          <w:ilvl w:val="0"/>
          <w:numId w:val="0"/>
        </w:numPr>
        <w:kinsoku/>
        <w:overflowPunct/>
        <w:autoSpaceDE/>
        <w:autoSpaceDN/>
        <w:adjustRightInd/>
        <w:snapToGrid/>
        <w:spacing w:before="120" w:line="276" w:lineRule="auto"/>
        <w:ind w:right="-1"/>
        <w:rPr>
          <w:sz w:val="24"/>
          <w:szCs w:val="24"/>
          <w:lang w:val="ru-RU"/>
        </w:rPr>
      </w:pPr>
      <w:r w:rsidRPr="001F7A52">
        <w:rPr>
          <w:sz w:val="24"/>
          <w:szCs w:val="24"/>
          <w:lang w:val="ru-RU"/>
        </w:rPr>
        <w:t>- 270 религиозных лидеров повысили свои знания с помощью комплексного учебного модуля для религиозных деятелей высокого уровня и упрощенного учебного модуля для сельских религиозных лидеров общинных мечетей, чтобы включить инструменты по прекращению домашнего насилия (ДН) в работу своих религиозных общин;</w:t>
      </w:r>
    </w:p>
    <w:p w14:paraId="50016214" w14:textId="77777777" w:rsidR="0031268F" w:rsidRPr="001F7A52" w:rsidRDefault="0031268F" w:rsidP="0031268F">
      <w:pPr>
        <w:pStyle w:val="Bullet2G"/>
        <w:numPr>
          <w:ilvl w:val="0"/>
          <w:numId w:val="0"/>
        </w:numPr>
        <w:kinsoku/>
        <w:overflowPunct/>
        <w:autoSpaceDE/>
        <w:autoSpaceDN/>
        <w:adjustRightInd/>
        <w:snapToGrid/>
        <w:spacing w:before="120" w:line="276" w:lineRule="auto"/>
        <w:ind w:right="-1"/>
        <w:rPr>
          <w:sz w:val="24"/>
          <w:szCs w:val="24"/>
          <w:lang w:val="ru-RU"/>
        </w:rPr>
      </w:pPr>
      <w:r w:rsidRPr="001F7A52">
        <w:rPr>
          <w:sz w:val="24"/>
          <w:szCs w:val="24"/>
          <w:lang w:val="ru-RU"/>
        </w:rPr>
        <w:t xml:space="preserve">- 424 (246 мужчин, 178 женщин) представителей Министерства образования и науки (МОН), Министерства здравоохранения и социальной защиты населения (МЗСЗН), Министерства внутренних дел (МВД), Министерства юстиции (МЮ), судебной системы, КДЖС укрепили знания и навыки для сотрудничества по преобразовательным программам по продвижению гендерного равенства и недопущению дискриминации, а также реагированию на гендерное насилие посредством межведомственной координации усилий и применения международных стандартов в решении проблемы </w:t>
      </w:r>
      <w:r>
        <w:rPr>
          <w:sz w:val="24"/>
          <w:szCs w:val="24"/>
          <w:lang w:val="ru-RU"/>
        </w:rPr>
        <w:t>насилия в отношении женщин и девочек</w:t>
      </w:r>
      <w:r w:rsidRPr="001F7A52">
        <w:rPr>
          <w:sz w:val="24"/>
          <w:szCs w:val="24"/>
          <w:lang w:val="ru-RU"/>
        </w:rPr>
        <w:t>;</w:t>
      </w:r>
    </w:p>
    <w:p w14:paraId="601C6C5C" w14:textId="77777777" w:rsidR="0031268F" w:rsidRPr="001F7A52" w:rsidRDefault="0031268F" w:rsidP="0031268F">
      <w:pPr>
        <w:pStyle w:val="Bullet2G"/>
        <w:numPr>
          <w:ilvl w:val="0"/>
          <w:numId w:val="0"/>
        </w:numPr>
        <w:kinsoku/>
        <w:overflowPunct/>
        <w:autoSpaceDE/>
        <w:autoSpaceDN/>
        <w:adjustRightInd/>
        <w:snapToGrid/>
        <w:spacing w:before="120" w:line="276" w:lineRule="auto"/>
        <w:ind w:right="-1"/>
        <w:rPr>
          <w:sz w:val="24"/>
          <w:szCs w:val="24"/>
          <w:lang w:val="ru-RU"/>
        </w:rPr>
      </w:pPr>
      <w:r w:rsidRPr="001F7A52">
        <w:rPr>
          <w:sz w:val="24"/>
          <w:szCs w:val="24"/>
          <w:lang w:val="ru-RU"/>
        </w:rPr>
        <w:t>- 600 учителей повысили свои знания по теме «Пути и методы позитивного воспитания без насилия и дискриминации»;</w:t>
      </w:r>
    </w:p>
    <w:p w14:paraId="3D75F01F" w14:textId="77777777" w:rsidR="0031268F" w:rsidRPr="001F7A52" w:rsidRDefault="0031268F" w:rsidP="0031268F">
      <w:pPr>
        <w:pStyle w:val="Bullet2G"/>
        <w:numPr>
          <w:ilvl w:val="0"/>
          <w:numId w:val="0"/>
        </w:numPr>
        <w:kinsoku/>
        <w:overflowPunct/>
        <w:autoSpaceDE/>
        <w:autoSpaceDN/>
        <w:adjustRightInd/>
        <w:snapToGrid/>
        <w:spacing w:before="120" w:line="276" w:lineRule="auto"/>
        <w:ind w:right="-1"/>
        <w:rPr>
          <w:sz w:val="24"/>
          <w:szCs w:val="24"/>
          <w:lang w:val="ru-RU"/>
        </w:rPr>
      </w:pPr>
      <w:r w:rsidRPr="001F7A52">
        <w:rPr>
          <w:sz w:val="24"/>
          <w:szCs w:val="24"/>
          <w:lang w:val="ru-RU"/>
        </w:rPr>
        <w:t>- 46 (23 мужчины; 23 женщины) представителей СМИ, включая журналистов и блогеров,  укрепили свое понимание гендерной чувствительности, подхода, ориентированного на пострадавших от насилия, и использования гендерно-чувствительного языка;</w:t>
      </w:r>
    </w:p>
    <w:p w14:paraId="44D3895B" w14:textId="77777777" w:rsidR="0031268F" w:rsidRDefault="0031268F" w:rsidP="00D42BFD">
      <w:pPr>
        <w:pStyle w:val="ListParagraph"/>
        <w:numPr>
          <w:ilvl w:val="0"/>
          <w:numId w:val="25"/>
        </w:numPr>
        <w:tabs>
          <w:tab w:val="left" w:pos="426"/>
        </w:tabs>
        <w:spacing w:before="120" w:after="120" w:line="276" w:lineRule="auto"/>
        <w:ind w:left="426" w:right="-1"/>
        <w:jc w:val="both"/>
        <w:rPr>
          <w:rFonts w:ascii="Times New Roman" w:hAnsi="Times New Roman" w:cs="Times New Roman"/>
          <w:b/>
          <w:sz w:val="24"/>
          <w:szCs w:val="24"/>
        </w:rPr>
      </w:pPr>
      <w:r w:rsidRPr="00E23F10">
        <w:rPr>
          <w:rFonts w:ascii="Times New Roman" w:eastAsia="Calibri" w:hAnsi="Times New Roman" w:cs="Times New Roman"/>
          <w:sz w:val="24"/>
          <w:szCs w:val="24"/>
        </w:rPr>
        <w:t xml:space="preserve">На базе Академии МВД продолжает действовать </w:t>
      </w:r>
      <w:r w:rsidRPr="00E23F10">
        <w:rPr>
          <w:rFonts w:ascii="Times New Roman" w:hAnsi="Times New Roman"/>
          <w:sz w:val="24"/>
          <w:szCs w:val="24"/>
        </w:rPr>
        <w:t xml:space="preserve">отдельный предмет «Предупреждение насилия в  семье» - 36 академических часов, по итогам которого  курсанты Академии сдают экзамены. </w:t>
      </w:r>
      <w:r w:rsidRPr="00F53560">
        <w:rPr>
          <w:rFonts w:ascii="Times New Roman" w:hAnsi="Times New Roman"/>
          <w:color w:val="000000"/>
          <w:sz w:val="24"/>
          <w:szCs w:val="24"/>
          <w:lang w:eastAsia="ru-RU"/>
        </w:rPr>
        <w:t>Программа обучения по данному курсу предотвращения домашнего насилия предполагает ежегодное обучение 125</w:t>
      </w:r>
      <w:r w:rsidRPr="00E23F10">
        <w:rPr>
          <w:rFonts w:ascii="Times New Roman" w:hAnsi="Times New Roman"/>
          <w:color w:val="000000"/>
          <w:sz w:val="24"/>
          <w:szCs w:val="24"/>
          <w:lang w:eastAsia="ru-RU"/>
        </w:rPr>
        <w:t> </w:t>
      </w:r>
      <w:r w:rsidRPr="00F53560">
        <w:rPr>
          <w:rFonts w:ascii="Times New Roman" w:hAnsi="Times New Roman"/>
          <w:color w:val="000000"/>
          <w:sz w:val="24"/>
          <w:szCs w:val="24"/>
          <w:lang w:eastAsia="ru-RU"/>
        </w:rPr>
        <w:t>курсантов третьего курса факультета №</w:t>
      </w:r>
      <w:r w:rsidRPr="00E23F10">
        <w:rPr>
          <w:rFonts w:ascii="Times New Roman" w:hAnsi="Times New Roman"/>
          <w:color w:val="000000"/>
          <w:sz w:val="24"/>
          <w:szCs w:val="24"/>
          <w:lang w:eastAsia="ru-RU"/>
        </w:rPr>
        <w:t> </w:t>
      </w:r>
      <w:r w:rsidRPr="00F53560">
        <w:rPr>
          <w:rFonts w:ascii="Times New Roman" w:hAnsi="Times New Roman"/>
          <w:color w:val="000000"/>
          <w:sz w:val="24"/>
          <w:szCs w:val="24"/>
          <w:lang w:eastAsia="ru-RU"/>
        </w:rPr>
        <w:t>2 Академии МВД в объёме 20</w:t>
      </w:r>
      <w:r w:rsidRPr="00E23F10">
        <w:rPr>
          <w:rFonts w:ascii="Times New Roman" w:hAnsi="Times New Roman"/>
          <w:color w:val="000000"/>
          <w:sz w:val="24"/>
          <w:szCs w:val="24"/>
          <w:lang w:eastAsia="ru-RU"/>
        </w:rPr>
        <w:t> </w:t>
      </w:r>
      <w:r w:rsidRPr="00F53560">
        <w:rPr>
          <w:rFonts w:ascii="Times New Roman" w:hAnsi="Times New Roman"/>
          <w:color w:val="000000"/>
          <w:sz w:val="24"/>
          <w:szCs w:val="24"/>
          <w:lang w:eastAsia="ru-RU"/>
        </w:rPr>
        <w:t>академических часов в каждой учебной группе (6 учебных групп), итого 120</w:t>
      </w:r>
      <w:r w:rsidRPr="00E23F10">
        <w:rPr>
          <w:rFonts w:ascii="Times New Roman" w:hAnsi="Times New Roman"/>
          <w:color w:val="000000"/>
          <w:sz w:val="24"/>
          <w:szCs w:val="24"/>
          <w:lang w:eastAsia="ru-RU"/>
        </w:rPr>
        <w:t> </w:t>
      </w:r>
      <w:r w:rsidRPr="00F53560">
        <w:rPr>
          <w:rFonts w:ascii="Times New Roman" w:hAnsi="Times New Roman"/>
          <w:color w:val="000000"/>
          <w:sz w:val="24"/>
          <w:szCs w:val="24"/>
          <w:lang w:eastAsia="ru-RU"/>
        </w:rPr>
        <w:t>часов. Такое же количество часов для 125</w:t>
      </w:r>
      <w:r w:rsidRPr="00E23F10">
        <w:rPr>
          <w:rFonts w:ascii="Times New Roman" w:hAnsi="Times New Roman"/>
          <w:color w:val="000000"/>
          <w:sz w:val="24"/>
          <w:szCs w:val="24"/>
          <w:lang w:eastAsia="ru-RU"/>
        </w:rPr>
        <w:t> </w:t>
      </w:r>
      <w:r w:rsidRPr="00F53560">
        <w:rPr>
          <w:rFonts w:ascii="Times New Roman" w:hAnsi="Times New Roman"/>
          <w:color w:val="000000"/>
          <w:sz w:val="24"/>
          <w:szCs w:val="24"/>
          <w:lang w:eastAsia="ru-RU"/>
        </w:rPr>
        <w:t>курсантов предусмотрено на проведение факультативного курса по торговле людьми.</w:t>
      </w:r>
      <w:r w:rsidRPr="00F53560">
        <w:rPr>
          <w:rFonts w:ascii="Times New Roman" w:hAnsi="Times New Roman" w:cs="Times New Roman"/>
          <w:sz w:val="24"/>
          <w:szCs w:val="24"/>
        </w:rPr>
        <w:t xml:space="preserve"> </w:t>
      </w:r>
    </w:p>
    <w:p w14:paraId="53A18DA9" w14:textId="77777777" w:rsidR="00311AA0" w:rsidRDefault="0031268F" w:rsidP="00311AA0">
      <w:pPr>
        <w:pStyle w:val="ListParagraph"/>
        <w:numPr>
          <w:ilvl w:val="0"/>
          <w:numId w:val="25"/>
        </w:numPr>
        <w:tabs>
          <w:tab w:val="left" w:pos="426"/>
        </w:tabs>
        <w:spacing w:before="120" w:after="120" w:line="276" w:lineRule="auto"/>
        <w:ind w:left="426" w:right="-1"/>
        <w:jc w:val="both"/>
        <w:rPr>
          <w:rFonts w:ascii="Times New Roman" w:hAnsi="Times New Roman" w:cs="Times New Roman"/>
          <w:b/>
          <w:sz w:val="24"/>
          <w:szCs w:val="24"/>
        </w:rPr>
      </w:pPr>
      <w:r w:rsidRPr="0031268F">
        <w:rPr>
          <w:rFonts w:ascii="Times New Roman" w:hAnsi="Times New Roman" w:cs="Times New Roman"/>
          <w:sz w:val="24"/>
          <w:szCs w:val="24"/>
        </w:rPr>
        <w:t xml:space="preserve">КДЖС с 2022 года реализует Коммуникационную стратегию «Семья – это любовь» </w:t>
      </w:r>
      <w:r w:rsidRPr="0031268F">
        <w:rPr>
          <w:rFonts w:ascii="Times New Roman" w:hAnsi="Times New Roman" w:cs="Times New Roman"/>
          <w:bCs/>
          <w:sz w:val="24"/>
          <w:szCs w:val="24"/>
        </w:rPr>
        <w:t>(«Оила – макони ме</w:t>
      </w:r>
      <w:r w:rsidRPr="0031268F">
        <w:rPr>
          <w:rFonts w:ascii="Times New Roman" w:eastAsia="Calibri" w:hAnsi="Times New Roman" w:cs="Times New Roman"/>
          <w:bCs/>
          <w:sz w:val="24"/>
          <w:szCs w:val="24"/>
        </w:rPr>
        <w:t>ҳ</w:t>
      </w:r>
      <w:r w:rsidRPr="0031268F">
        <w:rPr>
          <w:rFonts w:ascii="Times New Roman" w:hAnsi="Times New Roman" w:cs="Times New Roman"/>
          <w:bCs/>
          <w:sz w:val="24"/>
          <w:szCs w:val="24"/>
        </w:rPr>
        <w:t>рубон</w:t>
      </w:r>
      <w:r w:rsidRPr="0031268F">
        <w:rPr>
          <w:rFonts w:ascii="Times New Roman" w:hAnsi="Times New Roman" w:cs="Times New Roman"/>
          <w:bCs/>
          <w:sz w:val="24"/>
          <w:szCs w:val="24"/>
          <w:lang w:val="tg-Cyrl-TJ"/>
        </w:rPr>
        <w:t>ӣ</w:t>
      </w:r>
      <w:r w:rsidRPr="0031268F">
        <w:rPr>
          <w:rFonts w:ascii="Times New Roman" w:hAnsi="Times New Roman" w:cs="Times New Roman"/>
          <w:bCs/>
          <w:sz w:val="24"/>
          <w:szCs w:val="24"/>
        </w:rPr>
        <w:t xml:space="preserve">»). </w:t>
      </w:r>
      <w:r w:rsidRPr="0031268F">
        <w:rPr>
          <w:rFonts w:ascii="Times New Roman" w:eastAsia="Calibri" w:hAnsi="Times New Roman" w:cs="Times New Roman"/>
          <w:sz w:val="24"/>
          <w:szCs w:val="24"/>
        </w:rPr>
        <w:t>Главной целью Коммуникационной стратегии является принятие населением Таджикистана принципов позитивного родительства и изменение поведения в отношении НОЖД.</w:t>
      </w:r>
      <w:r w:rsidRPr="001F7A52">
        <w:rPr>
          <w:rStyle w:val="FootnoteReference"/>
          <w:rFonts w:ascii="Times New Roman" w:hAnsi="Times New Roman" w:cs="Times New Roman"/>
          <w:color w:val="000000"/>
          <w:sz w:val="24"/>
          <w:szCs w:val="24"/>
        </w:rPr>
        <w:footnoteReference w:id="83"/>
      </w:r>
    </w:p>
    <w:p w14:paraId="75A732D6" w14:textId="41C8E90E" w:rsidR="0031268F" w:rsidRPr="00311AA0" w:rsidRDefault="0031268F" w:rsidP="00311AA0">
      <w:pPr>
        <w:pStyle w:val="ListParagraph"/>
        <w:numPr>
          <w:ilvl w:val="0"/>
          <w:numId w:val="25"/>
        </w:numPr>
        <w:tabs>
          <w:tab w:val="left" w:pos="426"/>
        </w:tabs>
        <w:spacing w:before="120" w:after="120" w:line="276" w:lineRule="auto"/>
        <w:ind w:left="426" w:right="-1"/>
        <w:jc w:val="both"/>
        <w:rPr>
          <w:rFonts w:ascii="Times New Roman" w:hAnsi="Times New Roman" w:cs="Times New Roman"/>
          <w:b/>
          <w:sz w:val="24"/>
          <w:szCs w:val="24"/>
        </w:rPr>
      </w:pPr>
      <w:r w:rsidRPr="00311AA0">
        <w:rPr>
          <w:rFonts w:ascii="Times New Roman" w:hAnsi="Times New Roman" w:cs="Times New Roman"/>
          <w:sz w:val="24"/>
          <w:szCs w:val="24"/>
        </w:rPr>
        <w:t>Повысили</w:t>
      </w:r>
      <w:r w:rsidRPr="00311AA0">
        <w:rPr>
          <w:rFonts w:ascii="Times New Roman" w:eastAsia="CIDFont+F2" w:hAnsi="Times New Roman" w:cs="Times New Roman"/>
          <w:sz w:val="24"/>
          <w:szCs w:val="24"/>
        </w:rPr>
        <w:t xml:space="preserve"> осведомленность общественности об изменении гендерных норм в обществе:</w:t>
      </w:r>
    </w:p>
    <w:p w14:paraId="2A56258B" w14:textId="77777777" w:rsidR="0031268F" w:rsidRPr="001F7A52" w:rsidRDefault="0031268F" w:rsidP="0031268F">
      <w:pPr>
        <w:pStyle w:val="Bullet2G"/>
        <w:numPr>
          <w:ilvl w:val="0"/>
          <w:numId w:val="0"/>
        </w:numPr>
        <w:kinsoku/>
        <w:overflowPunct/>
        <w:autoSpaceDE/>
        <w:autoSpaceDN/>
        <w:adjustRightInd/>
        <w:snapToGrid/>
        <w:spacing w:before="120" w:line="276" w:lineRule="auto"/>
        <w:ind w:right="0"/>
        <w:rPr>
          <w:sz w:val="24"/>
          <w:szCs w:val="24"/>
          <w:lang w:val="ru-RU"/>
        </w:rPr>
      </w:pPr>
      <w:r w:rsidRPr="001F7A52">
        <w:rPr>
          <w:sz w:val="24"/>
          <w:szCs w:val="24"/>
          <w:lang w:val="ru-RU"/>
        </w:rPr>
        <w:t>- 1631 человек (786 мужчин, 845 женщин), в том числе 551 девочка и 520 мальчиков в возрасте до 17 лет, охвачены кампаниями по мобилизации местного населения с целью позитивного изменения существующих гендерно несправедливых социальных норм и стереотипов, отношения и поведения в целевых районах;</w:t>
      </w:r>
    </w:p>
    <w:p w14:paraId="45EB0B41" w14:textId="77777777" w:rsidR="0031268F" w:rsidRPr="001F7A52" w:rsidRDefault="0031268F" w:rsidP="0031268F">
      <w:pPr>
        <w:pStyle w:val="Bullet2G"/>
        <w:numPr>
          <w:ilvl w:val="0"/>
          <w:numId w:val="0"/>
        </w:numPr>
        <w:kinsoku/>
        <w:overflowPunct/>
        <w:autoSpaceDE/>
        <w:autoSpaceDN/>
        <w:adjustRightInd/>
        <w:snapToGrid/>
        <w:spacing w:before="120" w:line="276" w:lineRule="auto"/>
        <w:ind w:right="0"/>
        <w:rPr>
          <w:sz w:val="24"/>
          <w:szCs w:val="24"/>
          <w:lang w:val="ru-RU"/>
        </w:rPr>
      </w:pPr>
      <w:r w:rsidRPr="001F7A52">
        <w:rPr>
          <w:sz w:val="24"/>
          <w:szCs w:val="24"/>
          <w:lang w:val="ru-RU"/>
        </w:rPr>
        <w:t xml:space="preserve">- Охвачены 31 817 (1 524 женщины, 930 мужчин, 18 988 девочек и 10 375 мальчиков) представителей местных сообществ, учителей, детей, родителей, с целью повышения их </w:t>
      </w:r>
      <w:r w:rsidRPr="001F7A52">
        <w:rPr>
          <w:sz w:val="24"/>
          <w:szCs w:val="24"/>
          <w:lang w:val="ru-RU"/>
        </w:rPr>
        <w:lastRenderedPageBreak/>
        <w:t>осведомленности о</w:t>
      </w:r>
      <w:r>
        <w:rPr>
          <w:sz w:val="24"/>
          <w:szCs w:val="24"/>
          <w:lang w:val="ru-RU"/>
        </w:rPr>
        <w:t xml:space="preserve"> НОЖД</w:t>
      </w:r>
      <w:r w:rsidRPr="001F7A52">
        <w:rPr>
          <w:sz w:val="24"/>
          <w:szCs w:val="24"/>
          <w:lang w:val="ru-RU"/>
        </w:rPr>
        <w:t>, о том, как предотвращать и реагировать на возможные случаи, а также, как и к кому обращаться с жалобами;</w:t>
      </w:r>
    </w:p>
    <w:p w14:paraId="14932913" w14:textId="77777777" w:rsidR="00D42BFD" w:rsidRDefault="0031268F" w:rsidP="00D42BFD">
      <w:pPr>
        <w:pStyle w:val="Bullet2G"/>
        <w:numPr>
          <w:ilvl w:val="0"/>
          <w:numId w:val="0"/>
        </w:numPr>
        <w:kinsoku/>
        <w:overflowPunct/>
        <w:autoSpaceDE/>
        <w:autoSpaceDN/>
        <w:adjustRightInd/>
        <w:snapToGrid/>
        <w:spacing w:before="120" w:line="276" w:lineRule="auto"/>
        <w:ind w:right="0"/>
        <w:rPr>
          <w:sz w:val="24"/>
          <w:szCs w:val="24"/>
          <w:lang w:val="ru-RU"/>
        </w:rPr>
      </w:pPr>
      <w:r w:rsidRPr="001F7A52">
        <w:rPr>
          <w:sz w:val="24"/>
          <w:szCs w:val="24"/>
          <w:lang w:val="ru-RU"/>
        </w:rPr>
        <w:t xml:space="preserve">- 14 театральных образовательных программ охватили 1400 человек по вопросам, связанным с </w:t>
      </w:r>
      <w:r>
        <w:rPr>
          <w:sz w:val="24"/>
          <w:szCs w:val="24"/>
          <w:lang w:val="ru-RU"/>
        </w:rPr>
        <w:t>насилием в отношении женщин и девочек</w:t>
      </w:r>
      <w:r w:rsidRPr="001F7A52">
        <w:rPr>
          <w:sz w:val="24"/>
          <w:szCs w:val="24"/>
          <w:lang w:val="ru-RU"/>
        </w:rPr>
        <w:t>, включая уличные домогательства и насилие на свиданиях, ранние и принудительные браки, общественная травля, здоровый образ жизни и сексуальное репродуктивное здоровье и права в доступной и увлекательной форме.</w:t>
      </w:r>
    </w:p>
    <w:p w14:paraId="2699E95E" w14:textId="7A3E552F" w:rsidR="00D42BFD" w:rsidRDefault="00D42BFD" w:rsidP="00D42BFD">
      <w:pPr>
        <w:pStyle w:val="Bullet2G"/>
        <w:numPr>
          <w:ilvl w:val="0"/>
          <w:numId w:val="0"/>
        </w:numPr>
        <w:kinsoku/>
        <w:overflowPunct/>
        <w:autoSpaceDE/>
        <w:autoSpaceDN/>
        <w:adjustRightInd/>
        <w:snapToGrid/>
        <w:spacing w:before="120" w:line="276" w:lineRule="auto"/>
        <w:ind w:right="0" w:firstLine="567"/>
        <w:rPr>
          <w:rFonts w:eastAsia="Times New Roman"/>
          <w:sz w:val="24"/>
          <w:szCs w:val="24"/>
          <w:lang w:val="ru-RU" w:eastAsia="ru-RU"/>
        </w:rPr>
      </w:pPr>
      <w:r w:rsidRPr="00D42BFD">
        <w:rPr>
          <w:rFonts w:eastAsia="Times New Roman"/>
          <w:sz w:val="24"/>
          <w:szCs w:val="24"/>
          <w:lang w:val="ru-RU" w:eastAsia="ru-RU"/>
        </w:rPr>
        <w:t>Так одним из результатов ГППНС должно было стать следующее: «</w:t>
      </w:r>
      <w:r w:rsidRPr="00D42BFD">
        <w:rPr>
          <w:rFonts w:eastAsia="Times New Roman"/>
          <w:color w:val="333333"/>
          <w:sz w:val="24"/>
          <w:szCs w:val="24"/>
          <w:lang w:val="ru-RU" w:eastAsia="ru-RU"/>
        </w:rPr>
        <w:t>будет создана единая специальная статистическая база по вопросам насилия в семье</w:t>
      </w:r>
      <w:r w:rsidRPr="00D42BFD">
        <w:rPr>
          <w:rFonts w:eastAsia="Times New Roman"/>
          <w:sz w:val="24"/>
          <w:szCs w:val="24"/>
          <w:lang w:val="ru-RU" w:eastAsia="ru-RU"/>
        </w:rPr>
        <w:t>». Следует констатировать тот факт, что данный результат не был выполнен на момент проведения настоящего мониторинга НПД и, следовательно, должен быть перенесен в следующую государственную программу.</w:t>
      </w:r>
      <w:r>
        <w:rPr>
          <w:rFonts w:eastAsia="Times New Roman"/>
          <w:sz w:val="24"/>
          <w:szCs w:val="24"/>
          <w:lang w:val="ru-RU" w:eastAsia="ru-RU"/>
        </w:rPr>
        <w:t xml:space="preserve"> Но в рамках Инициативы «Луч света» при поддержке ЮНФПА началась работа по созданию единой статистики по преступлениям и правонарушениям в отношении насилия в отношении женщин и девочек (НОЖД). </w:t>
      </w:r>
    </w:p>
    <w:p w14:paraId="5D8E4C42" w14:textId="77777777" w:rsidR="009C0D17" w:rsidRDefault="00D42BFD" w:rsidP="009C0D17">
      <w:pPr>
        <w:shd w:val="clear" w:color="auto" w:fill="FFFFFF"/>
        <w:tabs>
          <w:tab w:val="left" w:pos="0"/>
          <w:tab w:val="left" w:pos="284"/>
          <w:tab w:val="left" w:pos="567"/>
        </w:tabs>
        <w:spacing w:before="120" w:after="120" w:line="288" w:lineRule="auto"/>
        <w:ind w:right="-1" w:firstLine="567"/>
        <w:jc w:val="both"/>
        <w:rPr>
          <w:rFonts w:ascii="Times New Roman" w:hAnsi="Times New Roman"/>
          <w:sz w:val="24"/>
          <w:szCs w:val="24"/>
        </w:rPr>
      </w:pPr>
      <w:r w:rsidRPr="009C0D17">
        <w:rPr>
          <w:rFonts w:ascii="Times New Roman" w:eastAsia="Times New Roman" w:hAnsi="Times New Roman"/>
          <w:sz w:val="24"/>
          <w:szCs w:val="24"/>
          <w:lang w:eastAsia="ru-RU"/>
        </w:rPr>
        <w:t xml:space="preserve">Необходимо отметить, что за период реализации ГППНС административные данные МВД улучшились и показывают число принятых заявлений в связи с насилием в семье в разрезе по полу, количество выданных защитных предписаний, количество составленных протоколов по ст. 93.1 КОБАП РТ (нарушение закона РТ «О предупреждении насилия в семье»), </w:t>
      </w:r>
      <w:r w:rsidR="009C0D17" w:rsidRPr="009C0D17">
        <w:rPr>
          <w:rFonts w:ascii="Times New Roman" w:eastAsia="Times New Roman" w:hAnsi="Times New Roman"/>
          <w:sz w:val="24"/>
          <w:szCs w:val="24"/>
          <w:lang w:eastAsia="ru-RU"/>
        </w:rPr>
        <w:t xml:space="preserve">количество проведенных индивидуальных бесед с агрессорами, количество </w:t>
      </w:r>
      <w:r w:rsidR="009C0D17" w:rsidRPr="009C0D17">
        <w:rPr>
          <w:rFonts w:ascii="Times New Roman" w:hAnsi="Times New Roman"/>
          <w:sz w:val="24"/>
          <w:szCs w:val="24"/>
        </w:rPr>
        <w:t>по возбужденным уголовным делам со стороны инспекторов по ПНС, связанные со ст.110 (</w:t>
      </w:r>
      <w:r w:rsidR="009C0D17" w:rsidRPr="009C0D17">
        <w:rPr>
          <w:rFonts w:ascii="Times New Roman" w:hAnsi="Times New Roman"/>
          <w:color w:val="333333"/>
          <w:sz w:val="24"/>
          <w:szCs w:val="24"/>
          <w:lang w:eastAsia="ru-RU"/>
        </w:rPr>
        <w:t>Умышленное причинение тяжкого вреда здоровью</w:t>
      </w:r>
      <w:r w:rsidR="009C0D17" w:rsidRPr="009C0D17">
        <w:rPr>
          <w:rFonts w:ascii="Times New Roman" w:hAnsi="Times New Roman"/>
          <w:sz w:val="24"/>
          <w:szCs w:val="24"/>
        </w:rPr>
        <w:t>),111 (</w:t>
      </w:r>
      <w:r w:rsidR="009C0D17" w:rsidRPr="009C0D17">
        <w:rPr>
          <w:rFonts w:ascii="Times New Roman" w:hAnsi="Times New Roman"/>
          <w:color w:val="333333"/>
          <w:sz w:val="24"/>
          <w:szCs w:val="24"/>
          <w:lang w:eastAsia="ru-RU"/>
        </w:rPr>
        <w:t>Умышленное причинение вреда здоровью средней тяжести)</w:t>
      </w:r>
      <w:r w:rsidR="009C0D17" w:rsidRPr="009C0D17">
        <w:rPr>
          <w:rFonts w:ascii="Times New Roman" w:hAnsi="Times New Roman"/>
          <w:sz w:val="24"/>
          <w:szCs w:val="24"/>
        </w:rPr>
        <w:t>,117 (истязание) УК РТ. Представлена информация о том, сколько было собрано материалов по делам, связанным со ст.112 (умышленное нанесение легкого вреда здоровью) и 116 (побои) УК РТ.</w:t>
      </w:r>
    </w:p>
    <w:p w14:paraId="42B1A837" w14:textId="71A4E88A" w:rsidR="009C0D17" w:rsidRPr="009C0D17" w:rsidRDefault="009C0D17" w:rsidP="009C0D1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C0D17">
        <w:rPr>
          <w:rFonts w:ascii="Times New Roman" w:eastAsia="Times New Roman" w:hAnsi="Times New Roman"/>
          <w:sz w:val="24"/>
          <w:szCs w:val="24"/>
          <w:lang w:eastAsia="ru-RU"/>
        </w:rPr>
        <w:t>Административные данные представленные со стороны МВД РТ показывают увеличения принятых заявление по НС с 2018г. по 2021г. на 1,3%. Причем заявления со стороны женщин в разы меньше, чем со стороны мужчин, как в 2018, так и в 2021г. Увеличено количество протоколов по ст.ст. 93.1 и 93.2 КобАП РТ и проведенных индивидуальных бесед</w:t>
      </w:r>
      <w:r w:rsidR="00766132">
        <w:rPr>
          <w:rFonts w:ascii="Times New Roman" w:eastAsia="Times New Roman" w:hAnsi="Times New Roman"/>
          <w:sz w:val="24"/>
          <w:szCs w:val="24"/>
          <w:lang w:eastAsia="ru-RU"/>
        </w:rPr>
        <w:t xml:space="preserve"> </w:t>
      </w:r>
      <w:r w:rsidRPr="009C0D17">
        <w:rPr>
          <w:rFonts w:ascii="Times New Roman" w:eastAsia="Times New Roman" w:hAnsi="Times New Roman"/>
          <w:sz w:val="24"/>
          <w:szCs w:val="24"/>
          <w:lang w:eastAsia="ru-RU"/>
        </w:rPr>
        <w:t>в 1,6%.</w:t>
      </w:r>
    </w:p>
    <w:p w14:paraId="5E79E686" w14:textId="57BC54BE" w:rsidR="00766132" w:rsidRPr="00766132" w:rsidRDefault="00766132" w:rsidP="00A93F50">
      <w:pPr>
        <w:spacing w:before="120" w:after="120" w:line="240" w:lineRule="auto"/>
        <w:ind w:firstLine="567"/>
        <w:jc w:val="both"/>
        <w:rPr>
          <w:rFonts w:ascii="Times New Roman" w:hAnsi="Times New Roman"/>
          <w:sz w:val="24"/>
          <w:szCs w:val="24"/>
        </w:rPr>
      </w:pPr>
      <w:r w:rsidRPr="00766132">
        <w:rPr>
          <w:rFonts w:ascii="Times New Roman" w:hAnsi="Times New Roman"/>
          <w:sz w:val="24"/>
          <w:szCs w:val="24"/>
        </w:rPr>
        <w:t>Сотрудниками Министерство внутренних дел Республики Таджикистан по прав</w:t>
      </w:r>
      <w:r w:rsidR="00A93F50">
        <w:rPr>
          <w:rFonts w:ascii="Times New Roman" w:hAnsi="Times New Roman"/>
          <w:sz w:val="24"/>
          <w:szCs w:val="24"/>
        </w:rPr>
        <w:t>о</w:t>
      </w:r>
      <w:r w:rsidRPr="00766132">
        <w:rPr>
          <w:rFonts w:ascii="Times New Roman" w:hAnsi="Times New Roman"/>
          <w:sz w:val="24"/>
          <w:szCs w:val="24"/>
        </w:rPr>
        <w:t>вой защиты граждан - жертв от насилия в семье за 5 лет начиная от 2019 года по 2023 год выдано более 10 662 защитное предписание, которое если считать по годам и полу</w:t>
      </w:r>
      <w:r w:rsidR="0020740A">
        <w:rPr>
          <w:rFonts w:ascii="Times New Roman" w:hAnsi="Times New Roman"/>
          <w:sz w:val="24"/>
          <w:szCs w:val="24"/>
        </w:rPr>
        <w:t>,</w:t>
      </w:r>
      <w:r w:rsidRPr="00766132">
        <w:rPr>
          <w:rFonts w:ascii="Times New Roman" w:hAnsi="Times New Roman"/>
          <w:sz w:val="24"/>
          <w:szCs w:val="24"/>
        </w:rPr>
        <w:t xml:space="preserve"> то получается:</w:t>
      </w:r>
    </w:p>
    <w:p w14:paraId="058D8E35" w14:textId="19867ED4" w:rsidR="00766132" w:rsidRPr="00766132" w:rsidRDefault="00766132" w:rsidP="0020740A">
      <w:pPr>
        <w:tabs>
          <w:tab w:val="left" w:pos="0"/>
          <w:tab w:val="left" w:pos="142"/>
          <w:tab w:val="left" w:pos="284"/>
          <w:tab w:val="left" w:pos="426"/>
        </w:tabs>
        <w:spacing w:before="120" w:after="120" w:line="240" w:lineRule="auto"/>
        <w:jc w:val="both"/>
        <w:rPr>
          <w:rFonts w:ascii="Times New Roman" w:hAnsi="Times New Roman"/>
          <w:sz w:val="24"/>
          <w:szCs w:val="24"/>
        </w:rPr>
      </w:pPr>
      <w:r w:rsidRPr="00766132">
        <w:rPr>
          <w:rFonts w:ascii="Times New Roman" w:hAnsi="Times New Roman"/>
          <w:sz w:val="24"/>
          <w:szCs w:val="24"/>
        </w:rPr>
        <w:t xml:space="preserve"> - 2019 – 1851 количество (из н</w:t>
      </w:r>
      <w:r w:rsidR="003A32EC">
        <w:rPr>
          <w:rFonts w:ascii="Times New Roman" w:hAnsi="Times New Roman"/>
          <w:sz w:val="24"/>
          <w:szCs w:val="24"/>
        </w:rPr>
        <w:t>и</w:t>
      </w:r>
      <w:r w:rsidRPr="00766132">
        <w:rPr>
          <w:rFonts w:ascii="Times New Roman" w:hAnsi="Times New Roman"/>
          <w:sz w:val="24"/>
          <w:szCs w:val="24"/>
        </w:rPr>
        <w:t xml:space="preserve">х в отношение мужчин 1121 и 730 женщин);                        </w:t>
      </w:r>
    </w:p>
    <w:p w14:paraId="22952D78" w14:textId="5B0FF06E" w:rsidR="00766132" w:rsidRPr="00766132" w:rsidRDefault="00766132" w:rsidP="0020740A">
      <w:pPr>
        <w:tabs>
          <w:tab w:val="left" w:pos="0"/>
          <w:tab w:val="left" w:pos="142"/>
          <w:tab w:val="left" w:pos="284"/>
          <w:tab w:val="left" w:pos="426"/>
        </w:tabs>
        <w:spacing w:before="120" w:after="120" w:line="240" w:lineRule="auto"/>
        <w:jc w:val="both"/>
        <w:rPr>
          <w:rFonts w:ascii="Times New Roman" w:hAnsi="Times New Roman"/>
          <w:sz w:val="24"/>
          <w:szCs w:val="24"/>
        </w:rPr>
      </w:pPr>
      <w:r w:rsidRPr="00766132">
        <w:rPr>
          <w:rFonts w:ascii="Times New Roman" w:hAnsi="Times New Roman"/>
          <w:sz w:val="24"/>
          <w:szCs w:val="24"/>
        </w:rPr>
        <w:t xml:space="preserve"> - 2020 – 2325 количество (из н</w:t>
      </w:r>
      <w:r w:rsidR="003A32EC">
        <w:rPr>
          <w:rFonts w:ascii="Times New Roman" w:hAnsi="Times New Roman"/>
          <w:sz w:val="24"/>
          <w:szCs w:val="24"/>
        </w:rPr>
        <w:t>и</w:t>
      </w:r>
      <w:r w:rsidRPr="00766132">
        <w:rPr>
          <w:rFonts w:ascii="Times New Roman" w:hAnsi="Times New Roman"/>
          <w:sz w:val="24"/>
          <w:szCs w:val="24"/>
        </w:rPr>
        <w:t xml:space="preserve">х в отношение мужчин 1552 и 773 женщин);           </w:t>
      </w:r>
    </w:p>
    <w:p w14:paraId="4FFE207F" w14:textId="38777D55" w:rsidR="00766132" w:rsidRPr="00766132" w:rsidRDefault="00766132" w:rsidP="0020740A">
      <w:pPr>
        <w:tabs>
          <w:tab w:val="left" w:pos="0"/>
          <w:tab w:val="left" w:pos="142"/>
          <w:tab w:val="left" w:pos="284"/>
          <w:tab w:val="left" w:pos="426"/>
        </w:tabs>
        <w:spacing w:before="120" w:after="120" w:line="240" w:lineRule="auto"/>
        <w:jc w:val="both"/>
        <w:rPr>
          <w:rFonts w:ascii="Times New Roman" w:hAnsi="Times New Roman"/>
          <w:sz w:val="24"/>
          <w:szCs w:val="24"/>
        </w:rPr>
      </w:pPr>
      <w:r w:rsidRPr="00766132">
        <w:rPr>
          <w:rFonts w:ascii="Times New Roman" w:hAnsi="Times New Roman"/>
          <w:sz w:val="24"/>
          <w:szCs w:val="24"/>
        </w:rPr>
        <w:t xml:space="preserve"> - 2021 – 2212 количество (из н</w:t>
      </w:r>
      <w:r w:rsidR="003A32EC">
        <w:rPr>
          <w:rFonts w:ascii="Times New Roman" w:hAnsi="Times New Roman"/>
          <w:sz w:val="24"/>
          <w:szCs w:val="24"/>
        </w:rPr>
        <w:t>и</w:t>
      </w:r>
      <w:r w:rsidRPr="00766132">
        <w:rPr>
          <w:rFonts w:ascii="Times New Roman" w:hAnsi="Times New Roman"/>
          <w:sz w:val="24"/>
          <w:szCs w:val="24"/>
        </w:rPr>
        <w:t xml:space="preserve">х в отношение мужчин 1483 и 729 женщин);                            </w:t>
      </w:r>
    </w:p>
    <w:p w14:paraId="6331820D" w14:textId="0D87A1E7" w:rsidR="00766132" w:rsidRPr="00766132" w:rsidRDefault="00766132" w:rsidP="0020740A">
      <w:pPr>
        <w:tabs>
          <w:tab w:val="left" w:pos="0"/>
          <w:tab w:val="left" w:pos="142"/>
          <w:tab w:val="left" w:pos="284"/>
          <w:tab w:val="left" w:pos="426"/>
        </w:tabs>
        <w:spacing w:before="120" w:after="120" w:line="240" w:lineRule="auto"/>
        <w:jc w:val="both"/>
        <w:rPr>
          <w:rFonts w:ascii="Times New Roman" w:hAnsi="Times New Roman"/>
          <w:sz w:val="24"/>
          <w:szCs w:val="24"/>
        </w:rPr>
      </w:pPr>
      <w:r w:rsidRPr="00766132">
        <w:rPr>
          <w:rFonts w:ascii="Times New Roman" w:hAnsi="Times New Roman"/>
          <w:sz w:val="24"/>
          <w:szCs w:val="24"/>
        </w:rPr>
        <w:t xml:space="preserve"> - 2022 – 2147 количество</w:t>
      </w:r>
      <w:r w:rsidR="0020740A">
        <w:rPr>
          <w:rFonts w:ascii="Times New Roman" w:hAnsi="Times New Roman"/>
          <w:sz w:val="24"/>
          <w:szCs w:val="24"/>
        </w:rPr>
        <w:t xml:space="preserve"> </w:t>
      </w:r>
      <w:r w:rsidRPr="00766132">
        <w:rPr>
          <w:rFonts w:ascii="Times New Roman" w:hAnsi="Times New Roman"/>
          <w:sz w:val="24"/>
          <w:szCs w:val="24"/>
        </w:rPr>
        <w:t>(из н</w:t>
      </w:r>
      <w:r w:rsidR="003A32EC">
        <w:rPr>
          <w:rFonts w:ascii="Times New Roman" w:hAnsi="Times New Roman"/>
          <w:sz w:val="24"/>
          <w:szCs w:val="24"/>
        </w:rPr>
        <w:t>и</w:t>
      </w:r>
      <w:r w:rsidRPr="00766132">
        <w:rPr>
          <w:rFonts w:ascii="Times New Roman" w:hAnsi="Times New Roman"/>
          <w:sz w:val="24"/>
          <w:szCs w:val="24"/>
        </w:rPr>
        <w:t xml:space="preserve">х в отношение мужчин 1405 и 742 женщин);           </w:t>
      </w:r>
    </w:p>
    <w:p w14:paraId="7D57055C" w14:textId="45AC2330" w:rsidR="00766132" w:rsidRPr="00766132" w:rsidRDefault="00766132" w:rsidP="0020740A">
      <w:pPr>
        <w:tabs>
          <w:tab w:val="left" w:pos="0"/>
          <w:tab w:val="left" w:pos="142"/>
          <w:tab w:val="left" w:pos="284"/>
          <w:tab w:val="left" w:pos="426"/>
        </w:tabs>
        <w:spacing w:before="120" w:after="120" w:line="240" w:lineRule="auto"/>
        <w:jc w:val="both"/>
        <w:rPr>
          <w:rFonts w:ascii="Times New Roman" w:hAnsi="Times New Roman"/>
          <w:color w:val="FF0000"/>
          <w:sz w:val="24"/>
          <w:szCs w:val="24"/>
        </w:rPr>
      </w:pPr>
      <w:r w:rsidRPr="00766132">
        <w:rPr>
          <w:rFonts w:ascii="Times New Roman" w:hAnsi="Times New Roman"/>
          <w:sz w:val="24"/>
          <w:szCs w:val="24"/>
        </w:rPr>
        <w:t xml:space="preserve"> - 2023 – 2127 количество (из н</w:t>
      </w:r>
      <w:r w:rsidR="003A32EC">
        <w:rPr>
          <w:rFonts w:ascii="Times New Roman" w:hAnsi="Times New Roman"/>
          <w:sz w:val="24"/>
          <w:szCs w:val="24"/>
        </w:rPr>
        <w:t>и</w:t>
      </w:r>
      <w:r w:rsidRPr="00766132">
        <w:rPr>
          <w:rFonts w:ascii="Times New Roman" w:hAnsi="Times New Roman"/>
          <w:sz w:val="24"/>
          <w:szCs w:val="24"/>
        </w:rPr>
        <w:t xml:space="preserve">х в отношение мужчин </w:t>
      </w:r>
      <w:r w:rsidR="0020740A">
        <w:rPr>
          <w:rFonts w:ascii="Times New Roman" w:hAnsi="Times New Roman"/>
          <w:sz w:val="24"/>
          <w:szCs w:val="24"/>
        </w:rPr>
        <w:t>1</w:t>
      </w:r>
      <w:r w:rsidRPr="00766132">
        <w:rPr>
          <w:rFonts w:ascii="Times New Roman" w:hAnsi="Times New Roman"/>
          <w:sz w:val="24"/>
          <w:szCs w:val="24"/>
        </w:rPr>
        <w:t>506 и 621 женщин)</w:t>
      </w:r>
      <w:r w:rsidRPr="0020740A">
        <w:rPr>
          <w:rFonts w:ascii="Times New Roman" w:hAnsi="Times New Roman"/>
          <w:sz w:val="24"/>
          <w:szCs w:val="24"/>
        </w:rPr>
        <w:t>.</w:t>
      </w:r>
      <w:r w:rsidRPr="00766132">
        <w:rPr>
          <w:rFonts w:ascii="Times New Roman" w:hAnsi="Times New Roman"/>
          <w:color w:val="FF0000"/>
          <w:sz w:val="24"/>
          <w:szCs w:val="24"/>
        </w:rPr>
        <w:t xml:space="preserve"> </w:t>
      </w:r>
    </w:p>
    <w:p w14:paraId="500A65D6" w14:textId="3AE2D0A4" w:rsidR="00766132" w:rsidRPr="00766132" w:rsidRDefault="00766132" w:rsidP="00766132">
      <w:pPr>
        <w:spacing w:before="120" w:after="120" w:line="240" w:lineRule="auto"/>
        <w:ind w:firstLine="567"/>
        <w:jc w:val="both"/>
        <w:rPr>
          <w:rFonts w:ascii="Times New Roman" w:hAnsi="Times New Roman"/>
          <w:sz w:val="24"/>
          <w:szCs w:val="24"/>
        </w:rPr>
      </w:pPr>
      <w:r w:rsidRPr="00766132">
        <w:rPr>
          <w:rFonts w:ascii="Times New Roman" w:hAnsi="Times New Roman"/>
          <w:color w:val="FF0000"/>
          <w:sz w:val="24"/>
          <w:szCs w:val="24"/>
        </w:rPr>
        <w:t xml:space="preserve"> </w:t>
      </w:r>
      <w:r w:rsidRPr="00766132">
        <w:rPr>
          <w:rFonts w:ascii="Times New Roman" w:hAnsi="Times New Roman"/>
          <w:sz w:val="24"/>
          <w:szCs w:val="24"/>
        </w:rPr>
        <w:t xml:space="preserve">Во исполнение данного пункта сотрудниками </w:t>
      </w:r>
      <w:r w:rsidR="00A93F50" w:rsidRPr="00766132">
        <w:rPr>
          <w:rFonts w:ascii="Times New Roman" w:hAnsi="Times New Roman"/>
          <w:sz w:val="24"/>
          <w:szCs w:val="24"/>
        </w:rPr>
        <w:t>правоохранительных</w:t>
      </w:r>
      <w:r w:rsidRPr="00766132">
        <w:rPr>
          <w:rFonts w:ascii="Times New Roman" w:hAnsi="Times New Roman"/>
          <w:sz w:val="24"/>
          <w:szCs w:val="24"/>
        </w:rPr>
        <w:t xml:space="preserve"> органов Республики Таджикистан за 5 лет начиная от 2019 года по 2023 год по линии насили</w:t>
      </w:r>
      <w:r w:rsidR="00A93F50">
        <w:rPr>
          <w:rFonts w:ascii="Times New Roman" w:hAnsi="Times New Roman"/>
          <w:sz w:val="24"/>
          <w:szCs w:val="24"/>
        </w:rPr>
        <w:t>я</w:t>
      </w:r>
      <w:r w:rsidRPr="00766132">
        <w:rPr>
          <w:rFonts w:ascii="Times New Roman" w:hAnsi="Times New Roman"/>
          <w:sz w:val="24"/>
          <w:szCs w:val="24"/>
        </w:rPr>
        <w:t xml:space="preserve"> в семье возбужденно 2135 уголовных дел, которое если считать их по годам и по полу то получается:</w:t>
      </w:r>
    </w:p>
    <w:p w14:paraId="39F198E9" w14:textId="60CFE391" w:rsidR="00766132" w:rsidRPr="00766132" w:rsidRDefault="00766132" w:rsidP="0020740A">
      <w:pPr>
        <w:spacing w:before="60" w:after="60" w:line="240" w:lineRule="auto"/>
        <w:ind w:left="709" w:hanging="709"/>
        <w:jc w:val="both"/>
        <w:rPr>
          <w:rFonts w:ascii="Times New Roman" w:hAnsi="Times New Roman"/>
          <w:sz w:val="24"/>
          <w:szCs w:val="24"/>
        </w:rPr>
      </w:pPr>
      <w:r w:rsidRPr="00766132">
        <w:rPr>
          <w:rFonts w:ascii="Times New Roman" w:hAnsi="Times New Roman"/>
          <w:sz w:val="24"/>
          <w:szCs w:val="24"/>
        </w:rPr>
        <w:lastRenderedPageBreak/>
        <w:t xml:space="preserve">                - 2019 – 439 факт</w:t>
      </w:r>
      <w:r w:rsidR="00A93F50">
        <w:rPr>
          <w:rFonts w:ascii="Times New Roman" w:hAnsi="Times New Roman"/>
          <w:sz w:val="24"/>
          <w:szCs w:val="24"/>
        </w:rPr>
        <w:t>а</w:t>
      </w:r>
      <w:r w:rsidRPr="00766132">
        <w:rPr>
          <w:rFonts w:ascii="Times New Roman" w:hAnsi="Times New Roman"/>
          <w:sz w:val="24"/>
          <w:szCs w:val="24"/>
        </w:rPr>
        <w:t xml:space="preserve"> (из н</w:t>
      </w:r>
      <w:r w:rsidR="00A93F50">
        <w:rPr>
          <w:rFonts w:ascii="Times New Roman" w:hAnsi="Times New Roman"/>
          <w:sz w:val="24"/>
          <w:szCs w:val="24"/>
        </w:rPr>
        <w:t>и</w:t>
      </w:r>
      <w:r w:rsidRPr="00766132">
        <w:rPr>
          <w:rFonts w:ascii="Times New Roman" w:hAnsi="Times New Roman"/>
          <w:sz w:val="24"/>
          <w:szCs w:val="24"/>
        </w:rPr>
        <w:t>х в отношение мужчин 362, женщин 77 и несовершенноле</w:t>
      </w:r>
      <w:r w:rsidR="00A93F50">
        <w:rPr>
          <w:rFonts w:ascii="Times New Roman" w:hAnsi="Times New Roman"/>
          <w:sz w:val="24"/>
          <w:szCs w:val="24"/>
        </w:rPr>
        <w:t>т</w:t>
      </w:r>
      <w:r w:rsidRPr="00766132">
        <w:rPr>
          <w:rFonts w:ascii="Times New Roman" w:hAnsi="Times New Roman"/>
          <w:sz w:val="24"/>
          <w:szCs w:val="24"/>
        </w:rPr>
        <w:t>н</w:t>
      </w:r>
      <w:r w:rsidR="00A93F50">
        <w:rPr>
          <w:rFonts w:ascii="Times New Roman" w:hAnsi="Times New Roman"/>
          <w:sz w:val="24"/>
          <w:szCs w:val="24"/>
        </w:rPr>
        <w:t>и</w:t>
      </w:r>
      <w:r w:rsidRPr="00766132">
        <w:rPr>
          <w:rFonts w:ascii="Times New Roman" w:hAnsi="Times New Roman"/>
          <w:sz w:val="24"/>
          <w:szCs w:val="24"/>
        </w:rPr>
        <w:t xml:space="preserve">х 58);           </w:t>
      </w:r>
    </w:p>
    <w:p w14:paraId="0483F824" w14:textId="74D468F9" w:rsidR="00766132" w:rsidRPr="00766132" w:rsidRDefault="00766132" w:rsidP="0020740A">
      <w:pPr>
        <w:spacing w:before="60" w:after="60" w:line="240" w:lineRule="auto"/>
        <w:ind w:left="709" w:hanging="709"/>
        <w:jc w:val="both"/>
        <w:rPr>
          <w:rFonts w:ascii="Times New Roman" w:hAnsi="Times New Roman"/>
          <w:sz w:val="24"/>
          <w:szCs w:val="24"/>
        </w:rPr>
      </w:pPr>
      <w:r w:rsidRPr="00766132">
        <w:rPr>
          <w:rFonts w:ascii="Times New Roman" w:hAnsi="Times New Roman"/>
          <w:sz w:val="24"/>
          <w:szCs w:val="24"/>
        </w:rPr>
        <w:t xml:space="preserve">                - 2020 – 602</w:t>
      </w:r>
      <w:r w:rsidR="00A93F50" w:rsidRPr="00A93F50">
        <w:rPr>
          <w:rFonts w:ascii="Times New Roman" w:hAnsi="Times New Roman"/>
          <w:sz w:val="24"/>
          <w:szCs w:val="24"/>
        </w:rPr>
        <w:t xml:space="preserve"> </w:t>
      </w:r>
      <w:r w:rsidRPr="00766132">
        <w:rPr>
          <w:rFonts w:ascii="Times New Roman" w:hAnsi="Times New Roman"/>
          <w:sz w:val="24"/>
          <w:szCs w:val="24"/>
        </w:rPr>
        <w:t>факт</w:t>
      </w:r>
      <w:r w:rsidR="00A93F50">
        <w:rPr>
          <w:rFonts w:ascii="Times New Roman" w:hAnsi="Times New Roman"/>
          <w:sz w:val="24"/>
          <w:szCs w:val="24"/>
        </w:rPr>
        <w:t>а</w:t>
      </w:r>
      <w:r w:rsidRPr="00766132">
        <w:rPr>
          <w:rFonts w:ascii="Times New Roman" w:hAnsi="Times New Roman"/>
          <w:sz w:val="24"/>
          <w:szCs w:val="24"/>
        </w:rPr>
        <w:t xml:space="preserve"> (из н</w:t>
      </w:r>
      <w:r w:rsidR="00A93F50">
        <w:rPr>
          <w:rFonts w:ascii="Times New Roman" w:hAnsi="Times New Roman"/>
          <w:sz w:val="24"/>
          <w:szCs w:val="24"/>
        </w:rPr>
        <w:t>и</w:t>
      </w:r>
      <w:r w:rsidRPr="00766132">
        <w:rPr>
          <w:rFonts w:ascii="Times New Roman" w:hAnsi="Times New Roman"/>
          <w:sz w:val="24"/>
          <w:szCs w:val="24"/>
        </w:rPr>
        <w:t xml:space="preserve">х в отношение мужчин 493, женщин 109 и </w:t>
      </w:r>
      <w:r w:rsidR="00A93F50" w:rsidRPr="00766132">
        <w:rPr>
          <w:rFonts w:ascii="Times New Roman" w:hAnsi="Times New Roman"/>
          <w:sz w:val="24"/>
          <w:szCs w:val="24"/>
        </w:rPr>
        <w:t>несовершенноле</w:t>
      </w:r>
      <w:r w:rsidR="00A93F50">
        <w:rPr>
          <w:rFonts w:ascii="Times New Roman" w:hAnsi="Times New Roman"/>
          <w:sz w:val="24"/>
          <w:szCs w:val="24"/>
        </w:rPr>
        <w:t>т</w:t>
      </w:r>
      <w:r w:rsidR="00A93F50" w:rsidRPr="00766132">
        <w:rPr>
          <w:rFonts w:ascii="Times New Roman" w:hAnsi="Times New Roman"/>
          <w:sz w:val="24"/>
          <w:szCs w:val="24"/>
        </w:rPr>
        <w:t>н</w:t>
      </w:r>
      <w:r w:rsidR="00A93F50">
        <w:rPr>
          <w:rFonts w:ascii="Times New Roman" w:hAnsi="Times New Roman"/>
          <w:sz w:val="24"/>
          <w:szCs w:val="24"/>
        </w:rPr>
        <w:t>и</w:t>
      </w:r>
      <w:r w:rsidR="00A93F50" w:rsidRPr="00766132">
        <w:rPr>
          <w:rFonts w:ascii="Times New Roman" w:hAnsi="Times New Roman"/>
          <w:sz w:val="24"/>
          <w:szCs w:val="24"/>
        </w:rPr>
        <w:t>х</w:t>
      </w:r>
      <w:r w:rsidRPr="00766132">
        <w:rPr>
          <w:rFonts w:ascii="Times New Roman" w:hAnsi="Times New Roman"/>
          <w:sz w:val="24"/>
          <w:szCs w:val="24"/>
        </w:rPr>
        <w:t xml:space="preserve"> 62);          </w:t>
      </w:r>
    </w:p>
    <w:p w14:paraId="55D33A38" w14:textId="631CC581" w:rsidR="00766132" w:rsidRPr="00766132" w:rsidRDefault="00766132" w:rsidP="0020740A">
      <w:pPr>
        <w:spacing w:before="60" w:after="60" w:line="240" w:lineRule="auto"/>
        <w:ind w:left="709" w:hanging="709"/>
        <w:jc w:val="both"/>
        <w:rPr>
          <w:rFonts w:ascii="Times New Roman" w:hAnsi="Times New Roman"/>
          <w:sz w:val="24"/>
          <w:szCs w:val="24"/>
        </w:rPr>
      </w:pPr>
      <w:r w:rsidRPr="00766132">
        <w:rPr>
          <w:rFonts w:ascii="Times New Roman" w:hAnsi="Times New Roman"/>
          <w:sz w:val="24"/>
          <w:szCs w:val="24"/>
        </w:rPr>
        <w:t xml:space="preserve">                - 2021 – 516</w:t>
      </w:r>
      <w:r w:rsidR="00A93F50" w:rsidRPr="00A93F50">
        <w:rPr>
          <w:rFonts w:ascii="Times New Roman" w:hAnsi="Times New Roman"/>
          <w:sz w:val="24"/>
          <w:szCs w:val="24"/>
        </w:rPr>
        <w:t xml:space="preserve"> </w:t>
      </w:r>
      <w:r w:rsidRPr="00766132">
        <w:rPr>
          <w:rFonts w:ascii="Times New Roman" w:hAnsi="Times New Roman"/>
          <w:sz w:val="24"/>
          <w:szCs w:val="24"/>
        </w:rPr>
        <w:t>фактов (из н</w:t>
      </w:r>
      <w:r w:rsidR="00A93F50">
        <w:rPr>
          <w:rFonts w:ascii="Times New Roman" w:hAnsi="Times New Roman"/>
          <w:sz w:val="24"/>
          <w:szCs w:val="24"/>
        </w:rPr>
        <w:t>и</w:t>
      </w:r>
      <w:r w:rsidRPr="00766132">
        <w:rPr>
          <w:rFonts w:ascii="Times New Roman" w:hAnsi="Times New Roman"/>
          <w:sz w:val="24"/>
          <w:szCs w:val="24"/>
        </w:rPr>
        <w:t>х</w:t>
      </w:r>
      <w:r w:rsidR="0020740A">
        <w:rPr>
          <w:rFonts w:ascii="Times New Roman" w:hAnsi="Times New Roman"/>
          <w:sz w:val="24"/>
          <w:szCs w:val="24"/>
        </w:rPr>
        <w:t xml:space="preserve"> </w:t>
      </w:r>
      <w:r w:rsidRPr="00766132">
        <w:rPr>
          <w:rFonts w:ascii="Times New Roman" w:hAnsi="Times New Roman"/>
          <w:sz w:val="24"/>
          <w:szCs w:val="24"/>
        </w:rPr>
        <w:t xml:space="preserve">в отношение мужчин 466, женщин 50 </w:t>
      </w:r>
      <w:r w:rsidR="00A93F50" w:rsidRPr="00766132">
        <w:rPr>
          <w:rFonts w:ascii="Times New Roman" w:hAnsi="Times New Roman"/>
          <w:sz w:val="24"/>
          <w:szCs w:val="24"/>
        </w:rPr>
        <w:t>и несовершеннолетних</w:t>
      </w:r>
      <w:r w:rsidRPr="00766132">
        <w:rPr>
          <w:rFonts w:ascii="Times New Roman" w:hAnsi="Times New Roman"/>
          <w:sz w:val="24"/>
          <w:szCs w:val="24"/>
        </w:rPr>
        <w:t xml:space="preserve"> 72);                            </w:t>
      </w:r>
    </w:p>
    <w:p w14:paraId="236D5894" w14:textId="37C801AB" w:rsidR="00766132" w:rsidRPr="00766132" w:rsidRDefault="00766132" w:rsidP="0020740A">
      <w:pPr>
        <w:spacing w:before="60" w:after="60" w:line="240" w:lineRule="auto"/>
        <w:ind w:left="709" w:hanging="709"/>
        <w:jc w:val="both"/>
        <w:rPr>
          <w:rFonts w:ascii="Times New Roman" w:hAnsi="Times New Roman"/>
          <w:sz w:val="24"/>
          <w:szCs w:val="24"/>
        </w:rPr>
      </w:pPr>
      <w:r w:rsidRPr="00766132">
        <w:rPr>
          <w:rFonts w:ascii="Times New Roman" w:hAnsi="Times New Roman"/>
          <w:sz w:val="24"/>
          <w:szCs w:val="24"/>
        </w:rPr>
        <w:t xml:space="preserve">                - 2022 – 343</w:t>
      </w:r>
      <w:r w:rsidR="00A93F50" w:rsidRPr="00A93F50">
        <w:rPr>
          <w:rFonts w:ascii="Times New Roman" w:hAnsi="Times New Roman"/>
          <w:sz w:val="24"/>
          <w:szCs w:val="24"/>
        </w:rPr>
        <w:t xml:space="preserve"> </w:t>
      </w:r>
      <w:r w:rsidRPr="00766132">
        <w:rPr>
          <w:rFonts w:ascii="Times New Roman" w:hAnsi="Times New Roman"/>
          <w:sz w:val="24"/>
          <w:szCs w:val="24"/>
        </w:rPr>
        <w:t>фактов</w:t>
      </w:r>
      <w:r w:rsidR="00A93F50" w:rsidRPr="00A93F50">
        <w:rPr>
          <w:rFonts w:ascii="Times New Roman" w:hAnsi="Times New Roman"/>
          <w:sz w:val="24"/>
          <w:szCs w:val="24"/>
        </w:rPr>
        <w:t xml:space="preserve"> </w:t>
      </w:r>
      <w:r w:rsidRPr="00766132">
        <w:rPr>
          <w:rFonts w:ascii="Times New Roman" w:hAnsi="Times New Roman"/>
          <w:sz w:val="24"/>
          <w:szCs w:val="24"/>
        </w:rPr>
        <w:t>(из н</w:t>
      </w:r>
      <w:r w:rsidR="00A93F50">
        <w:rPr>
          <w:rFonts w:ascii="Times New Roman" w:hAnsi="Times New Roman"/>
          <w:sz w:val="24"/>
          <w:szCs w:val="24"/>
        </w:rPr>
        <w:t>и</w:t>
      </w:r>
      <w:r w:rsidRPr="00766132">
        <w:rPr>
          <w:rFonts w:ascii="Times New Roman" w:hAnsi="Times New Roman"/>
          <w:sz w:val="24"/>
          <w:szCs w:val="24"/>
        </w:rPr>
        <w:t xml:space="preserve">х в отношение мужчин 314, женщин 29 и </w:t>
      </w:r>
      <w:r w:rsidR="00A93F50" w:rsidRPr="00766132">
        <w:rPr>
          <w:rFonts w:ascii="Times New Roman" w:hAnsi="Times New Roman"/>
          <w:sz w:val="24"/>
          <w:szCs w:val="24"/>
        </w:rPr>
        <w:t>несовершенноле</w:t>
      </w:r>
      <w:r w:rsidR="00A93F50">
        <w:rPr>
          <w:rFonts w:ascii="Times New Roman" w:hAnsi="Times New Roman"/>
          <w:sz w:val="24"/>
          <w:szCs w:val="24"/>
        </w:rPr>
        <w:t>т</w:t>
      </w:r>
      <w:r w:rsidR="00A93F50" w:rsidRPr="00766132">
        <w:rPr>
          <w:rFonts w:ascii="Times New Roman" w:hAnsi="Times New Roman"/>
          <w:sz w:val="24"/>
          <w:szCs w:val="24"/>
        </w:rPr>
        <w:t>н</w:t>
      </w:r>
      <w:r w:rsidR="00A93F50">
        <w:rPr>
          <w:rFonts w:ascii="Times New Roman" w:hAnsi="Times New Roman"/>
          <w:sz w:val="24"/>
          <w:szCs w:val="24"/>
        </w:rPr>
        <w:t>и</w:t>
      </w:r>
      <w:r w:rsidR="00A93F50" w:rsidRPr="00766132">
        <w:rPr>
          <w:rFonts w:ascii="Times New Roman" w:hAnsi="Times New Roman"/>
          <w:sz w:val="24"/>
          <w:szCs w:val="24"/>
        </w:rPr>
        <w:t>х</w:t>
      </w:r>
      <w:r w:rsidRPr="00766132">
        <w:rPr>
          <w:rFonts w:ascii="Times New Roman" w:hAnsi="Times New Roman"/>
          <w:sz w:val="24"/>
          <w:szCs w:val="24"/>
        </w:rPr>
        <w:t xml:space="preserve"> 50);                            </w:t>
      </w:r>
    </w:p>
    <w:p w14:paraId="34EBDE43" w14:textId="59A579F6" w:rsidR="00766132" w:rsidRPr="005526BB" w:rsidRDefault="00766132" w:rsidP="0020740A">
      <w:pPr>
        <w:spacing w:before="60" w:after="60" w:line="240" w:lineRule="auto"/>
        <w:ind w:left="709" w:hanging="709"/>
        <w:jc w:val="both"/>
        <w:rPr>
          <w:rFonts w:ascii="Times New Roman Tj" w:hAnsi="Times New Roman Tj"/>
          <w:color w:val="FF0000"/>
          <w:sz w:val="32"/>
          <w:szCs w:val="32"/>
        </w:rPr>
      </w:pPr>
      <w:r w:rsidRPr="00766132">
        <w:rPr>
          <w:rFonts w:ascii="Times New Roman" w:hAnsi="Times New Roman"/>
          <w:sz w:val="24"/>
          <w:szCs w:val="24"/>
        </w:rPr>
        <w:t xml:space="preserve">                - 2023 –</w:t>
      </w:r>
      <w:r w:rsidR="0013033A">
        <w:rPr>
          <w:rFonts w:ascii="Times New Roman" w:hAnsi="Times New Roman"/>
          <w:sz w:val="24"/>
          <w:szCs w:val="24"/>
        </w:rPr>
        <w:t xml:space="preserve"> </w:t>
      </w:r>
      <w:r w:rsidRPr="00766132">
        <w:rPr>
          <w:rFonts w:ascii="Times New Roman" w:hAnsi="Times New Roman"/>
          <w:sz w:val="24"/>
          <w:szCs w:val="24"/>
        </w:rPr>
        <w:t>235 фактов (из н</w:t>
      </w:r>
      <w:r w:rsidR="00A93F50">
        <w:rPr>
          <w:rFonts w:ascii="Times New Roman" w:hAnsi="Times New Roman"/>
          <w:sz w:val="24"/>
          <w:szCs w:val="24"/>
        </w:rPr>
        <w:t>и</w:t>
      </w:r>
      <w:r w:rsidRPr="00766132">
        <w:rPr>
          <w:rFonts w:ascii="Times New Roman" w:hAnsi="Times New Roman"/>
          <w:sz w:val="24"/>
          <w:szCs w:val="24"/>
        </w:rPr>
        <w:t xml:space="preserve">х в отношение мужчин 209, женщин 26 и </w:t>
      </w:r>
      <w:r w:rsidR="00A93F50" w:rsidRPr="00766132">
        <w:rPr>
          <w:rFonts w:ascii="Times New Roman" w:hAnsi="Times New Roman"/>
          <w:sz w:val="24"/>
          <w:szCs w:val="24"/>
        </w:rPr>
        <w:t>несовершенноле</w:t>
      </w:r>
      <w:r w:rsidR="00A93F50">
        <w:rPr>
          <w:rFonts w:ascii="Times New Roman" w:hAnsi="Times New Roman"/>
          <w:sz w:val="24"/>
          <w:szCs w:val="24"/>
        </w:rPr>
        <w:t>т</w:t>
      </w:r>
      <w:r w:rsidR="00A93F50" w:rsidRPr="00766132">
        <w:rPr>
          <w:rFonts w:ascii="Times New Roman" w:hAnsi="Times New Roman"/>
          <w:sz w:val="24"/>
          <w:szCs w:val="24"/>
        </w:rPr>
        <w:t>н</w:t>
      </w:r>
      <w:r w:rsidR="00A93F50">
        <w:rPr>
          <w:rFonts w:ascii="Times New Roman" w:hAnsi="Times New Roman"/>
          <w:sz w:val="24"/>
          <w:szCs w:val="24"/>
        </w:rPr>
        <w:t>и</w:t>
      </w:r>
      <w:r w:rsidR="00A93F50" w:rsidRPr="00766132">
        <w:rPr>
          <w:rFonts w:ascii="Times New Roman" w:hAnsi="Times New Roman"/>
          <w:sz w:val="24"/>
          <w:szCs w:val="24"/>
        </w:rPr>
        <w:t>х</w:t>
      </w:r>
      <w:r w:rsidRPr="00766132">
        <w:rPr>
          <w:rFonts w:ascii="Times New Roman" w:hAnsi="Times New Roman"/>
          <w:sz w:val="24"/>
          <w:szCs w:val="24"/>
        </w:rPr>
        <w:t xml:space="preserve"> 35) уголовных дел.                  </w:t>
      </w:r>
      <w:r w:rsidRPr="005526BB">
        <w:rPr>
          <w:rFonts w:ascii="Times New Roman Tj" w:hAnsi="Times New Roman Tj"/>
          <w:sz w:val="32"/>
          <w:szCs w:val="32"/>
        </w:rPr>
        <w:t xml:space="preserve">         </w:t>
      </w:r>
    </w:p>
    <w:p w14:paraId="5246982F" w14:textId="77777777" w:rsidR="00574A5A" w:rsidRPr="005C7C5B" w:rsidRDefault="009C0D17" w:rsidP="00574A5A">
      <w:pPr>
        <w:shd w:val="clear" w:color="auto" w:fill="FFFFFF"/>
        <w:spacing w:before="120" w:after="120" w:line="240" w:lineRule="auto"/>
        <w:ind w:firstLine="567"/>
        <w:jc w:val="both"/>
        <w:rPr>
          <w:rFonts w:ascii="Times New Roman" w:hAnsi="Times New Roman"/>
          <w:color w:val="222222"/>
          <w:sz w:val="24"/>
          <w:szCs w:val="24"/>
        </w:rPr>
      </w:pPr>
      <w:r w:rsidRPr="009C0D17">
        <w:rPr>
          <w:rFonts w:ascii="Times New Roman" w:hAnsi="Times New Roman"/>
          <w:color w:val="000000"/>
          <w:sz w:val="24"/>
          <w:szCs w:val="24"/>
        </w:rPr>
        <w:t>В целом также необходимо отметить, что рост обращений по НС в органы милиции не указывает непременно на рост фактов насилия в семье, а скорее указывает на эффективность информационной работы всех субъектов НПД. Для измерения уровня насилия необходимо проводить отдельное исследование по истечении пяти лет после МДИ 2017г.</w:t>
      </w:r>
      <w:r w:rsidR="00B819AD">
        <w:rPr>
          <w:rFonts w:ascii="Times New Roman" w:hAnsi="Times New Roman"/>
          <w:color w:val="000000"/>
          <w:sz w:val="24"/>
          <w:szCs w:val="24"/>
        </w:rPr>
        <w:t xml:space="preserve"> </w:t>
      </w:r>
      <w:r w:rsidR="00574A5A" w:rsidRPr="005C7C5B">
        <w:rPr>
          <w:rFonts w:ascii="Times New Roman" w:hAnsi="Times New Roman"/>
          <w:color w:val="222222"/>
          <w:sz w:val="24"/>
          <w:szCs w:val="24"/>
        </w:rPr>
        <w:t>Агентством по статистике при Президенте Республики Таджикистан</w:t>
      </w:r>
      <w:r w:rsidR="00574A5A">
        <w:rPr>
          <w:rFonts w:ascii="Times New Roman" w:hAnsi="Times New Roman"/>
          <w:color w:val="222222"/>
          <w:sz w:val="24"/>
          <w:szCs w:val="24"/>
        </w:rPr>
        <w:t xml:space="preserve"> </w:t>
      </w:r>
      <w:r w:rsidR="00574A5A" w:rsidRPr="005C7C5B">
        <w:rPr>
          <w:rFonts w:ascii="Times New Roman" w:hAnsi="Times New Roman"/>
          <w:color w:val="222222"/>
          <w:sz w:val="24"/>
          <w:szCs w:val="24"/>
        </w:rPr>
        <w:t>согласно поручением Заместителем Премьер Министром от 17 мая 2022 года № 17826 (25-2) и от 14 апреля 2023 года № 11935 (25-2) 2) в настоящее время в сотрудничестве с Министерством здравоохранения и социальной защиты населения Республики Таджикистан и при финансово</w:t>
      </w:r>
      <w:r w:rsidR="00574A5A">
        <w:rPr>
          <w:rFonts w:ascii="Times New Roman" w:hAnsi="Times New Roman"/>
          <w:color w:val="222222"/>
          <w:sz w:val="24"/>
          <w:szCs w:val="24"/>
        </w:rPr>
        <w:t>м</w:t>
      </w:r>
      <w:r w:rsidR="00574A5A" w:rsidRPr="005C7C5B">
        <w:rPr>
          <w:rFonts w:ascii="Times New Roman" w:hAnsi="Times New Roman"/>
          <w:color w:val="222222"/>
          <w:sz w:val="24"/>
          <w:szCs w:val="24"/>
        </w:rPr>
        <w:t xml:space="preserve"> и техническо</w:t>
      </w:r>
      <w:r w:rsidR="00574A5A">
        <w:rPr>
          <w:rFonts w:ascii="Times New Roman" w:hAnsi="Times New Roman"/>
          <w:color w:val="222222"/>
          <w:sz w:val="24"/>
          <w:szCs w:val="24"/>
        </w:rPr>
        <w:t>м</w:t>
      </w:r>
      <w:r w:rsidR="00574A5A" w:rsidRPr="005C7C5B">
        <w:rPr>
          <w:rFonts w:ascii="Times New Roman" w:hAnsi="Times New Roman"/>
          <w:color w:val="222222"/>
          <w:sz w:val="24"/>
          <w:szCs w:val="24"/>
        </w:rPr>
        <w:t xml:space="preserve"> содействии партнеров проводит третьего раунда Медико-демографическим исследованием Таджикистана, которое проводится выборочно в 370 переписных участках, путем обследования 8140 домохозяйств, охвативших около 11000 женщин детородного возраста (15-49 лет) и 7000 детей в возрасте 0-4 лет по всем 68 районов республики.</w:t>
      </w:r>
    </w:p>
    <w:p w14:paraId="226C13DE" w14:textId="79491F88" w:rsidR="009C0D17" w:rsidRPr="009C0D17" w:rsidRDefault="009C0D17" w:rsidP="00574A5A">
      <w:pPr>
        <w:shd w:val="clear" w:color="auto" w:fill="FFFFFF"/>
        <w:spacing w:after="0" w:line="240" w:lineRule="auto"/>
        <w:ind w:firstLine="567"/>
        <w:jc w:val="both"/>
        <w:rPr>
          <w:rFonts w:ascii="Times New Roman" w:hAnsi="Times New Roman"/>
          <w:color w:val="000000"/>
          <w:sz w:val="24"/>
          <w:szCs w:val="24"/>
        </w:rPr>
      </w:pPr>
      <w:r w:rsidRPr="009C0D17">
        <w:rPr>
          <w:rFonts w:ascii="Times New Roman" w:hAnsi="Times New Roman"/>
          <w:color w:val="000000"/>
          <w:sz w:val="24"/>
          <w:szCs w:val="24"/>
        </w:rPr>
        <w:t>Кроме того, административные данные имеют свои ограничения в оценке измерения распространенности насилия в семье.</w:t>
      </w:r>
    </w:p>
    <w:p w14:paraId="785EAAB4" w14:textId="0F93F5A1" w:rsidR="009C0D17" w:rsidRDefault="009C0D17" w:rsidP="009C0D17">
      <w:pPr>
        <w:shd w:val="clear" w:color="auto" w:fill="FFFFFF"/>
        <w:tabs>
          <w:tab w:val="left" w:pos="0"/>
          <w:tab w:val="left" w:pos="284"/>
          <w:tab w:val="left" w:pos="567"/>
        </w:tabs>
        <w:spacing w:after="0" w:line="240" w:lineRule="auto"/>
        <w:ind w:right="-1" w:firstLine="567"/>
        <w:jc w:val="both"/>
        <w:rPr>
          <w:rFonts w:ascii="Times New Roman" w:eastAsia="Times New Roman" w:hAnsi="Times New Roman"/>
          <w:color w:val="000000"/>
          <w:sz w:val="24"/>
          <w:szCs w:val="24"/>
          <w:lang w:eastAsia="ru-RU"/>
        </w:rPr>
      </w:pPr>
      <w:r w:rsidRPr="009C0D17">
        <w:rPr>
          <w:rFonts w:ascii="Times New Roman" w:eastAsia="Times New Roman" w:hAnsi="Times New Roman"/>
          <w:color w:val="000000"/>
          <w:sz w:val="24"/>
          <w:szCs w:val="24"/>
          <w:lang w:eastAsia="ru-RU"/>
        </w:rPr>
        <w:t>Административные данные фиксируют опыт только тех женщин, которые обращаются за услугами, сообщают о насилии в отношении женщин и предоставляют согласие на то, чтобы их информация была занесена в административные системы</w:t>
      </w:r>
      <w:r>
        <w:rPr>
          <w:rStyle w:val="FootnoteReference"/>
          <w:rFonts w:ascii="Times New Roman" w:eastAsia="Times New Roman" w:hAnsi="Times New Roman"/>
          <w:color w:val="000000"/>
          <w:sz w:val="24"/>
          <w:szCs w:val="24"/>
          <w:lang w:eastAsia="ru-RU"/>
        </w:rPr>
        <w:footnoteReference w:id="84"/>
      </w:r>
      <w:r w:rsidRPr="009C0D17">
        <w:rPr>
          <w:rFonts w:ascii="Times New Roman" w:eastAsia="Times New Roman" w:hAnsi="Times New Roman"/>
          <w:color w:val="000000"/>
          <w:sz w:val="24"/>
          <w:szCs w:val="24"/>
          <w:lang w:eastAsia="ru-RU"/>
        </w:rPr>
        <w:t>.</w:t>
      </w:r>
    </w:p>
    <w:p w14:paraId="4AFA4A42" w14:textId="77777777" w:rsidR="00311AA0" w:rsidRDefault="00311AA0" w:rsidP="00311AA0">
      <w:pPr>
        <w:shd w:val="clear" w:color="auto" w:fill="FFFFFF"/>
        <w:tabs>
          <w:tab w:val="left" w:pos="0"/>
          <w:tab w:val="left" w:pos="284"/>
          <w:tab w:val="left" w:pos="567"/>
        </w:tabs>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Другой не мнее важной формой гендерного насилия, которой уделяется не менее важное значение, чем насилие в семье, это торговля женщинами и девочками.</w:t>
      </w:r>
    </w:p>
    <w:p w14:paraId="3C1329B3" w14:textId="77777777" w:rsidR="00311AA0" w:rsidRDefault="00311AA0" w:rsidP="00311AA0">
      <w:pPr>
        <w:shd w:val="clear" w:color="auto" w:fill="FFFFFF"/>
        <w:tabs>
          <w:tab w:val="left" w:pos="142"/>
          <w:tab w:val="left" w:pos="284"/>
          <w:tab w:val="left" w:pos="567"/>
        </w:tabs>
        <w:spacing w:after="0" w:line="240" w:lineRule="auto"/>
        <w:ind w:right="-1" w:firstLine="567"/>
        <w:jc w:val="both"/>
        <w:rPr>
          <w:rFonts w:ascii="Times New Roman" w:hAnsi="Times New Roman"/>
          <w:spacing w:val="4"/>
          <w:kern w:val="14"/>
          <w:sz w:val="24"/>
          <w:szCs w:val="24"/>
        </w:rPr>
      </w:pPr>
      <w:r w:rsidRPr="00311AA0">
        <w:rPr>
          <w:rFonts w:ascii="Times New Roman" w:hAnsi="Times New Roman"/>
          <w:spacing w:val="4"/>
          <w:kern w:val="14"/>
          <w:sz w:val="24"/>
          <w:szCs w:val="24"/>
        </w:rPr>
        <w:t>В течение последних пятнадцати лет РТ предпринимала многочисленные меры по борьбе c торговлей людьми. Торговля людьми была криминализирована; принято и реализовано несколько Национальных планов действий по борьбе с торговлей людьми; создана Межведомственная комиссия по противодействию торговле людьми на национальном уровне, а также комиссии на местных уровнях. В 2019 году был принят Национальный план по противодействию торговли людьми на 2019-2021 гг., к разработке которого привлекались представители гражданского общества. Постановлением Правительства РТ от 2 июля 2019 года, №342 утвержден Перечень преступлений, связанных с торговлей людьми. Наблюдалось активное сотрудничество прямых субъектов противодействия с гражданским сектором.</w:t>
      </w:r>
    </w:p>
    <w:p w14:paraId="3FB0365E" w14:textId="77777777" w:rsidR="00A855E0" w:rsidRDefault="00311AA0" w:rsidP="00A855E0">
      <w:pPr>
        <w:shd w:val="clear" w:color="auto" w:fill="FFFFFF"/>
        <w:tabs>
          <w:tab w:val="left" w:pos="142"/>
          <w:tab w:val="left" w:pos="284"/>
          <w:tab w:val="left" w:pos="567"/>
        </w:tabs>
        <w:spacing w:after="0" w:line="240" w:lineRule="auto"/>
        <w:ind w:right="-1" w:firstLine="567"/>
        <w:jc w:val="both"/>
        <w:rPr>
          <w:rFonts w:ascii="Times New Roman" w:hAnsi="Times New Roman"/>
          <w:spacing w:val="4"/>
          <w:kern w:val="14"/>
          <w:sz w:val="24"/>
          <w:szCs w:val="24"/>
        </w:rPr>
      </w:pPr>
      <w:r w:rsidRPr="00311AA0">
        <w:rPr>
          <w:rFonts w:ascii="Times New Roman" w:hAnsi="Times New Roman"/>
          <w:spacing w:val="4"/>
          <w:kern w:val="14"/>
          <w:sz w:val="24"/>
          <w:szCs w:val="24"/>
        </w:rPr>
        <w:t xml:space="preserve">С целью совершенствования законодательства по борьбе с торговлей людьми, Правительством утвержден «Порядок осуществления комплекса мер в рамках механизма перенаправления жертв торговли людьми», в котором четко определены меры по реализации защиты и оказанию помощи жертвам торговли людьми, уязвимым мигрантам, механизмы предоставления безусловной помощи жертвам в период наблюдения, предоставления особого статуса защиты на протяжении всего периода уголовного расследования, соблюдение анонимности, защита персональных данных, </w:t>
      </w:r>
      <w:r w:rsidRPr="00311AA0">
        <w:rPr>
          <w:rFonts w:ascii="Times New Roman" w:hAnsi="Times New Roman"/>
          <w:spacing w:val="4"/>
          <w:kern w:val="14"/>
          <w:sz w:val="24"/>
          <w:szCs w:val="24"/>
        </w:rPr>
        <w:lastRenderedPageBreak/>
        <w:t>механизмы выявления лиц, подвергших эсплуатации и направления их в компетентные органы, обеспечивающие реализацию данного порядка и т.д.</w:t>
      </w:r>
    </w:p>
    <w:p w14:paraId="2A348B80" w14:textId="07757257" w:rsidR="00311AA0" w:rsidRPr="00A855E0" w:rsidRDefault="00311AA0" w:rsidP="00A855E0">
      <w:pPr>
        <w:shd w:val="clear" w:color="auto" w:fill="FFFFFF"/>
        <w:tabs>
          <w:tab w:val="left" w:pos="142"/>
          <w:tab w:val="left" w:pos="284"/>
          <w:tab w:val="left" w:pos="567"/>
        </w:tabs>
        <w:spacing w:before="120" w:after="120" w:line="240" w:lineRule="auto"/>
        <w:ind w:right="-1" w:firstLine="567"/>
        <w:jc w:val="both"/>
        <w:rPr>
          <w:rFonts w:ascii="Times New Roman" w:hAnsi="Times New Roman"/>
          <w:spacing w:val="4"/>
          <w:kern w:val="14"/>
          <w:sz w:val="24"/>
          <w:szCs w:val="24"/>
        </w:rPr>
      </w:pPr>
      <w:r w:rsidRPr="00A855E0">
        <w:rPr>
          <w:rFonts w:ascii="Times New Roman" w:hAnsi="Times New Roman"/>
          <w:sz w:val="24"/>
          <w:szCs w:val="24"/>
        </w:rPr>
        <w:t xml:space="preserve">В января 2019 года вступили в силу изменения и дополнения в Уголовный кодекс РТ касательно преступлений, связанных с торговлей людьми и детьми. Были внесены поправки в статьи 130(1), 167, 335, 335 (1), 347, 351, 352 Уголовного кодекса РТ. Статьи 130(2) (Использование рабского труда) и 132 (Вербовка людей для эксплуатации) были исключены из Уголовного кодекса РТ. Также 2 января 2019 года были внесены поправки в Закон РТ "О противодействии торговле людьми и оказании помощи жертвам торговли людьми"; внесены поправки в статью 21 Закона, регулирующую порядок присвоения правового статуса жертвы торговли людьми и в статью 23 Закона по вопросам сроков предоставления жертве торговли людьми комплекса социальных услуг. </w:t>
      </w:r>
    </w:p>
    <w:p w14:paraId="6A461117" w14:textId="77777777" w:rsidR="00311AA0" w:rsidRDefault="00311AA0" w:rsidP="00A855E0">
      <w:pPr>
        <w:pStyle w:val="BodyText"/>
        <w:spacing w:before="120" w:after="120"/>
        <w:ind w:firstLine="567"/>
        <w:jc w:val="both"/>
      </w:pPr>
      <w:r w:rsidRPr="00A855E0">
        <w:t>В перечень органов и организаций, обязанных обеспечивать соблюдение прав и законных интересов детей – жертв торговли людьми включены органы по развитию туризма, которые также</w:t>
      </w:r>
      <w:r w:rsidRPr="00311AA0">
        <w:t xml:space="preserve"> должны выявлять детей - потенциальных жертв торговли людьми.</w:t>
      </w:r>
    </w:p>
    <w:p w14:paraId="24C9EE02" w14:textId="77777777" w:rsidR="004C5C01" w:rsidRPr="004C5C01" w:rsidRDefault="004C5C01" w:rsidP="00A855E0">
      <w:pPr>
        <w:pStyle w:val="BodyText"/>
        <w:spacing w:before="120" w:after="120"/>
        <w:ind w:firstLine="567"/>
        <w:jc w:val="both"/>
      </w:pPr>
      <w:r w:rsidRPr="004C5C01">
        <w:t>За 2022 год и первое полугодие 2023 года выявлено 90 жертв (26 женщин-жертв торговли людьми в целях сексуальной эксплуатации и 64 мужчин — жертв принудительного труда). Перенаправлено в международную организацию для получения услуг по защите 16 жертв (11 женщин-жертв торговли людьми в целях сексуальной эксплуатации и 5 пять мужчин-жертв принудительного труда).</w:t>
      </w:r>
    </w:p>
    <w:p w14:paraId="3E34A5EF" w14:textId="77777777" w:rsidR="00311AA0" w:rsidRDefault="00311AA0" w:rsidP="00A855E0">
      <w:pPr>
        <w:pStyle w:val="BodyText"/>
        <w:spacing w:before="120" w:after="120"/>
        <w:ind w:firstLine="567"/>
        <w:jc w:val="both"/>
      </w:pPr>
      <w:r w:rsidRPr="00311AA0">
        <w:t xml:space="preserve">Министерство внутренних дел (МВД) продолжало проводить обучение курсантов по вопросам торговли людьми в рамках учебной программы своей академии. </w:t>
      </w:r>
    </w:p>
    <w:p w14:paraId="30F23720" w14:textId="77777777" w:rsidR="00311AA0" w:rsidRDefault="00311AA0" w:rsidP="00A855E0">
      <w:pPr>
        <w:pStyle w:val="BodyText"/>
        <w:spacing w:before="120" w:after="120"/>
        <w:ind w:firstLine="567"/>
        <w:jc w:val="both"/>
      </w:pPr>
      <w:r w:rsidRPr="00311AA0">
        <w:t xml:space="preserve">Студенты юридического факультета Государственного университета участвовали в тренинге по законодательству о борьбе с торговлей людьми и методам расследования в рамках утвержденной правительством учебной программы. </w:t>
      </w:r>
    </w:p>
    <w:p w14:paraId="79A6B10C" w14:textId="77777777" w:rsidR="00311AA0" w:rsidRDefault="00311AA0" w:rsidP="00A855E0">
      <w:pPr>
        <w:pStyle w:val="BodyText"/>
        <w:spacing w:before="120" w:after="120"/>
        <w:ind w:firstLine="567"/>
        <w:jc w:val="both"/>
      </w:pPr>
      <w:r w:rsidRPr="00311AA0">
        <w:t>Международная организация миграции (МОМ) оказывает помощь Республике Таджикистан в разработке правовой базы и потенциала для борьбы с торговлей людьми.</w:t>
      </w:r>
    </w:p>
    <w:p w14:paraId="094A0B51" w14:textId="77777777" w:rsidR="00311AA0" w:rsidRDefault="00311AA0" w:rsidP="00A855E0">
      <w:pPr>
        <w:pStyle w:val="BodyText"/>
        <w:spacing w:before="120" w:after="120"/>
        <w:ind w:firstLine="567"/>
        <w:jc w:val="both"/>
      </w:pPr>
      <w:r>
        <w:t>П</w:t>
      </w:r>
      <w:r w:rsidRPr="00311AA0">
        <w:t xml:space="preserve">равительство также сотрудничало с международной организацией в обучении сотрудников судебных органов методам успешного расследования дел, связанных с торговлей людьми, в уголовных судах. </w:t>
      </w:r>
    </w:p>
    <w:p w14:paraId="377A1606" w14:textId="77777777" w:rsidR="00311AA0" w:rsidRDefault="00311AA0" w:rsidP="00A855E0">
      <w:pPr>
        <w:pStyle w:val="BodyText"/>
        <w:spacing w:before="120" w:after="120"/>
        <w:ind w:firstLine="567"/>
        <w:jc w:val="both"/>
      </w:pPr>
      <w:r w:rsidRPr="00311AA0">
        <w:t>В целях совершенствования сбора дезагрегированных данных (по полу, возрасту, социальному положению и др.) о потерпевших от преступлений распоряжением Директора АС РТ от 3 сентября 2019 года №37 была разработана и утверждена форма статистического отчета №1-потерпевшие «Отчет о потерпевших от преступления».</w:t>
      </w:r>
    </w:p>
    <w:p w14:paraId="7F634631" w14:textId="77777777" w:rsidR="00311AA0" w:rsidRDefault="00311AA0" w:rsidP="00A855E0">
      <w:pPr>
        <w:pStyle w:val="BodyText"/>
        <w:spacing w:before="120" w:after="120"/>
        <w:ind w:firstLine="567"/>
        <w:jc w:val="both"/>
      </w:pPr>
      <w:r w:rsidRPr="00311AA0">
        <w:t xml:space="preserve">С целью активизации выявления жертв торговли людьми и предоставления им надлежащих услуг, 26 февраля 2022 года утвержден Национальный план противодействия торговле людьми в Республике Таджикистан на 2022-2024 годы. </w:t>
      </w:r>
      <w:r>
        <w:t xml:space="preserve"> </w:t>
      </w:r>
    </w:p>
    <w:p w14:paraId="453ECD20" w14:textId="77777777" w:rsidR="00311AA0" w:rsidRDefault="00311AA0" w:rsidP="00A855E0">
      <w:pPr>
        <w:pStyle w:val="BodyText"/>
        <w:spacing w:before="120" w:after="120"/>
        <w:ind w:firstLine="567"/>
        <w:jc w:val="both"/>
      </w:pPr>
      <w:r w:rsidRPr="00311AA0">
        <w:t>По инициативе МВД РТ совместно со Службой связи при Правительстве РТ активизирован телефон доверия по противодействию торговле людьми (227-07-07).</w:t>
      </w:r>
      <w:r>
        <w:t xml:space="preserve"> </w:t>
      </w:r>
      <w:r w:rsidRPr="00311AA0">
        <w:t>27 мая 2020 года Правительство РТ постановило (Постановление № 280) создать Государственное учреждение «Территориальный центр социального обслуживания для жертв торговли людьми в городе Душанбе» при Министерстве здравоохранения и социальной защиты населения РТ (МЗСЗН РТ).</w:t>
      </w:r>
    </w:p>
    <w:p w14:paraId="153FEAA5" w14:textId="77777777" w:rsidR="00311AA0" w:rsidRDefault="00311AA0" w:rsidP="00A855E0">
      <w:pPr>
        <w:pStyle w:val="BodyText"/>
        <w:spacing w:before="120" w:after="120"/>
        <w:ind w:firstLine="567"/>
        <w:jc w:val="both"/>
      </w:pPr>
      <w:r w:rsidRPr="00311AA0">
        <w:t xml:space="preserve">В стране действует Сеть общественных организаций «Умед», которая работает в области предотвращения торговли людьми и оказании поддержки уязвимым мигрантам и жертвам торговли людьми. Сеть сотрудничает с миссией Международной организации миграции (МОМ) в Таджикистане, с МВД, прокуратурой, Агентством труда и занятости населения РТ и др. Межведомственная комиссия по противодействию торговле людьми </w:t>
      </w:r>
      <w:r w:rsidRPr="00311AA0">
        <w:lastRenderedPageBreak/>
        <w:t>также сотрудничает с Сетью.</w:t>
      </w:r>
    </w:p>
    <w:p w14:paraId="4B7BCD59" w14:textId="1B3F9AB9" w:rsidR="00A24EBE" w:rsidRPr="00311AA0" w:rsidRDefault="00311AA0" w:rsidP="00A855E0">
      <w:pPr>
        <w:shd w:val="clear" w:color="auto" w:fill="FFFFFF"/>
        <w:tabs>
          <w:tab w:val="left" w:pos="142"/>
          <w:tab w:val="left" w:pos="284"/>
          <w:tab w:val="left" w:pos="567"/>
        </w:tabs>
        <w:spacing w:before="120" w:after="120" w:line="240" w:lineRule="auto"/>
        <w:ind w:right="-1" w:firstLine="567"/>
        <w:jc w:val="both"/>
      </w:pPr>
      <w:r w:rsidRPr="00311AA0">
        <w:rPr>
          <w:rFonts w:ascii="Times New Roman" w:hAnsi="Times New Roman"/>
          <w:spacing w:val="4"/>
          <w:kern w:val="14"/>
          <w:sz w:val="24"/>
          <w:szCs w:val="24"/>
        </w:rPr>
        <w:t>При МЗСЗН РТ функционирует убежище (приют) для жертв торговли людьми в г. Душанбе. В убежище оказывается реабилитационная помощь жертвам торговли людьми, жертвам домашнего насилия, брошенным женам трудовых мигрантов и уязвимым мигрантам (медицинская, правовая, психологическая, социальная). С 2017 года МЗСЗН РТ выделяло финансирование общественной организации «Фемида», получившей государственный социальный заказ на поддержку Центра дневного пребывания для оказания социальных услуг жертвам торговли людьми. С января 2021 года данный Центр был передан МЗСЗН РТ. Шелтер функционирует с 2006 года, ранее финансовая поддержка центра осуществлялась со стороны МОМ. За последние 12 лет в шелтере получили помощь около 200 жертв торговли людьми</w:t>
      </w:r>
      <w:r>
        <w:rPr>
          <w:rStyle w:val="FootnoteReference"/>
          <w:rFonts w:ascii="Times New Roman" w:hAnsi="Times New Roman"/>
          <w:spacing w:val="4"/>
          <w:kern w:val="14"/>
          <w:sz w:val="24"/>
          <w:szCs w:val="24"/>
        </w:rPr>
        <w:footnoteReference w:id="85"/>
      </w:r>
      <w:r w:rsidRPr="00311AA0">
        <w:rPr>
          <w:rFonts w:ascii="Times New Roman" w:hAnsi="Times New Roman"/>
          <w:spacing w:val="4"/>
          <w:kern w:val="14"/>
          <w:sz w:val="24"/>
          <w:szCs w:val="24"/>
        </w:rPr>
        <w:t>.</w:t>
      </w:r>
    </w:p>
    <w:p w14:paraId="1D6A3184" w14:textId="303FD0F2" w:rsidR="00A24EBE" w:rsidRPr="005A7321" w:rsidRDefault="005A7321" w:rsidP="005A7321">
      <w:pPr>
        <w:pStyle w:val="Heading1"/>
        <w:jc w:val="both"/>
        <w:rPr>
          <w:rFonts w:ascii="Times New Roman" w:eastAsia="Times New Roman" w:hAnsi="Times New Roman" w:cs="Times New Roman"/>
          <w:b/>
          <w:bCs/>
          <w:color w:val="1F3864" w:themeColor="accent5" w:themeShade="80"/>
          <w:sz w:val="24"/>
          <w:szCs w:val="24"/>
        </w:rPr>
      </w:pPr>
      <w:bookmarkStart w:id="24" w:name="_Toc168164116"/>
      <w:r>
        <w:rPr>
          <w:rFonts w:ascii="Times New Roman" w:hAnsi="Times New Roman" w:cs="Times New Roman"/>
          <w:b/>
          <w:bCs/>
          <w:color w:val="1F3864" w:themeColor="accent5" w:themeShade="80"/>
          <w:sz w:val="24"/>
          <w:szCs w:val="24"/>
          <w:lang w:bidi="ru-RU"/>
        </w:rPr>
        <w:t xml:space="preserve">3.2. </w:t>
      </w:r>
      <w:r w:rsidRPr="005A7321">
        <w:rPr>
          <w:rFonts w:ascii="Times New Roman" w:hAnsi="Times New Roman" w:cs="Times New Roman"/>
          <w:b/>
          <w:bCs/>
          <w:color w:val="1F3864" w:themeColor="accent5" w:themeShade="80"/>
          <w:sz w:val="24"/>
          <w:szCs w:val="24"/>
          <w:lang w:bidi="ru-RU"/>
        </w:rPr>
        <w:t>Приоритетные действия в Республике Таджикистан</w:t>
      </w:r>
      <w:r w:rsidR="00A24EBE" w:rsidRPr="005A7321">
        <w:rPr>
          <w:rFonts w:ascii="Times New Roman" w:hAnsi="Times New Roman" w:cs="Times New Roman"/>
          <w:b/>
          <w:bCs/>
          <w:color w:val="1F3864" w:themeColor="accent5" w:themeShade="80"/>
          <w:sz w:val="24"/>
          <w:szCs w:val="24"/>
          <w:lang w:bidi="ru-RU"/>
        </w:rPr>
        <w:t xml:space="preserve"> в борьбе с гендерно мотивированным насилием </w:t>
      </w:r>
      <w:r w:rsidR="00A24EBE" w:rsidRPr="005A7321">
        <w:rPr>
          <w:rFonts w:ascii="Times New Roman" w:hAnsi="Times New Roman" w:cs="Times New Roman"/>
          <w:b/>
          <w:bCs/>
          <w:color w:val="1F3864" w:themeColor="accent5" w:themeShade="80"/>
          <w:sz w:val="24"/>
          <w:szCs w:val="24"/>
          <w:u w:val="single"/>
          <w:lang w:bidi="ru-RU"/>
        </w:rPr>
        <w:t>в последние пять лет</w:t>
      </w:r>
      <w:bookmarkEnd w:id="24"/>
    </w:p>
    <w:p w14:paraId="136D0907" w14:textId="05116BC4" w:rsidR="005A7321" w:rsidRDefault="002763EA" w:rsidP="009956BF">
      <w:pPr>
        <w:spacing w:after="0" w:line="240" w:lineRule="auto"/>
        <w:contextualSpacing/>
        <w:jc w:val="both"/>
        <w:outlineLvl w:val="3"/>
        <w:rPr>
          <w:rFonts w:ascii="Times New Roman" w:eastAsia="Times New Roman" w:hAnsi="Times New Roman"/>
          <w:sz w:val="24"/>
          <w:szCs w:val="24"/>
        </w:rPr>
      </w:pPr>
      <w:r w:rsidRPr="002763EA">
        <w:rPr>
          <w:rFonts w:ascii="Times New Roman" w:eastAsia="Times New Roman" w:hAnsi="Times New Roman"/>
          <w:sz w:val="24"/>
          <w:szCs w:val="24"/>
        </w:rPr>
        <w:t>План мероприятий</w:t>
      </w:r>
      <w:r>
        <w:rPr>
          <w:rFonts w:ascii="Times New Roman" w:eastAsia="Times New Roman" w:hAnsi="Times New Roman"/>
          <w:sz w:val="24"/>
          <w:szCs w:val="24"/>
        </w:rPr>
        <w:t xml:space="preserve"> по реализации ГППНС имел 6 направлений:</w:t>
      </w:r>
    </w:p>
    <w:p w14:paraId="69BF654D" w14:textId="2AA46975" w:rsidR="006A2A3C" w:rsidRDefault="006A2A3C" w:rsidP="006A2A3C">
      <w:pPr>
        <w:tabs>
          <w:tab w:val="left" w:pos="426"/>
        </w:tabs>
        <w:spacing w:before="120" w:after="120" w:line="240" w:lineRule="auto"/>
        <w:rPr>
          <w:rFonts w:ascii="Times New Roman" w:hAnsi="Times New Roman"/>
          <w:iCs/>
          <w:sz w:val="24"/>
          <w:szCs w:val="24"/>
        </w:rPr>
      </w:pPr>
      <w:r>
        <w:rPr>
          <w:rFonts w:ascii="Times New Roman" w:eastAsia="Times New Roman" w:hAnsi="Times New Roman"/>
          <w:sz w:val="24"/>
          <w:szCs w:val="24"/>
        </w:rPr>
        <w:t xml:space="preserve">- </w:t>
      </w:r>
      <w:r w:rsidR="002763EA" w:rsidRPr="006A2A3C">
        <w:rPr>
          <w:rFonts w:ascii="Times New Roman" w:eastAsia="Times New Roman" w:hAnsi="Times New Roman"/>
          <w:sz w:val="24"/>
          <w:szCs w:val="24"/>
        </w:rPr>
        <w:t xml:space="preserve">Совершенствование </w:t>
      </w:r>
      <w:r w:rsidRPr="006A2A3C">
        <w:rPr>
          <w:rFonts w:ascii="Times New Roman" w:hAnsi="Times New Roman"/>
          <w:iCs/>
          <w:sz w:val="24"/>
          <w:szCs w:val="24"/>
        </w:rPr>
        <w:t xml:space="preserve">нормативных правовых актов о предупреждении насилия в </w:t>
      </w:r>
      <w:r w:rsidRPr="006A2A3C">
        <w:rPr>
          <w:rFonts w:ascii="Times New Roman" w:hAnsi="Times New Roman"/>
          <w:iCs/>
          <w:sz w:val="24"/>
          <w:szCs w:val="24"/>
        </w:rPr>
        <w:softHyphen/>
        <w:t>семье и практической их реализации.</w:t>
      </w:r>
    </w:p>
    <w:p w14:paraId="12091AFB" w14:textId="025CDBC4" w:rsidR="006A2A3C" w:rsidRPr="006A2A3C" w:rsidRDefault="006A2A3C" w:rsidP="006A2A3C">
      <w:pPr>
        <w:spacing w:before="60" w:after="60" w:line="240" w:lineRule="auto"/>
        <w:rPr>
          <w:rFonts w:ascii="Times New Roman" w:hAnsi="Times New Roman"/>
          <w:iCs/>
          <w:sz w:val="24"/>
          <w:szCs w:val="24"/>
        </w:rPr>
      </w:pPr>
      <w:r w:rsidRPr="006A2A3C">
        <w:rPr>
          <w:rFonts w:ascii="Times New Roman" w:hAnsi="Times New Roman"/>
          <w:iCs/>
          <w:sz w:val="24"/>
          <w:szCs w:val="24"/>
        </w:rPr>
        <w:t>- Изменение общественного мнения о насилии в семье</w:t>
      </w:r>
    </w:p>
    <w:p w14:paraId="039BB9F2" w14:textId="06C2619B" w:rsidR="006A2A3C" w:rsidRPr="006A2A3C" w:rsidRDefault="006A2A3C" w:rsidP="006A2A3C">
      <w:pPr>
        <w:spacing w:before="60" w:after="60" w:line="240" w:lineRule="auto"/>
        <w:rPr>
          <w:rFonts w:ascii="Times New Roman" w:hAnsi="Times New Roman"/>
          <w:iCs/>
          <w:sz w:val="24"/>
          <w:szCs w:val="24"/>
        </w:rPr>
      </w:pPr>
      <w:r w:rsidRPr="006A2A3C">
        <w:rPr>
          <w:rFonts w:ascii="Times New Roman" w:hAnsi="Times New Roman"/>
          <w:iCs/>
          <w:sz w:val="24"/>
          <w:szCs w:val="24"/>
        </w:rPr>
        <w:t>- Повышение правовой грамотности населения.</w:t>
      </w:r>
    </w:p>
    <w:p w14:paraId="7CEEA3B0" w14:textId="6A127DDD" w:rsidR="006A2A3C" w:rsidRPr="006A2A3C" w:rsidRDefault="006A2A3C" w:rsidP="006A2A3C">
      <w:pPr>
        <w:spacing w:before="60" w:after="60" w:line="240" w:lineRule="auto"/>
        <w:rPr>
          <w:rFonts w:ascii="Times New Roman" w:hAnsi="Times New Roman"/>
          <w:iCs/>
          <w:sz w:val="24"/>
          <w:szCs w:val="24"/>
        </w:rPr>
      </w:pPr>
      <w:r w:rsidRPr="006A2A3C">
        <w:rPr>
          <w:rFonts w:ascii="Times New Roman" w:hAnsi="Times New Roman"/>
          <w:iCs/>
          <w:sz w:val="24"/>
          <w:szCs w:val="24"/>
        </w:rPr>
        <w:t>- Повышение роли и влияния институциональных механизмов по предупреждению насилия в семье.</w:t>
      </w:r>
    </w:p>
    <w:p w14:paraId="0178823F" w14:textId="748CAC6B" w:rsidR="006A2A3C" w:rsidRPr="006A2A3C" w:rsidRDefault="006A2A3C" w:rsidP="006A2A3C">
      <w:pPr>
        <w:spacing w:before="60" w:after="60" w:line="240" w:lineRule="auto"/>
        <w:rPr>
          <w:rFonts w:ascii="Times New Roman" w:hAnsi="Times New Roman"/>
          <w:iCs/>
          <w:sz w:val="24"/>
          <w:szCs w:val="24"/>
        </w:rPr>
      </w:pPr>
      <w:r w:rsidRPr="006A2A3C">
        <w:rPr>
          <w:rFonts w:ascii="Times New Roman" w:hAnsi="Times New Roman"/>
          <w:iCs/>
          <w:sz w:val="24"/>
          <w:szCs w:val="24"/>
        </w:rPr>
        <w:t>- Усиление социального партнёрства и координация деятельности госструктур и общественных организаций по предупреждению насилия в семье.</w:t>
      </w:r>
    </w:p>
    <w:p w14:paraId="3DC89FFA" w14:textId="594BA98F" w:rsidR="002763EA" w:rsidRDefault="006A2A3C" w:rsidP="006A2A3C">
      <w:pPr>
        <w:spacing w:before="60" w:after="60" w:line="240" w:lineRule="auto"/>
        <w:rPr>
          <w:rFonts w:ascii="Times New Roman" w:hAnsi="Times New Roman"/>
          <w:iCs/>
          <w:sz w:val="24"/>
          <w:szCs w:val="24"/>
        </w:rPr>
      </w:pPr>
      <w:r w:rsidRPr="006A2A3C">
        <w:rPr>
          <w:rFonts w:ascii="Times New Roman" w:hAnsi="Times New Roman"/>
          <w:iCs/>
          <w:sz w:val="24"/>
          <w:szCs w:val="24"/>
        </w:rPr>
        <w:t>- Мониторинг выполнения Государственной программы</w:t>
      </w:r>
      <w:r>
        <w:rPr>
          <w:rFonts w:ascii="Times New Roman" w:hAnsi="Times New Roman"/>
          <w:iCs/>
          <w:sz w:val="24"/>
          <w:szCs w:val="24"/>
        </w:rPr>
        <w:t>.</w:t>
      </w:r>
    </w:p>
    <w:p w14:paraId="4C4B0E17" w14:textId="77777777" w:rsidR="006A2A3C" w:rsidRPr="006A2A3C" w:rsidRDefault="006A2A3C" w:rsidP="006A2A3C">
      <w:pPr>
        <w:spacing w:before="120" w:after="120"/>
        <w:jc w:val="both"/>
        <w:rPr>
          <w:rFonts w:ascii="Times New Roman" w:hAnsi="Times New Roman"/>
          <w:sz w:val="24"/>
          <w:szCs w:val="24"/>
        </w:rPr>
      </w:pPr>
      <w:r w:rsidRPr="006A2A3C">
        <w:rPr>
          <w:rFonts w:ascii="Times New Roman" w:hAnsi="Times New Roman"/>
          <w:iCs/>
          <w:sz w:val="24"/>
          <w:szCs w:val="24"/>
        </w:rPr>
        <w:t xml:space="preserve">В рамках первого направления </w:t>
      </w:r>
      <w:r w:rsidRPr="006A2A3C">
        <w:rPr>
          <w:rFonts w:ascii="Times New Roman" w:hAnsi="Times New Roman"/>
          <w:sz w:val="24"/>
          <w:szCs w:val="24"/>
        </w:rPr>
        <w:t xml:space="preserve">продолжают работать три рабочие подгруппы, созданные распоряжением Руководителя Аппарата Президента РТ за № 32/10-225 от 1 ноября 2017 года. </w:t>
      </w:r>
    </w:p>
    <w:p w14:paraId="76686EEE" w14:textId="77777777" w:rsidR="006A2A3C" w:rsidRPr="006A2A3C" w:rsidRDefault="006A2A3C" w:rsidP="00A855E0">
      <w:pPr>
        <w:spacing w:before="60" w:after="60" w:line="240" w:lineRule="auto"/>
        <w:jc w:val="both"/>
        <w:rPr>
          <w:rFonts w:ascii="Times New Roman" w:hAnsi="Times New Roman"/>
          <w:sz w:val="24"/>
          <w:szCs w:val="24"/>
        </w:rPr>
      </w:pPr>
      <w:r w:rsidRPr="006A2A3C">
        <w:rPr>
          <w:rFonts w:ascii="Times New Roman" w:hAnsi="Times New Roman"/>
          <w:sz w:val="24"/>
          <w:szCs w:val="24"/>
        </w:rPr>
        <w:t>Подгруппа 1: при Министерстве юстиции РТ по усовершенствованию нормативных правовых актов по защите прав женщин под руководством заместителя Министра юстиции РТ.</w:t>
      </w:r>
    </w:p>
    <w:p w14:paraId="1F7493DA" w14:textId="77777777" w:rsidR="006A2A3C" w:rsidRPr="006A2A3C" w:rsidRDefault="006A2A3C" w:rsidP="00A855E0">
      <w:pPr>
        <w:spacing w:before="60" w:after="60" w:line="240" w:lineRule="auto"/>
        <w:jc w:val="both"/>
        <w:rPr>
          <w:rFonts w:ascii="Times New Roman" w:hAnsi="Times New Roman"/>
          <w:sz w:val="24"/>
          <w:szCs w:val="24"/>
        </w:rPr>
      </w:pPr>
      <w:r w:rsidRPr="006A2A3C">
        <w:rPr>
          <w:rFonts w:ascii="Times New Roman" w:hAnsi="Times New Roman"/>
          <w:sz w:val="24"/>
          <w:szCs w:val="24"/>
        </w:rPr>
        <w:t xml:space="preserve">Подгруппа 2: при КДЖС по усовершенствованию нормативных правовых актов по устранению гендерных стереотипов под руководством первого заместителя Председателя КДЖС. </w:t>
      </w:r>
    </w:p>
    <w:p w14:paraId="5658E18B" w14:textId="77777777" w:rsidR="006A2A3C" w:rsidRPr="006A2A3C" w:rsidRDefault="006A2A3C" w:rsidP="00A855E0">
      <w:pPr>
        <w:spacing w:before="60" w:after="60" w:line="240" w:lineRule="auto"/>
        <w:jc w:val="both"/>
        <w:rPr>
          <w:rFonts w:ascii="Times New Roman" w:hAnsi="Times New Roman"/>
          <w:sz w:val="24"/>
          <w:szCs w:val="24"/>
        </w:rPr>
      </w:pPr>
      <w:r w:rsidRPr="006A2A3C">
        <w:rPr>
          <w:rFonts w:ascii="Times New Roman" w:hAnsi="Times New Roman"/>
          <w:sz w:val="24"/>
          <w:szCs w:val="24"/>
        </w:rPr>
        <w:t xml:space="preserve">Подгруппа 3: при Генеральной прокуратуре по усовершенствованию нормативных правовых актов по предупреждению насилия в семье под руководством первого заместителя Генерального прокурора РТ. </w:t>
      </w:r>
    </w:p>
    <w:p w14:paraId="2AD1790C" w14:textId="77777777" w:rsidR="006A2A3C" w:rsidRPr="006A2A3C" w:rsidRDefault="006A2A3C" w:rsidP="003A7832">
      <w:pPr>
        <w:spacing w:before="120" w:after="120" w:line="240" w:lineRule="auto"/>
        <w:ind w:firstLine="567"/>
        <w:jc w:val="both"/>
        <w:rPr>
          <w:rFonts w:ascii="Times New Roman" w:hAnsi="Times New Roman"/>
          <w:sz w:val="24"/>
          <w:szCs w:val="24"/>
          <w:lang w:val="tg-Cyrl-TJ"/>
        </w:rPr>
      </w:pPr>
      <w:r w:rsidRPr="006A2A3C">
        <w:rPr>
          <w:rFonts w:ascii="Times New Roman" w:hAnsi="Times New Roman"/>
          <w:sz w:val="24"/>
          <w:szCs w:val="24"/>
          <w:lang w:val="tg-Cyrl-TJ"/>
        </w:rPr>
        <w:t>На основании приказа Администрации Президента Республики Таджикистан подготовлен проект нового Уголовного кодекса РТ и передан в Администрацию Президента Республики Таджикистан. Домашнее насилие также включено в новый Кодекс как самостоятельная статья (ст. 153).</w:t>
      </w:r>
    </w:p>
    <w:p w14:paraId="05CCDABE" w14:textId="77777777" w:rsidR="003A7832" w:rsidRDefault="006A2A3C" w:rsidP="003A7832">
      <w:pPr>
        <w:spacing w:before="120" w:after="120" w:line="240" w:lineRule="auto"/>
        <w:ind w:firstLine="567"/>
        <w:jc w:val="both"/>
        <w:rPr>
          <w:rFonts w:ascii="Times New Roman" w:hAnsi="Times New Roman"/>
          <w:sz w:val="24"/>
          <w:szCs w:val="24"/>
        </w:rPr>
      </w:pPr>
      <w:r w:rsidRPr="006A2A3C">
        <w:rPr>
          <w:rFonts w:ascii="Times New Roman" w:hAnsi="Times New Roman"/>
          <w:sz w:val="24"/>
          <w:szCs w:val="24"/>
          <w:lang w:val="tg-Cyrl-TJ"/>
        </w:rPr>
        <w:t>Генеральная прокуратура РТ сооб</w:t>
      </w:r>
      <w:r w:rsidRPr="006A2A3C">
        <w:rPr>
          <w:rFonts w:ascii="Times New Roman" w:hAnsi="Times New Roman"/>
          <w:sz w:val="24"/>
          <w:szCs w:val="24"/>
        </w:rPr>
        <w:t>щ</w:t>
      </w:r>
      <w:r w:rsidRPr="006A2A3C">
        <w:rPr>
          <w:rFonts w:ascii="Times New Roman" w:hAnsi="Times New Roman"/>
          <w:sz w:val="24"/>
          <w:szCs w:val="24"/>
          <w:lang w:val="tg-Cyrl-TJ"/>
        </w:rPr>
        <w:t xml:space="preserve">ает, что они </w:t>
      </w:r>
      <w:r w:rsidRPr="006A2A3C">
        <w:rPr>
          <w:rFonts w:ascii="Times New Roman" w:hAnsi="Times New Roman"/>
          <w:sz w:val="24"/>
          <w:szCs w:val="24"/>
        </w:rPr>
        <w:t xml:space="preserve">изучили опыт других стран и усовершенствовали реализацию законов, связанных с преступлениями против половой </w:t>
      </w:r>
      <w:r w:rsidRPr="006A2A3C">
        <w:rPr>
          <w:rFonts w:ascii="Times New Roman" w:hAnsi="Times New Roman"/>
          <w:sz w:val="24"/>
          <w:szCs w:val="24"/>
        </w:rPr>
        <w:lastRenderedPageBreak/>
        <w:t>свободы и половой неприкосновенности, в диспозитивной части и наложении санкций по статям 138-142 УК РТ и  предлагают рекомендации для изменения в новой редакции</w:t>
      </w:r>
      <w:r>
        <w:rPr>
          <w:rFonts w:ascii="Times New Roman" w:hAnsi="Times New Roman"/>
          <w:sz w:val="24"/>
          <w:szCs w:val="24"/>
        </w:rPr>
        <w:t>.</w:t>
      </w:r>
    </w:p>
    <w:p w14:paraId="4AA24D21" w14:textId="09FF1D8A" w:rsidR="000F621D" w:rsidRPr="000F621D" w:rsidRDefault="000F621D" w:rsidP="000F621D">
      <w:pPr>
        <w:shd w:val="clear" w:color="auto" w:fill="FFFFFF"/>
        <w:spacing w:before="120" w:after="120" w:line="240" w:lineRule="auto"/>
        <w:ind w:firstLine="567"/>
        <w:jc w:val="both"/>
        <w:rPr>
          <w:rFonts w:ascii="Times New Roman" w:eastAsia="Times New Roman" w:hAnsi="Times New Roman"/>
          <w:color w:val="222222"/>
          <w:sz w:val="24"/>
          <w:szCs w:val="24"/>
          <w:lang w:eastAsia="ru-RU"/>
        </w:rPr>
      </w:pPr>
      <w:r w:rsidRPr="000F621D">
        <w:rPr>
          <w:rFonts w:ascii="Times New Roman" w:eastAsia="Times New Roman" w:hAnsi="Times New Roman"/>
          <w:color w:val="222222"/>
          <w:sz w:val="24"/>
          <w:szCs w:val="24"/>
          <w:lang w:eastAsia="ru-RU"/>
        </w:rPr>
        <w:t>Сотрудниками Генеральной прокуратуры с привлечением преподавателей юридического факультета ТНУ за указанный период подготовлены три учебных пособий для студентов юридического факультета ТНУ относительно противодействия торговле людьми. </w:t>
      </w:r>
    </w:p>
    <w:p w14:paraId="4F75D982" w14:textId="2CA2332C" w:rsidR="000F621D" w:rsidRPr="000F621D" w:rsidRDefault="000F621D" w:rsidP="000F621D">
      <w:pPr>
        <w:shd w:val="clear" w:color="auto" w:fill="FFFFFF"/>
        <w:spacing w:before="120" w:after="120" w:line="240" w:lineRule="auto"/>
        <w:ind w:firstLine="567"/>
        <w:jc w:val="both"/>
        <w:rPr>
          <w:rFonts w:ascii="Times New Roman" w:eastAsia="Times New Roman" w:hAnsi="Times New Roman"/>
          <w:color w:val="222222"/>
          <w:sz w:val="24"/>
          <w:szCs w:val="24"/>
          <w:lang w:eastAsia="ru-RU"/>
        </w:rPr>
      </w:pPr>
      <w:r w:rsidRPr="000F621D">
        <w:rPr>
          <w:rFonts w:ascii="Times New Roman" w:eastAsia="Times New Roman" w:hAnsi="Times New Roman"/>
          <w:color w:val="222222"/>
          <w:sz w:val="24"/>
          <w:szCs w:val="24"/>
          <w:lang w:eastAsia="ru-RU"/>
        </w:rPr>
        <w:t>Также Генеральной прокуратур</w:t>
      </w:r>
      <w:r>
        <w:rPr>
          <w:rFonts w:ascii="Times New Roman" w:eastAsia="Times New Roman" w:hAnsi="Times New Roman"/>
          <w:color w:val="222222"/>
          <w:sz w:val="24"/>
          <w:szCs w:val="24"/>
          <w:lang w:eastAsia="ru-RU"/>
        </w:rPr>
        <w:t>ой</w:t>
      </w:r>
      <w:r w:rsidRPr="000F621D">
        <w:rPr>
          <w:rFonts w:ascii="Times New Roman" w:eastAsia="Times New Roman" w:hAnsi="Times New Roman"/>
          <w:color w:val="222222"/>
          <w:sz w:val="24"/>
          <w:szCs w:val="24"/>
          <w:lang w:eastAsia="ru-RU"/>
        </w:rPr>
        <w:t xml:space="preserve"> при поддержке Программного офиса Организации по Безопасности и Сотрудничеству в Европе в Душанбе, было разработано методическое пособие по «Предупреждение, выявление и расследование преступлений, связанных с насилием в семье».</w:t>
      </w:r>
    </w:p>
    <w:p w14:paraId="0DB2C527" w14:textId="6591F4B3" w:rsidR="000F621D" w:rsidRPr="000F621D" w:rsidRDefault="000F621D" w:rsidP="000F621D">
      <w:pPr>
        <w:shd w:val="clear" w:color="auto" w:fill="FFFFFF"/>
        <w:spacing w:before="120" w:after="120" w:line="240" w:lineRule="auto"/>
        <w:ind w:firstLine="567"/>
        <w:jc w:val="both"/>
        <w:rPr>
          <w:rFonts w:ascii="Times New Roman" w:eastAsia="Times New Roman" w:hAnsi="Times New Roman"/>
          <w:color w:val="222222"/>
          <w:sz w:val="24"/>
          <w:szCs w:val="24"/>
          <w:lang w:eastAsia="ru-RU"/>
        </w:rPr>
      </w:pPr>
      <w:r w:rsidRPr="000F621D">
        <w:rPr>
          <w:rFonts w:ascii="Times New Roman" w:eastAsia="Times New Roman" w:hAnsi="Times New Roman"/>
          <w:color w:val="222222"/>
          <w:sz w:val="24"/>
          <w:szCs w:val="24"/>
          <w:lang w:eastAsia="ru-RU"/>
        </w:rPr>
        <w:t> Настоящее методическое пособие разработано и рекомендуется в качестве учебного руководства для преподавателей Института по изучению вопросов законности, правопорядка, преступности и повышения квалификации работников органов прокуратуры Республики Таджикистан, задействованных в повышении потенциала работников прокуратуры.</w:t>
      </w:r>
    </w:p>
    <w:p w14:paraId="443AAE54" w14:textId="3FDFDBC6" w:rsidR="000F621D" w:rsidRDefault="000F621D" w:rsidP="000F621D">
      <w:pPr>
        <w:shd w:val="clear" w:color="auto" w:fill="FFFFFF"/>
        <w:spacing w:before="120" w:after="120" w:line="240" w:lineRule="auto"/>
        <w:ind w:firstLine="567"/>
        <w:jc w:val="both"/>
        <w:rPr>
          <w:rFonts w:ascii="Times New Roman" w:hAnsi="Times New Roman"/>
          <w:sz w:val="24"/>
          <w:szCs w:val="24"/>
        </w:rPr>
      </w:pPr>
      <w:r w:rsidRPr="000F621D">
        <w:rPr>
          <w:rFonts w:ascii="Times New Roman" w:eastAsia="Times New Roman" w:hAnsi="Times New Roman"/>
          <w:color w:val="222222"/>
          <w:sz w:val="24"/>
          <w:szCs w:val="24"/>
          <w:lang w:eastAsia="ru-RU"/>
        </w:rPr>
        <w:t> Сотрудники Генеральной прокуратуры республики также являются</w:t>
      </w:r>
      <w:r>
        <w:rPr>
          <w:rFonts w:ascii="Times New Roman" w:eastAsia="Times New Roman" w:hAnsi="Times New Roman"/>
          <w:color w:val="222222"/>
          <w:sz w:val="24"/>
          <w:szCs w:val="24"/>
          <w:lang w:eastAsia="ru-RU"/>
        </w:rPr>
        <w:t xml:space="preserve"> </w:t>
      </w:r>
      <w:r w:rsidRPr="000F621D">
        <w:rPr>
          <w:rFonts w:ascii="Times New Roman" w:eastAsia="Times New Roman" w:hAnsi="Times New Roman"/>
          <w:color w:val="222222"/>
          <w:sz w:val="24"/>
          <w:szCs w:val="24"/>
          <w:lang w:eastAsia="ru-RU"/>
        </w:rPr>
        <w:t>соавторами Комментарий к Закону Республики Таджикистан «О</w:t>
      </w:r>
      <w:r>
        <w:rPr>
          <w:rFonts w:ascii="Times New Roman" w:eastAsia="Times New Roman" w:hAnsi="Times New Roman"/>
          <w:color w:val="222222"/>
          <w:sz w:val="24"/>
          <w:szCs w:val="24"/>
          <w:lang w:eastAsia="ru-RU"/>
        </w:rPr>
        <w:t xml:space="preserve"> </w:t>
      </w:r>
      <w:r w:rsidRPr="000F621D">
        <w:rPr>
          <w:rFonts w:ascii="Times New Roman" w:eastAsia="Times New Roman" w:hAnsi="Times New Roman"/>
          <w:color w:val="222222"/>
          <w:sz w:val="24"/>
          <w:szCs w:val="24"/>
          <w:lang w:eastAsia="ru-RU"/>
        </w:rPr>
        <w:t>противодействии торговле людьми и оказании помощи жертвам</w:t>
      </w:r>
      <w:r>
        <w:rPr>
          <w:rFonts w:ascii="Times New Roman" w:eastAsia="Times New Roman" w:hAnsi="Times New Roman"/>
          <w:color w:val="222222"/>
          <w:sz w:val="24"/>
          <w:szCs w:val="24"/>
          <w:lang w:eastAsia="ru-RU"/>
        </w:rPr>
        <w:t xml:space="preserve"> </w:t>
      </w:r>
      <w:r w:rsidRPr="000F621D">
        <w:rPr>
          <w:rFonts w:ascii="Times New Roman" w:eastAsia="Times New Roman" w:hAnsi="Times New Roman"/>
          <w:color w:val="222222"/>
          <w:sz w:val="24"/>
          <w:szCs w:val="24"/>
          <w:lang w:eastAsia="ru-RU"/>
        </w:rPr>
        <w:t>торговли людьми». В целях предупреждения насилия в семье в проведённых курсах переподготовки, повышении квалификации и стажировки Институтом государственного управления были проведены занятия по темам: «Правовые основы планирования семьи в Республике Таджикистан», «Правовые основы семейных отношений» и по другим гендерным вопросам. По утвержденным Планам в 2019 году на базе Института государственного управления запланировано обучение Закону «Об ответственности родителей за обучение и воспитание детей». Концепции развития семьи в Республике Таджикистан, Государственной программе по предупреждению насилия в семье в Республике Таджикистан на 2014- 2023 годы, а также темы «Предупреждение насилия в семье», «Повышение семейного просвещения», «Предотвращение экстремизма среди женщин и детей».</w:t>
      </w:r>
    </w:p>
    <w:p w14:paraId="579D4F80" w14:textId="0BBDA76E" w:rsidR="006A2A3C" w:rsidRPr="003A7832" w:rsidRDefault="006A2A3C" w:rsidP="003A7832">
      <w:pPr>
        <w:spacing w:before="120" w:after="120" w:line="240" w:lineRule="auto"/>
        <w:ind w:firstLine="567"/>
        <w:jc w:val="both"/>
        <w:rPr>
          <w:rFonts w:ascii="Times New Roman" w:hAnsi="Times New Roman"/>
          <w:sz w:val="24"/>
          <w:szCs w:val="24"/>
          <w:lang w:eastAsia="ru-RU"/>
        </w:rPr>
      </w:pPr>
      <w:r w:rsidRPr="003A7832">
        <w:rPr>
          <w:rFonts w:ascii="Times New Roman" w:hAnsi="Times New Roman"/>
          <w:sz w:val="24"/>
          <w:szCs w:val="24"/>
          <w:lang w:eastAsia="ru-RU"/>
        </w:rPr>
        <w:t>Определенным достижением следует считать принятие Закона РТ «О равенстве и ликвидации всех форм дискриминации» от 19 июля 2022 года, №1890.</w:t>
      </w:r>
      <w:r w:rsidR="003A7832" w:rsidRPr="003A7832">
        <w:rPr>
          <w:rFonts w:ascii="Times New Roman" w:hAnsi="Times New Roman"/>
          <w:sz w:val="24"/>
          <w:szCs w:val="24"/>
          <w:lang w:eastAsia="ru-RU"/>
        </w:rPr>
        <w:t xml:space="preserve"> </w:t>
      </w:r>
      <w:r w:rsidRPr="003A7832">
        <w:rPr>
          <w:rFonts w:ascii="Times New Roman" w:hAnsi="Times New Roman"/>
          <w:sz w:val="24"/>
          <w:szCs w:val="24"/>
          <w:lang w:eastAsia="ru-RU"/>
        </w:rPr>
        <w:t>В Законе дается широкое понятие дискриминации, указаны прямая и косвенная дискриминация, множественная и неоднократная дискриминация, как отягчающие обстоятельства дискриминации, сексуальное домогательство и преследование на рабочем месте. Но не указано гендерное насилие как дискриминация по признаку пола.</w:t>
      </w:r>
    </w:p>
    <w:p w14:paraId="16722264" w14:textId="77777777" w:rsidR="006A2A3C" w:rsidRPr="003A7832" w:rsidRDefault="006A2A3C" w:rsidP="00FE317A">
      <w:pPr>
        <w:pStyle w:val="BodyText"/>
        <w:ind w:firstLine="567"/>
        <w:jc w:val="both"/>
        <w:rPr>
          <w:lang w:eastAsia="ru-RU"/>
        </w:rPr>
      </w:pPr>
      <w:r w:rsidRPr="003A7832">
        <w:rPr>
          <w:lang w:eastAsia="ru-RU"/>
        </w:rPr>
        <w:t>В перечень приложения 1 к Постановлению Правительства РТ от 2 декабря 2014 года №600 «О порядке оказания медико-санитарного обслуживания граждан Республики Таджикистан в учреждениях государственная система здравоохранения» добавлен новый пункт о группе граждан, имеющих право на получение бесплатных медицинских услуг в соответствии с их социальным статусом, «жертвы бытового насилия и жертвы торговли людьми».</w:t>
      </w:r>
    </w:p>
    <w:p w14:paraId="64D02F6F" w14:textId="07C34B51" w:rsidR="006A2A3C" w:rsidRPr="003A7832" w:rsidRDefault="006A2A3C" w:rsidP="00FE317A">
      <w:pPr>
        <w:pStyle w:val="BodyText"/>
        <w:ind w:firstLine="567"/>
        <w:jc w:val="both"/>
        <w:rPr>
          <w:lang w:eastAsia="ru-RU"/>
        </w:rPr>
      </w:pPr>
      <w:r w:rsidRPr="003A7832">
        <w:rPr>
          <w:lang w:eastAsia="ru-RU"/>
        </w:rPr>
        <w:t>Важным достижением является проведение комплексного анализа законодательства по вопросам НОЖД с точки зрения учета международных стандартов с данной сфере и гендерного равенства в пяти сферах: правосудие, безопасность, здравоохранение и социальная защита, образование, занятость в рамках Инициативы «Луч света». Анализ показал слабые места в законах и НПА страны для защиты женщин и девочек от НОЖД</w:t>
      </w:r>
      <w:r w:rsidR="003A7832" w:rsidRPr="003A7832">
        <w:rPr>
          <w:lang w:eastAsia="ru-RU"/>
        </w:rPr>
        <w:t xml:space="preserve"> и предоставил подробные рекомендации для его совершенствования. Данная работа поможет далее двигаться поэтапно в изменении законодательства в пользу создания среды свободной от НОЖД.</w:t>
      </w:r>
    </w:p>
    <w:p w14:paraId="2E919D64" w14:textId="31D117C6" w:rsidR="003A7832" w:rsidRDefault="003A7832" w:rsidP="003A7832">
      <w:pPr>
        <w:spacing w:before="120" w:after="120" w:line="240" w:lineRule="auto"/>
        <w:ind w:firstLine="567"/>
        <w:jc w:val="both"/>
        <w:rPr>
          <w:rFonts w:ascii="Times New Roman" w:hAnsi="Times New Roman"/>
          <w:sz w:val="24"/>
          <w:szCs w:val="24"/>
          <w:lang w:val="tg-Cyrl-TJ"/>
        </w:rPr>
      </w:pPr>
      <w:r w:rsidRPr="003A7832">
        <w:rPr>
          <w:rFonts w:ascii="Times New Roman" w:hAnsi="Times New Roman"/>
          <w:sz w:val="24"/>
          <w:szCs w:val="24"/>
          <w:lang w:eastAsia="ru-RU"/>
        </w:rPr>
        <w:lastRenderedPageBreak/>
        <w:t>В рамках направлений 2 и 3 проводилось огромное количество образовательных мероприятий с населением в целом, с пострадавшими женщинами, журналистами, женскими лидерами сообществ и др.</w:t>
      </w:r>
      <w:r w:rsidRPr="003A7832">
        <w:rPr>
          <w:rFonts w:ascii="Times New Roman" w:hAnsi="Times New Roman"/>
          <w:sz w:val="24"/>
          <w:szCs w:val="24"/>
        </w:rPr>
        <w:t xml:space="preserve"> Мониторинги НПД, проводимые по результатам двух периодов с 2015 по 2018 годы и с 2019 по 9м. 2022г., показывают огромное количество мероприятий, проводимых по изменению отношения общества к насилию, по повышению населения правовых знаний по Закону РТ «О предупреждении насилия в семье», а также обучению по обращению с пострадавшими, по взаимодействию между собой и другим вопросам, государственных служащих, врачей, учителей, журналистов и других специалистов, которые обязаны вести работу по НС. Базовые исследования, дважды проводимые в 2017 и 2021 годах по вопросу о восприятии НОЖД, восприятии ГН и обращаемости за помощью в случае ГН показывают слабый эффект воздействия проводимых просветительских мероприятий в рамках текущей ГППНС</w:t>
      </w:r>
      <w:r w:rsidRPr="003A7832">
        <w:rPr>
          <w:rStyle w:val="FootnoteReference"/>
          <w:rFonts w:ascii="Times New Roman" w:hAnsi="Times New Roman"/>
          <w:sz w:val="24"/>
          <w:szCs w:val="24"/>
        </w:rPr>
        <w:footnoteReference w:id="86"/>
      </w:r>
      <w:r w:rsidRPr="003A7832">
        <w:rPr>
          <w:rFonts w:ascii="Times New Roman" w:hAnsi="Times New Roman"/>
          <w:sz w:val="24"/>
          <w:szCs w:val="24"/>
        </w:rPr>
        <w:t>. Одной из основных причин такого вызова является то, что в</w:t>
      </w:r>
      <w:r w:rsidRPr="003A7832">
        <w:rPr>
          <w:rFonts w:ascii="Times New Roman" w:hAnsi="Times New Roman"/>
          <w:sz w:val="24"/>
          <w:szCs w:val="24"/>
          <w:lang w:val="tg-Cyrl-TJ"/>
        </w:rPr>
        <w:t>се обучения не проводятся на системной основе, за исключением Академии МВД, где в программу обучения по Закону РТ “О ПНС” внедрено 48 часов для курсантов, 10 часов для действующих сотрудников на курсах повышения квалификации. К сожалению, не представлена сколько ежегодно курсантов и действующих сотрудников оканчивают данные программы обучения и каковы результаты аттестации.</w:t>
      </w:r>
      <w:r>
        <w:rPr>
          <w:rFonts w:ascii="Times New Roman" w:hAnsi="Times New Roman"/>
          <w:sz w:val="24"/>
          <w:szCs w:val="24"/>
          <w:lang w:val="tg-Cyrl-TJ"/>
        </w:rPr>
        <w:t xml:space="preserve"> Соответственно на будущие периоды необходимо менять </w:t>
      </w:r>
      <w:r w:rsidR="00FE317A">
        <w:rPr>
          <w:rFonts w:ascii="Times New Roman" w:hAnsi="Times New Roman"/>
          <w:sz w:val="24"/>
          <w:szCs w:val="24"/>
          <w:lang w:val="tg-Cyrl-TJ"/>
        </w:rPr>
        <w:t>тактику и формы работы в жанных направлениях.</w:t>
      </w:r>
    </w:p>
    <w:p w14:paraId="2A85BEDB" w14:textId="77777777" w:rsidR="00FE317A" w:rsidRPr="00FE317A" w:rsidRDefault="003A7832" w:rsidP="00FE317A">
      <w:pPr>
        <w:spacing w:before="120" w:after="120"/>
        <w:ind w:firstLine="567"/>
        <w:jc w:val="both"/>
        <w:rPr>
          <w:rFonts w:ascii="Times New Roman" w:hAnsi="Times New Roman"/>
          <w:sz w:val="24"/>
          <w:szCs w:val="24"/>
        </w:rPr>
      </w:pPr>
      <w:r w:rsidRPr="00FE317A">
        <w:rPr>
          <w:rFonts w:ascii="Times New Roman" w:hAnsi="Times New Roman"/>
          <w:sz w:val="24"/>
          <w:szCs w:val="24"/>
          <w:lang w:val="tg-Cyrl-TJ"/>
        </w:rPr>
        <w:t>Другим немаловажным приоритетом в борьбе с НС является координация работы по предупреждению НС</w:t>
      </w:r>
      <w:r w:rsidR="00FE317A" w:rsidRPr="00FE317A">
        <w:rPr>
          <w:rFonts w:ascii="Times New Roman" w:hAnsi="Times New Roman"/>
          <w:sz w:val="24"/>
          <w:szCs w:val="24"/>
          <w:lang w:val="tg-Cyrl-TJ"/>
        </w:rPr>
        <w:t xml:space="preserve"> среди всех заинтересованных государственных структур и граждансого общества. Последний мониторинг ГППНС показал: “</w:t>
      </w:r>
      <w:r w:rsidR="00FE317A" w:rsidRPr="00FE317A">
        <w:rPr>
          <w:rFonts w:ascii="Times New Roman" w:hAnsi="Times New Roman"/>
          <w:sz w:val="24"/>
          <w:szCs w:val="24"/>
        </w:rPr>
        <w:t>Представленная информация со стороны государственных органов на национальном и местном уровне показывает, что координация среди правоохранительных органов, судов и МИОГВ не налажена.</w:t>
      </w:r>
    </w:p>
    <w:p w14:paraId="67F7AEA0" w14:textId="77777777" w:rsidR="00FE317A" w:rsidRPr="00FE317A" w:rsidRDefault="00FE317A" w:rsidP="00FE317A">
      <w:pPr>
        <w:spacing w:before="120" w:after="120"/>
        <w:ind w:firstLine="567"/>
        <w:jc w:val="both"/>
        <w:rPr>
          <w:rFonts w:ascii="Times New Roman" w:hAnsi="Times New Roman"/>
          <w:sz w:val="24"/>
          <w:szCs w:val="24"/>
        </w:rPr>
      </w:pPr>
      <w:r w:rsidRPr="00FE317A">
        <w:rPr>
          <w:rFonts w:ascii="Times New Roman" w:hAnsi="Times New Roman"/>
          <w:sz w:val="24"/>
          <w:szCs w:val="24"/>
        </w:rPr>
        <w:t>На уровне МИОГВ лучше поставлена работа МИОГВ с ОО на местах в Хатлонской области. Имеется работа по перенаправлениям в системе здравоохранения и между МЗСЗН РТ и ОО.</w:t>
      </w:r>
    </w:p>
    <w:p w14:paraId="322E5AB8" w14:textId="171276A1" w:rsidR="003A7832" w:rsidRDefault="00FE317A" w:rsidP="00FE317A">
      <w:pPr>
        <w:spacing w:before="120" w:after="120"/>
        <w:ind w:firstLine="567"/>
        <w:jc w:val="both"/>
        <w:rPr>
          <w:rFonts w:ascii="Times New Roman" w:hAnsi="Times New Roman"/>
          <w:sz w:val="24"/>
          <w:szCs w:val="24"/>
          <w:lang w:val="tg-Cyrl-TJ"/>
        </w:rPr>
      </w:pPr>
      <w:r w:rsidRPr="00FE317A">
        <w:rPr>
          <w:rFonts w:ascii="Times New Roman" w:hAnsi="Times New Roman"/>
          <w:sz w:val="24"/>
          <w:szCs w:val="24"/>
        </w:rPr>
        <w:t>Основная координационная работа возложена на КДЖС и отделы ДЖС.</w:t>
      </w:r>
      <w:r>
        <w:rPr>
          <w:rFonts w:ascii="Times New Roman" w:hAnsi="Times New Roman"/>
          <w:sz w:val="24"/>
          <w:szCs w:val="24"/>
        </w:rPr>
        <w:t xml:space="preserve"> </w:t>
      </w:r>
      <w:r w:rsidRPr="00FE317A">
        <w:rPr>
          <w:rFonts w:ascii="Times New Roman" w:hAnsi="Times New Roman"/>
          <w:sz w:val="24"/>
          <w:szCs w:val="24"/>
        </w:rPr>
        <w:t>Анализ данных мероприятий показывает, что работа ведется. Наращивается потенциал государственных служащих в данном направлении, но всестороннего, комплексного подхода не наблюдается. Необходимо наладить эту работу на более системном уровне</w:t>
      </w:r>
      <w:r w:rsidRPr="00FE317A">
        <w:rPr>
          <w:rFonts w:ascii="Times New Roman" w:hAnsi="Times New Roman"/>
          <w:sz w:val="24"/>
          <w:szCs w:val="24"/>
          <w:lang w:val="tg-Cyrl-TJ"/>
        </w:rPr>
        <w:t>”</w:t>
      </w:r>
      <w:r>
        <w:rPr>
          <w:rFonts w:ascii="Times New Roman" w:hAnsi="Times New Roman"/>
          <w:sz w:val="24"/>
          <w:szCs w:val="24"/>
          <w:lang w:val="tg-Cyrl-TJ"/>
        </w:rPr>
        <w:t>.</w:t>
      </w:r>
    </w:p>
    <w:p w14:paraId="250F3A6F" w14:textId="7BA0E05E" w:rsidR="00FE317A" w:rsidRPr="00FE317A" w:rsidRDefault="00FE317A" w:rsidP="00FE317A">
      <w:pPr>
        <w:spacing w:before="120" w:after="120"/>
        <w:ind w:firstLine="567"/>
        <w:jc w:val="both"/>
        <w:rPr>
          <w:rFonts w:ascii="Times New Roman" w:hAnsi="Times New Roman"/>
          <w:sz w:val="24"/>
          <w:szCs w:val="24"/>
        </w:rPr>
      </w:pPr>
      <w:r>
        <w:rPr>
          <w:rFonts w:ascii="Times New Roman" w:hAnsi="Times New Roman"/>
          <w:sz w:val="24"/>
          <w:szCs w:val="24"/>
          <w:lang w:val="tg-Cyrl-TJ"/>
        </w:rPr>
        <w:t>Социальное партерство с общественными организациями в рамках выполнения 5-го нправления ГППНС выполнено лучше всех остальных.</w:t>
      </w:r>
    </w:p>
    <w:p w14:paraId="339A5C05" w14:textId="7246A3B7" w:rsidR="00A24EBE" w:rsidRDefault="00FE317A" w:rsidP="00FE317A">
      <w:pPr>
        <w:pStyle w:val="Heading1"/>
        <w:jc w:val="both"/>
        <w:rPr>
          <w:rFonts w:ascii="Times New Roman" w:hAnsi="Times New Roman" w:cs="Times New Roman"/>
          <w:b/>
          <w:bCs/>
          <w:color w:val="002060"/>
          <w:sz w:val="24"/>
          <w:szCs w:val="24"/>
          <w:lang w:bidi="ru-RU"/>
        </w:rPr>
      </w:pPr>
      <w:bookmarkStart w:id="25" w:name="_Toc168164117"/>
      <w:r>
        <w:rPr>
          <w:rFonts w:ascii="Times New Roman" w:hAnsi="Times New Roman" w:cs="Times New Roman"/>
          <w:b/>
          <w:bCs/>
          <w:color w:val="002060"/>
          <w:sz w:val="24"/>
          <w:szCs w:val="24"/>
          <w:lang w:bidi="ru-RU"/>
        </w:rPr>
        <w:t xml:space="preserve">3.3. </w:t>
      </w:r>
      <w:r w:rsidR="00D85D06">
        <w:rPr>
          <w:rFonts w:ascii="Times New Roman" w:hAnsi="Times New Roman" w:cs="Times New Roman"/>
          <w:b/>
          <w:bCs/>
          <w:color w:val="002060"/>
          <w:sz w:val="24"/>
          <w:szCs w:val="24"/>
          <w:lang w:bidi="ru-RU"/>
        </w:rPr>
        <w:t>С</w:t>
      </w:r>
      <w:r w:rsidR="00A24EBE" w:rsidRPr="00FE317A">
        <w:rPr>
          <w:rFonts w:ascii="Times New Roman" w:hAnsi="Times New Roman" w:cs="Times New Roman"/>
          <w:b/>
          <w:bCs/>
          <w:color w:val="002060"/>
          <w:sz w:val="24"/>
          <w:szCs w:val="24"/>
          <w:lang w:bidi="ru-RU"/>
        </w:rPr>
        <w:t>тратегии</w:t>
      </w:r>
      <w:r w:rsidR="00D85D06">
        <w:rPr>
          <w:rFonts w:ascii="Times New Roman" w:hAnsi="Times New Roman" w:cs="Times New Roman"/>
          <w:b/>
          <w:bCs/>
          <w:color w:val="002060"/>
          <w:sz w:val="24"/>
          <w:szCs w:val="24"/>
          <w:lang w:bidi="ru-RU"/>
        </w:rPr>
        <w:t xml:space="preserve">, которые </w:t>
      </w:r>
      <w:r w:rsidR="00A24EBE" w:rsidRPr="00FE317A">
        <w:rPr>
          <w:rFonts w:ascii="Times New Roman" w:hAnsi="Times New Roman" w:cs="Times New Roman"/>
          <w:b/>
          <w:bCs/>
          <w:color w:val="002060"/>
          <w:sz w:val="24"/>
          <w:szCs w:val="24"/>
          <w:lang w:bidi="ru-RU"/>
        </w:rPr>
        <w:t>использовала</w:t>
      </w:r>
      <w:r w:rsidR="00D85D06">
        <w:rPr>
          <w:rFonts w:ascii="Times New Roman" w:hAnsi="Times New Roman" w:cs="Times New Roman"/>
          <w:b/>
          <w:bCs/>
          <w:color w:val="002060"/>
          <w:sz w:val="24"/>
          <w:szCs w:val="24"/>
          <w:lang w:bidi="ru-RU"/>
        </w:rPr>
        <w:t xml:space="preserve"> Республика Таджикистан</w:t>
      </w:r>
      <w:r w:rsidR="00A24EBE" w:rsidRPr="00FE317A">
        <w:rPr>
          <w:rFonts w:ascii="Times New Roman" w:hAnsi="Times New Roman" w:cs="Times New Roman"/>
          <w:b/>
          <w:bCs/>
          <w:color w:val="002060"/>
          <w:sz w:val="24"/>
          <w:szCs w:val="24"/>
          <w:lang w:bidi="ru-RU"/>
        </w:rPr>
        <w:t xml:space="preserve"> </w:t>
      </w:r>
      <w:r w:rsidR="00A24EBE" w:rsidRPr="00FE317A">
        <w:rPr>
          <w:rFonts w:ascii="Times New Roman" w:hAnsi="Times New Roman" w:cs="Times New Roman"/>
          <w:b/>
          <w:bCs/>
          <w:color w:val="002060"/>
          <w:sz w:val="24"/>
          <w:szCs w:val="24"/>
          <w:u w:val="single"/>
          <w:lang w:bidi="ru-RU"/>
        </w:rPr>
        <w:t xml:space="preserve">за последние пять лет </w:t>
      </w:r>
      <w:r w:rsidR="00A24EBE" w:rsidRPr="00FE317A">
        <w:rPr>
          <w:rFonts w:ascii="Times New Roman" w:hAnsi="Times New Roman" w:cs="Times New Roman"/>
          <w:b/>
          <w:bCs/>
          <w:color w:val="002060"/>
          <w:sz w:val="24"/>
          <w:szCs w:val="24"/>
          <w:lang w:bidi="ru-RU"/>
        </w:rPr>
        <w:t>для предотвращения случаев гендерно мотивированного насилия</w:t>
      </w:r>
      <w:r>
        <w:rPr>
          <w:rFonts w:ascii="Times New Roman" w:hAnsi="Times New Roman" w:cs="Times New Roman"/>
          <w:b/>
          <w:bCs/>
          <w:color w:val="002060"/>
          <w:sz w:val="24"/>
          <w:szCs w:val="24"/>
          <w:lang w:bidi="ru-RU"/>
        </w:rPr>
        <w:t>.</w:t>
      </w:r>
      <w:bookmarkEnd w:id="25"/>
    </w:p>
    <w:p w14:paraId="1C4175F8" w14:textId="7DE30ECC" w:rsidR="00DD1504" w:rsidRPr="00DD1504" w:rsidRDefault="00DD1504" w:rsidP="00DD1504">
      <w:pPr>
        <w:spacing w:after="0" w:line="240" w:lineRule="auto"/>
        <w:ind w:firstLine="567"/>
        <w:contextualSpacing/>
        <w:jc w:val="both"/>
        <w:rPr>
          <w:rFonts w:ascii="Times New Roman" w:hAnsi="Times New Roman"/>
          <w:sz w:val="24"/>
          <w:szCs w:val="24"/>
          <w:lang w:bidi="ru-RU"/>
        </w:rPr>
      </w:pPr>
      <w:r w:rsidRPr="00DD1504">
        <w:rPr>
          <w:rFonts w:ascii="Times New Roman" w:hAnsi="Times New Roman"/>
          <w:sz w:val="24"/>
          <w:szCs w:val="24"/>
          <w:lang w:bidi="ru-RU"/>
        </w:rPr>
        <w:t xml:space="preserve">Более успешной стратегией, которая позволила повлиять на изменение поведения в отношении НОЖД явилось расширение прав и возможностей женщин и девочек в целях укрепления их экономической независимости и доступа к ресурсам, а также поощрения равноправных отношений в домашних хозяйствах, общинах и обществе в целом. </w:t>
      </w:r>
    </w:p>
    <w:p w14:paraId="62C2332D" w14:textId="77777777" w:rsidR="00DD1504" w:rsidRPr="00DD1504" w:rsidRDefault="00DD1504" w:rsidP="00A95ECF">
      <w:pPr>
        <w:widowControl w:val="0"/>
        <w:autoSpaceDE w:val="0"/>
        <w:autoSpaceDN w:val="0"/>
        <w:adjustRightInd w:val="0"/>
        <w:spacing w:before="120" w:after="120" w:line="240" w:lineRule="auto"/>
        <w:ind w:firstLine="567"/>
        <w:jc w:val="both"/>
        <w:rPr>
          <w:rFonts w:ascii="Times New Roman" w:hAnsi="Times New Roman"/>
          <w:sz w:val="24"/>
          <w:szCs w:val="24"/>
        </w:rPr>
      </w:pPr>
      <w:r w:rsidRPr="00DD1504">
        <w:rPr>
          <w:rFonts w:ascii="Times New Roman" w:hAnsi="Times New Roman"/>
          <w:sz w:val="24"/>
          <w:szCs w:val="24"/>
        </w:rPr>
        <w:t xml:space="preserve">В 2006 году были введены президентские гранты для поддержки развития малого и среднего бизнеса, привлечения женщин и девушек к профессиональному консультированию, повышения правовых знаний и приобретения новых рабочих мест на </w:t>
      </w:r>
      <w:r w:rsidRPr="00DD1504">
        <w:rPr>
          <w:rFonts w:ascii="Times New Roman" w:hAnsi="Times New Roman"/>
          <w:sz w:val="24"/>
          <w:szCs w:val="24"/>
        </w:rPr>
        <w:lastRenderedPageBreak/>
        <w:t>2006-2010 годы. Общий объем ассигнований из республиканского бюджета составил 150000 сомони в год и был распределен на 20 грантов, в том числе 10 грантов по 10000 сомони и 10 грантов по 5000 сомони.</w:t>
      </w:r>
      <w:r w:rsidRPr="00DD1504">
        <w:rPr>
          <w:rFonts w:ascii="Times New Roman" w:hAnsi="Times New Roman"/>
          <w:sz w:val="24"/>
          <w:szCs w:val="24"/>
          <w:vertAlign w:val="superscript"/>
        </w:rPr>
        <w:footnoteReference w:id="87"/>
      </w:r>
      <w:r w:rsidRPr="00DD1504">
        <w:rPr>
          <w:rFonts w:ascii="Times New Roman" w:hAnsi="Times New Roman"/>
          <w:sz w:val="24"/>
          <w:szCs w:val="24"/>
        </w:rPr>
        <w:t xml:space="preserve"> В 2008 году эти президентские гранты были направлены на развитие предпринимательства среди женщин. Первым постановлением Правительства №448, принятым 4 сентября 2008 года, эти гранты были выделены на два года в размере одного миллиона сомони в год. Выделение грантов продолжилось в течение еще одного четырехлетнего цикла в 2011, 2016 и 2021 годах. </w:t>
      </w:r>
    </w:p>
    <w:p w14:paraId="4F321FDC" w14:textId="77777777" w:rsidR="00DD1504" w:rsidRPr="00DD1504" w:rsidRDefault="00DD1504" w:rsidP="00A95ECF">
      <w:pPr>
        <w:widowControl w:val="0"/>
        <w:autoSpaceDE w:val="0"/>
        <w:autoSpaceDN w:val="0"/>
        <w:adjustRightInd w:val="0"/>
        <w:spacing w:before="120" w:after="120" w:line="240" w:lineRule="auto"/>
        <w:ind w:firstLine="567"/>
        <w:jc w:val="both"/>
        <w:rPr>
          <w:rFonts w:ascii="Times New Roman" w:hAnsi="Times New Roman"/>
          <w:sz w:val="24"/>
          <w:szCs w:val="24"/>
        </w:rPr>
      </w:pPr>
      <w:r w:rsidRPr="00DD1504">
        <w:rPr>
          <w:rFonts w:ascii="Times New Roman" w:hAnsi="Times New Roman"/>
          <w:sz w:val="24"/>
          <w:szCs w:val="24"/>
        </w:rPr>
        <w:t>Распределение грантов по годам, сумма и количество грантов, а также общая сумма ассигнований по годам указаны ниже:</w:t>
      </w:r>
    </w:p>
    <w:tbl>
      <w:tblPr>
        <w:tblStyle w:val="GridTable1Light-Accent11"/>
        <w:tblW w:w="0" w:type="auto"/>
        <w:tblLook w:val="04A0" w:firstRow="1" w:lastRow="0" w:firstColumn="1" w:lastColumn="0" w:noHBand="0" w:noVBand="1"/>
      </w:tblPr>
      <w:tblGrid>
        <w:gridCol w:w="2010"/>
        <w:gridCol w:w="1897"/>
        <w:gridCol w:w="1897"/>
        <w:gridCol w:w="1897"/>
        <w:gridCol w:w="1643"/>
      </w:tblGrid>
      <w:tr w:rsidR="00243918" w:rsidRPr="00DD1504" w14:paraId="6BE26E99" w14:textId="390CB29C" w:rsidTr="00243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50FD24F2" w14:textId="77777777" w:rsidR="00243918" w:rsidRPr="00DD1504" w:rsidRDefault="00243918" w:rsidP="00B819AD">
            <w:pPr>
              <w:widowControl w:val="0"/>
              <w:autoSpaceDE w:val="0"/>
              <w:autoSpaceDN w:val="0"/>
              <w:adjustRightInd w:val="0"/>
              <w:spacing w:beforeLines="60" w:before="144" w:afterLines="60" w:after="144" w:line="240" w:lineRule="auto"/>
              <w:ind w:firstLine="567"/>
              <w:jc w:val="both"/>
              <w:rPr>
                <w:rFonts w:ascii="Times New Roman" w:hAnsi="Times New Roman"/>
                <w:sz w:val="24"/>
                <w:szCs w:val="24"/>
                <w:lang w:val="ru-RU"/>
              </w:rPr>
            </w:pPr>
            <w:r w:rsidRPr="00DD1504">
              <w:rPr>
                <w:rFonts w:ascii="Times New Roman" w:hAnsi="Times New Roman"/>
                <w:sz w:val="24"/>
                <w:szCs w:val="24"/>
                <w:lang w:val="en-US"/>
              </w:rPr>
              <w:t>2008-2010</w:t>
            </w:r>
            <w:r w:rsidRPr="00DD1504">
              <w:rPr>
                <w:rFonts w:ascii="Times New Roman" w:hAnsi="Times New Roman"/>
                <w:sz w:val="24"/>
                <w:szCs w:val="24"/>
                <w:lang w:val="ru-RU"/>
              </w:rPr>
              <w:t xml:space="preserve"> гг.</w:t>
            </w:r>
          </w:p>
        </w:tc>
        <w:tc>
          <w:tcPr>
            <w:tcW w:w="1952" w:type="dxa"/>
          </w:tcPr>
          <w:p w14:paraId="1A7F3294" w14:textId="77777777" w:rsidR="00243918" w:rsidRPr="00DD1504" w:rsidRDefault="00243918" w:rsidP="00B819AD">
            <w:pPr>
              <w:widowControl w:val="0"/>
              <w:autoSpaceDE w:val="0"/>
              <w:autoSpaceDN w:val="0"/>
              <w:adjustRightInd w:val="0"/>
              <w:spacing w:beforeLines="60" w:before="144" w:afterLines="60" w:after="144" w:line="240" w:lineRule="auto"/>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en-US"/>
              </w:rPr>
              <w:t>2011-2015</w:t>
            </w:r>
            <w:r w:rsidRPr="00DD1504">
              <w:rPr>
                <w:rFonts w:ascii="Times New Roman" w:hAnsi="Times New Roman"/>
                <w:sz w:val="24"/>
                <w:szCs w:val="24"/>
                <w:lang w:val="ru-RU"/>
              </w:rPr>
              <w:t xml:space="preserve"> гг.</w:t>
            </w:r>
          </w:p>
        </w:tc>
        <w:tc>
          <w:tcPr>
            <w:tcW w:w="1952" w:type="dxa"/>
          </w:tcPr>
          <w:p w14:paraId="1CC4295D" w14:textId="77777777" w:rsidR="00243918" w:rsidRPr="00DD1504" w:rsidRDefault="00243918" w:rsidP="00B819AD">
            <w:pPr>
              <w:widowControl w:val="0"/>
              <w:autoSpaceDE w:val="0"/>
              <w:autoSpaceDN w:val="0"/>
              <w:adjustRightInd w:val="0"/>
              <w:spacing w:beforeLines="60" w:before="144" w:afterLines="60" w:after="144" w:line="240" w:lineRule="auto"/>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en-US"/>
              </w:rPr>
              <w:t>2016-2020</w:t>
            </w:r>
            <w:r w:rsidRPr="00DD1504">
              <w:rPr>
                <w:rFonts w:ascii="Times New Roman" w:hAnsi="Times New Roman"/>
                <w:sz w:val="24"/>
                <w:szCs w:val="24"/>
                <w:lang w:val="ru-RU"/>
              </w:rPr>
              <w:t xml:space="preserve"> гг.</w:t>
            </w:r>
          </w:p>
        </w:tc>
        <w:tc>
          <w:tcPr>
            <w:tcW w:w="1952" w:type="dxa"/>
          </w:tcPr>
          <w:p w14:paraId="2C73A735" w14:textId="5295C320" w:rsidR="00243918" w:rsidRPr="00DD1504" w:rsidRDefault="00243918" w:rsidP="00B819AD">
            <w:pPr>
              <w:widowControl w:val="0"/>
              <w:autoSpaceDE w:val="0"/>
              <w:autoSpaceDN w:val="0"/>
              <w:adjustRightInd w:val="0"/>
              <w:spacing w:beforeLines="60" w:before="144" w:afterLines="60" w:after="144" w:line="240" w:lineRule="auto"/>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en-US"/>
              </w:rPr>
              <w:t>2021-202</w:t>
            </w:r>
            <w:r>
              <w:rPr>
                <w:rFonts w:ascii="Times New Roman" w:hAnsi="Times New Roman"/>
                <w:sz w:val="24"/>
                <w:szCs w:val="24"/>
                <w:lang w:val="ru-RU"/>
              </w:rPr>
              <w:t>3</w:t>
            </w:r>
            <w:r w:rsidRPr="00DD1504">
              <w:rPr>
                <w:rFonts w:ascii="Times New Roman" w:hAnsi="Times New Roman"/>
                <w:sz w:val="24"/>
                <w:szCs w:val="24"/>
                <w:lang w:val="ru-RU"/>
              </w:rPr>
              <w:t xml:space="preserve"> гг.</w:t>
            </w:r>
          </w:p>
        </w:tc>
        <w:tc>
          <w:tcPr>
            <w:tcW w:w="1661" w:type="dxa"/>
          </w:tcPr>
          <w:p w14:paraId="372CDA8C" w14:textId="7B3DA7AC" w:rsidR="00243918" w:rsidRPr="00243918" w:rsidRDefault="00243918" w:rsidP="00B819AD">
            <w:pPr>
              <w:widowControl w:val="0"/>
              <w:autoSpaceDE w:val="0"/>
              <w:autoSpaceDN w:val="0"/>
              <w:adjustRightInd w:val="0"/>
              <w:spacing w:beforeLines="60" w:before="144" w:afterLines="60" w:after="144" w:line="240" w:lineRule="auto"/>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2024-2025гг.</w:t>
            </w:r>
          </w:p>
        </w:tc>
      </w:tr>
      <w:tr w:rsidR="00243918" w:rsidRPr="00DD1504" w14:paraId="3E07BC17" w14:textId="4EC8F876" w:rsidTr="00243918">
        <w:tc>
          <w:tcPr>
            <w:cnfStyle w:val="001000000000" w:firstRow="0" w:lastRow="0" w:firstColumn="1" w:lastColumn="0" w:oddVBand="0" w:evenVBand="0" w:oddHBand="0" w:evenHBand="0" w:firstRowFirstColumn="0" w:firstRowLastColumn="0" w:lastRowFirstColumn="0" w:lastRowLastColumn="0"/>
            <w:tcW w:w="2053" w:type="dxa"/>
          </w:tcPr>
          <w:p w14:paraId="68B9D552" w14:textId="77777777" w:rsidR="00243918" w:rsidRPr="00DD1504" w:rsidRDefault="00243918" w:rsidP="00B819AD">
            <w:pPr>
              <w:widowControl w:val="0"/>
              <w:autoSpaceDE w:val="0"/>
              <w:autoSpaceDN w:val="0"/>
              <w:adjustRightInd w:val="0"/>
              <w:spacing w:beforeLines="60" w:before="144" w:afterLines="60" w:after="144" w:line="240" w:lineRule="auto"/>
              <w:rPr>
                <w:rFonts w:ascii="Times New Roman" w:hAnsi="Times New Roman"/>
                <w:sz w:val="24"/>
                <w:szCs w:val="24"/>
                <w:lang w:val="ru-RU"/>
              </w:rPr>
            </w:pPr>
            <w:r w:rsidRPr="00DD1504">
              <w:rPr>
                <w:rFonts w:ascii="Times New Roman" w:hAnsi="Times New Roman"/>
                <w:sz w:val="24"/>
                <w:szCs w:val="24"/>
                <w:lang w:val="ru-RU"/>
              </w:rPr>
              <w:t>10 грантов по 40000 (сорок тысяч) сомони</w:t>
            </w:r>
          </w:p>
          <w:p w14:paraId="3C39A0CD" w14:textId="77777777" w:rsidR="00243918" w:rsidRPr="00DD1504" w:rsidRDefault="00243918" w:rsidP="00B819AD">
            <w:pPr>
              <w:widowControl w:val="0"/>
              <w:autoSpaceDE w:val="0"/>
              <w:autoSpaceDN w:val="0"/>
              <w:adjustRightInd w:val="0"/>
              <w:spacing w:beforeLines="60" w:before="144" w:afterLines="60" w:after="144" w:line="240" w:lineRule="auto"/>
              <w:rPr>
                <w:rFonts w:ascii="Times New Roman" w:hAnsi="Times New Roman"/>
                <w:sz w:val="24"/>
                <w:szCs w:val="24"/>
                <w:lang w:val="ru-RU"/>
              </w:rPr>
            </w:pPr>
            <w:r w:rsidRPr="00DD1504">
              <w:rPr>
                <w:rFonts w:ascii="Times New Roman" w:hAnsi="Times New Roman"/>
                <w:sz w:val="24"/>
                <w:szCs w:val="24"/>
                <w:lang w:val="ru-RU"/>
              </w:rPr>
              <w:t>10 грантов по 30000 (тридцать тысяч) сомони</w:t>
            </w:r>
          </w:p>
          <w:p w14:paraId="09DAB58A" w14:textId="77777777" w:rsidR="00243918" w:rsidRPr="00DD1504" w:rsidRDefault="00243918" w:rsidP="00B819AD">
            <w:pPr>
              <w:widowControl w:val="0"/>
              <w:autoSpaceDE w:val="0"/>
              <w:autoSpaceDN w:val="0"/>
              <w:adjustRightInd w:val="0"/>
              <w:spacing w:beforeLines="60" w:before="144" w:afterLines="60" w:after="144" w:line="240" w:lineRule="auto"/>
              <w:rPr>
                <w:rFonts w:ascii="Times New Roman" w:hAnsi="Times New Roman"/>
                <w:b w:val="0"/>
                <w:bCs w:val="0"/>
                <w:sz w:val="24"/>
                <w:szCs w:val="24"/>
                <w:lang w:val="ru-RU"/>
              </w:rPr>
            </w:pPr>
            <w:r w:rsidRPr="00DD1504">
              <w:rPr>
                <w:rFonts w:ascii="Times New Roman" w:hAnsi="Times New Roman"/>
                <w:sz w:val="24"/>
                <w:szCs w:val="24"/>
                <w:lang w:val="ru-RU"/>
              </w:rPr>
              <w:t>10 грантов по 15000 (пятнадцать тысяч) сомони</w:t>
            </w:r>
          </w:p>
        </w:tc>
        <w:tc>
          <w:tcPr>
            <w:tcW w:w="1952" w:type="dxa"/>
          </w:tcPr>
          <w:p w14:paraId="2673132D"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10 000 (десять тысяч) сомони</w:t>
            </w:r>
          </w:p>
          <w:p w14:paraId="27B366FD"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20000 (двадцать тысяч) сомони</w:t>
            </w:r>
          </w:p>
          <w:p w14:paraId="2882AFE2"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30000 (тридцать тысяч) сомони</w:t>
            </w:r>
          </w:p>
          <w:p w14:paraId="38A23EE1"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40000 (сорок тысяч) сомони</w:t>
            </w:r>
          </w:p>
        </w:tc>
        <w:tc>
          <w:tcPr>
            <w:tcW w:w="1952" w:type="dxa"/>
          </w:tcPr>
          <w:p w14:paraId="4353060B"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40 000 (сорок тысяч) сомони</w:t>
            </w:r>
          </w:p>
          <w:p w14:paraId="631BB8B3"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30000 (тридцать тысяч) сомони</w:t>
            </w:r>
          </w:p>
          <w:p w14:paraId="398989AA"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20000 (двадцать тысяч) сомони</w:t>
            </w:r>
          </w:p>
          <w:p w14:paraId="6C73020B"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10000 (десять тысяч) сомони</w:t>
            </w:r>
          </w:p>
        </w:tc>
        <w:tc>
          <w:tcPr>
            <w:tcW w:w="1952" w:type="dxa"/>
          </w:tcPr>
          <w:p w14:paraId="13223E2F"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40 000 (сорок тысяч) сомони</w:t>
            </w:r>
          </w:p>
          <w:p w14:paraId="23B850FD"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35000 (тридцать пять тысяч) сомони</w:t>
            </w:r>
          </w:p>
          <w:p w14:paraId="7107D16C"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30000 (тридцать тысяч) сомони</w:t>
            </w:r>
          </w:p>
          <w:p w14:paraId="53FA226E" w14:textId="77777777" w:rsidR="00243918" w:rsidRPr="00DD1504"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 грантов по 20000 (двадцать тысяч) сомони</w:t>
            </w:r>
          </w:p>
        </w:tc>
        <w:tc>
          <w:tcPr>
            <w:tcW w:w="1661" w:type="dxa"/>
          </w:tcPr>
          <w:p w14:paraId="2F469B70" w14:textId="77777777" w:rsidR="00243918" w:rsidRDefault="00243918" w:rsidP="00B819AD">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14C7">
              <w:rPr>
                <w:rFonts w:ascii="Times New Roman" w:hAnsi="Times New Roman"/>
                <w:sz w:val="24"/>
                <w:szCs w:val="24"/>
              </w:rPr>
              <w:t>20 грантов в размере 60000 (шестьдесят тысяч) сомони</w:t>
            </w:r>
          </w:p>
          <w:p w14:paraId="42C5F593" w14:textId="1D952236" w:rsidR="00243918" w:rsidRPr="00AF14C7" w:rsidRDefault="00243918" w:rsidP="00243918">
            <w:pPr>
              <w:widowControl w:val="0"/>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14C7">
              <w:rPr>
                <w:rFonts w:ascii="Times New Roman" w:hAnsi="Times New Roman"/>
                <w:sz w:val="24"/>
                <w:szCs w:val="24"/>
              </w:rPr>
              <w:t>20 грантов в размере 50000 (пятьдесят тысяч) сомони;</w:t>
            </w:r>
          </w:p>
          <w:p w14:paraId="3F6AD2BB" w14:textId="3CD77A06" w:rsidR="00243918" w:rsidRPr="00AF14C7" w:rsidRDefault="00243918" w:rsidP="00243918">
            <w:pPr>
              <w:widowControl w:val="0"/>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14C7">
              <w:rPr>
                <w:rFonts w:ascii="Times New Roman" w:hAnsi="Times New Roman"/>
                <w:sz w:val="24"/>
                <w:szCs w:val="24"/>
              </w:rPr>
              <w:t>20 грантов в размере 45000 (сорок пять тысяч) сомони;</w:t>
            </w:r>
          </w:p>
          <w:p w14:paraId="002330F8" w14:textId="5B5F8962" w:rsidR="00243918" w:rsidRPr="00AF14C7" w:rsidRDefault="00243918" w:rsidP="00243918">
            <w:pPr>
              <w:widowControl w:val="0"/>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14C7">
              <w:rPr>
                <w:rFonts w:ascii="Times New Roman" w:hAnsi="Times New Roman"/>
                <w:sz w:val="24"/>
                <w:szCs w:val="24"/>
              </w:rPr>
              <w:t>20 грантов в размере 40000 (сорок тысяч) сомони;</w:t>
            </w:r>
          </w:p>
          <w:p w14:paraId="611A562F" w14:textId="07515A17" w:rsidR="00243918" w:rsidRPr="00AF14C7" w:rsidRDefault="00243918" w:rsidP="00243918">
            <w:pPr>
              <w:widowControl w:val="0"/>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14C7">
              <w:rPr>
                <w:rFonts w:ascii="Times New Roman" w:hAnsi="Times New Roman"/>
                <w:sz w:val="24"/>
                <w:szCs w:val="24"/>
              </w:rPr>
              <w:t>20 грантов в размере 30 000 (тридцать тысяч) сомони;</w:t>
            </w:r>
          </w:p>
          <w:p w14:paraId="0EF0AB46" w14:textId="4897E689" w:rsidR="00243918" w:rsidRPr="00DD1504" w:rsidRDefault="00243918" w:rsidP="00243918">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14C7">
              <w:rPr>
                <w:rFonts w:ascii="Times New Roman" w:hAnsi="Times New Roman"/>
                <w:sz w:val="24"/>
                <w:szCs w:val="24"/>
              </w:rPr>
              <w:t>20 грантов в размере 25000 (двадцать пять тысяч) сомони</w:t>
            </w:r>
          </w:p>
        </w:tc>
      </w:tr>
      <w:tr w:rsidR="00243918" w:rsidRPr="00DD1504" w14:paraId="0D9EE1BF" w14:textId="41E75F31" w:rsidTr="00243918">
        <w:tc>
          <w:tcPr>
            <w:cnfStyle w:val="001000000000" w:firstRow="0" w:lastRow="0" w:firstColumn="1" w:lastColumn="0" w:oddVBand="0" w:evenVBand="0" w:oddHBand="0" w:evenHBand="0" w:firstRowFirstColumn="0" w:firstRowLastColumn="0" w:lastRowFirstColumn="0" w:lastRowLastColumn="0"/>
            <w:tcW w:w="2053" w:type="dxa"/>
          </w:tcPr>
          <w:p w14:paraId="49C787EF" w14:textId="77777777" w:rsidR="00243918" w:rsidRPr="00DD1504" w:rsidRDefault="00243918" w:rsidP="00CD490B">
            <w:pPr>
              <w:widowControl w:val="0"/>
              <w:autoSpaceDE w:val="0"/>
              <w:autoSpaceDN w:val="0"/>
              <w:adjustRightInd w:val="0"/>
              <w:spacing w:beforeLines="60" w:before="144" w:afterLines="60" w:after="144" w:line="240" w:lineRule="auto"/>
              <w:rPr>
                <w:rFonts w:ascii="Times New Roman" w:hAnsi="Times New Roman"/>
                <w:sz w:val="24"/>
                <w:szCs w:val="24"/>
                <w:lang w:val="ru-RU"/>
              </w:rPr>
            </w:pPr>
            <w:r w:rsidRPr="00DD1504">
              <w:rPr>
                <w:rFonts w:ascii="Times New Roman" w:hAnsi="Times New Roman"/>
                <w:sz w:val="24"/>
                <w:szCs w:val="24"/>
                <w:lang w:val="ru-RU"/>
              </w:rPr>
              <w:lastRenderedPageBreak/>
              <w:t xml:space="preserve">Общая сумма в год </w:t>
            </w:r>
          </w:p>
          <w:p w14:paraId="06B6C3E7" w14:textId="77777777" w:rsidR="00243918" w:rsidRPr="00DD1504" w:rsidRDefault="00243918" w:rsidP="00B819AD">
            <w:pPr>
              <w:widowControl w:val="0"/>
              <w:autoSpaceDE w:val="0"/>
              <w:autoSpaceDN w:val="0"/>
              <w:adjustRightInd w:val="0"/>
              <w:spacing w:beforeLines="60" w:before="144" w:afterLines="60" w:after="144" w:line="240" w:lineRule="auto"/>
              <w:rPr>
                <w:rFonts w:ascii="Times New Roman" w:hAnsi="Times New Roman"/>
                <w:b w:val="0"/>
                <w:bCs w:val="0"/>
                <w:sz w:val="24"/>
                <w:szCs w:val="24"/>
                <w:lang w:val="ru-RU"/>
              </w:rPr>
            </w:pPr>
            <w:r w:rsidRPr="00DD1504">
              <w:rPr>
                <w:rFonts w:ascii="Times New Roman" w:hAnsi="Times New Roman"/>
                <w:sz w:val="24"/>
                <w:szCs w:val="24"/>
                <w:lang w:val="ru-RU"/>
              </w:rPr>
              <w:t>8500000 для 30 грантов</w:t>
            </w:r>
          </w:p>
        </w:tc>
        <w:tc>
          <w:tcPr>
            <w:tcW w:w="1952" w:type="dxa"/>
          </w:tcPr>
          <w:p w14:paraId="2C8633DC" w14:textId="77777777" w:rsidR="00243918" w:rsidRPr="00DD1504"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 xml:space="preserve">Общая сумма в год </w:t>
            </w:r>
          </w:p>
          <w:p w14:paraId="33804894" w14:textId="77777777" w:rsidR="00243918" w:rsidRPr="00DD1504"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2000000 для 80 грантов</w:t>
            </w:r>
          </w:p>
        </w:tc>
        <w:tc>
          <w:tcPr>
            <w:tcW w:w="1952" w:type="dxa"/>
          </w:tcPr>
          <w:p w14:paraId="5B6D1E72" w14:textId="05706865" w:rsidR="00243918" w:rsidRPr="00DD1504"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 xml:space="preserve">Общая сумма в год </w:t>
            </w:r>
          </w:p>
          <w:p w14:paraId="0435DC9A" w14:textId="77777777" w:rsidR="00243918" w:rsidRPr="00DD1504"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2000000 для 80 грантов</w:t>
            </w:r>
          </w:p>
        </w:tc>
        <w:tc>
          <w:tcPr>
            <w:tcW w:w="1952" w:type="dxa"/>
          </w:tcPr>
          <w:p w14:paraId="215CA39D" w14:textId="77777777" w:rsidR="00243918" w:rsidRPr="00DD1504"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 xml:space="preserve">Общая сумма в год </w:t>
            </w:r>
          </w:p>
          <w:p w14:paraId="79FD8331" w14:textId="77777777" w:rsidR="00243918" w:rsidRPr="00DD1504"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DD1504">
              <w:rPr>
                <w:rFonts w:ascii="Times New Roman" w:hAnsi="Times New Roman"/>
                <w:sz w:val="24"/>
                <w:szCs w:val="24"/>
                <w:lang w:val="ru-RU"/>
              </w:rPr>
              <w:t>2500000 для 80 грантов</w:t>
            </w:r>
          </w:p>
        </w:tc>
        <w:tc>
          <w:tcPr>
            <w:tcW w:w="1661" w:type="dxa"/>
          </w:tcPr>
          <w:p w14:paraId="7BEBF0CF" w14:textId="77777777" w:rsidR="00243918"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Общая сумма в год </w:t>
            </w:r>
          </w:p>
          <w:p w14:paraId="643BAE92" w14:textId="724F707E" w:rsidR="00243918" w:rsidRPr="00DD1504" w:rsidRDefault="00243918" w:rsidP="00CD490B">
            <w:pPr>
              <w:widowControl w:val="0"/>
              <w:autoSpaceDE w:val="0"/>
              <w:autoSpaceDN w:val="0"/>
              <w:adjustRightInd w:val="0"/>
              <w:spacing w:beforeLines="60" w:before="144" w:afterLines="60" w:after="144"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5000000 сомони для 120 грантов</w:t>
            </w:r>
          </w:p>
        </w:tc>
      </w:tr>
    </w:tbl>
    <w:p w14:paraId="105F7041" w14:textId="77777777" w:rsidR="00DD1504" w:rsidRDefault="00DD1504" w:rsidP="00DD1504">
      <w:pPr>
        <w:tabs>
          <w:tab w:val="left" w:pos="426"/>
        </w:tabs>
        <w:spacing w:before="120" w:after="120" w:line="240" w:lineRule="auto"/>
        <w:ind w:firstLine="567"/>
        <w:jc w:val="both"/>
        <w:rPr>
          <w:rFonts w:ascii="Times New Roman" w:hAnsi="Times New Roman"/>
          <w:sz w:val="24"/>
          <w:szCs w:val="24"/>
        </w:rPr>
      </w:pPr>
      <w:r w:rsidRPr="00DD1504">
        <w:rPr>
          <w:rFonts w:ascii="Times New Roman" w:hAnsi="Times New Roman"/>
          <w:sz w:val="24"/>
          <w:szCs w:val="24"/>
        </w:rPr>
        <w:t>Каждое Постановление Правительства, помимо утверждения распределения, утверждает правила, описывающие процедуру отбора грантополучателей и распределения грантов. В последнем постановлении Правительства № 5, принятом 28 января 2021 года, указано, что основной целью грантов является создание условий для реализации прав и экономических возможностей женщин и обеспечение их равного участия в общественной жизни, повышение их конкурентоспособности на рынке труда, поддержка и развитие предпринимательской деятельности женщин. Данные гранты предоставляются индивидуальным женщинам-предпринимателям, которые стремятся развивать бизнес, открыть новое рабочее место, повлиять на их конкурентоспособность на рынке труда, развивать ремесла, обеспечить женщин и девушек работой, обучением и призванием.</w:t>
      </w:r>
    </w:p>
    <w:p w14:paraId="602D4AB1" w14:textId="65F616CB" w:rsidR="00DD1504" w:rsidRDefault="00DD1504" w:rsidP="00DD1504">
      <w:pPr>
        <w:tabs>
          <w:tab w:val="left" w:pos="426"/>
        </w:tabs>
        <w:spacing w:before="120" w:after="120" w:line="240" w:lineRule="auto"/>
        <w:ind w:firstLine="567"/>
        <w:jc w:val="both"/>
        <w:rPr>
          <w:rFonts w:ascii="Times New Roman" w:hAnsi="Times New Roman"/>
          <w:spacing w:val="-8"/>
          <w:sz w:val="24"/>
          <w:szCs w:val="24"/>
        </w:rPr>
      </w:pPr>
      <w:r w:rsidRPr="00DD1504">
        <w:rPr>
          <w:rFonts w:ascii="Times New Roman" w:hAnsi="Times New Roman"/>
          <w:sz w:val="24"/>
          <w:szCs w:val="24"/>
        </w:rPr>
        <w:t>На местном уровне также выделяются гранты женщинам предпринимателям. К примеру</w:t>
      </w:r>
      <w:r w:rsidRPr="00DD1504">
        <w:rPr>
          <w:rFonts w:ascii="Times New Roman" w:hAnsi="Times New Roman"/>
          <w:b/>
          <w:bCs/>
          <w:sz w:val="24"/>
          <w:szCs w:val="24"/>
        </w:rPr>
        <w:t xml:space="preserve">, </w:t>
      </w:r>
      <w:r w:rsidRPr="00DD1504">
        <w:rPr>
          <w:rStyle w:val="Strong"/>
          <w:rFonts w:ascii="Times New Roman" w:hAnsi="Times New Roman"/>
          <w:b w:val="0"/>
          <w:bCs w:val="0"/>
          <w:spacing w:val="-8"/>
          <w:sz w:val="24"/>
          <w:szCs w:val="24"/>
        </w:rPr>
        <w:t xml:space="preserve">21 женщина-предприниматель </w:t>
      </w:r>
      <w:r w:rsidRPr="00DD1504">
        <w:rPr>
          <w:rFonts w:ascii="Times New Roman" w:hAnsi="Times New Roman"/>
          <w:spacing w:val="-8"/>
          <w:kern w:val="36"/>
          <w:sz w:val="24"/>
          <w:szCs w:val="24"/>
        </w:rPr>
        <w:t>получили гранты от главы</w:t>
      </w:r>
      <w:r w:rsidRPr="00DD1504">
        <w:rPr>
          <w:rFonts w:ascii="Times New Roman" w:hAnsi="Times New Roman"/>
          <w:b/>
          <w:bCs/>
          <w:spacing w:val="-8"/>
          <w:kern w:val="36"/>
          <w:sz w:val="24"/>
          <w:szCs w:val="24"/>
        </w:rPr>
        <w:t xml:space="preserve"> </w:t>
      </w:r>
      <w:r w:rsidRPr="00DD1504">
        <w:rPr>
          <w:rStyle w:val="Strong"/>
          <w:rFonts w:ascii="Times New Roman" w:hAnsi="Times New Roman"/>
          <w:b w:val="0"/>
          <w:bCs w:val="0"/>
          <w:spacing w:val="-8"/>
          <w:sz w:val="24"/>
          <w:szCs w:val="24"/>
        </w:rPr>
        <w:t>Хатлонской области в размере от 8 до 20 тыс. сомони.</w:t>
      </w:r>
      <w:r w:rsidRPr="00DD1504">
        <w:rPr>
          <w:rFonts w:ascii="Times New Roman" w:hAnsi="Times New Roman"/>
          <w:spacing w:val="-8"/>
          <w:kern w:val="36"/>
          <w:sz w:val="24"/>
          <w:szCs w:val="24"/>
        </w:rPr>
        <w:t xml:space="preserve"> </w:t>
      </w:r>
      <w:r w:rsidRPr="00DD1504">
        <w:rPr>
          <w:rFonts w:ascii="Times New Roman" w:hAnsi="Times New Roman"/>
          <w:spacing w:val="-8"/>
          <w:sz w:val="24"/>
          <w:szCs w:val="24"/>
        </w:rPr>
        <w:t>В общем, за пять лет профинансировано женских проектов на общую сумму 1 миллион 250 тысяч сомони. За последние пять лет 151 женщина получили президентский грант для реализации своих проектов. В рамках реализации этих проектов в области 1,9 тыс. женщин обеспечены постоянной работой, более 2,5 тыс. женщин прошли курсы и получили новую специальность.</w:t>
      </w:r>
      <w:r w:rsidRPr="00DD1504">
        <w:rPr>
          <w:rStyle w:val="FootnoteReference"/>
          <w:rFonts w:ascii="Times New Roman" w:hAnsi="Times New Roman"/>
          <w:spacing w:val="-8"/>
          <w:sz w:val="24"/>
          <w:szCs w:val="24"/>
        </w:rPr>
        <w:footnoteReference w:id="88"/>
      </w:r>
      <w:r w:rsidRPr="00DD1504">
        <w:rPr>
          <w:rFonts w:ascii="Times New Roman" w:hAnsi="Times New Roman"/>
          <w:spacing w:val="-8"/>
          <w:sz w:val="24"/>
          <w:szCs w:val="24"/>
        </w:rPr>
        <w:t xml:space="preserve"> </w:t>
      </w:r>
      <w:r w:rsidRPr="00DD1504">
        <w:rPr>
          <w:rFonts w:ascii="Times New Roman" w:hAnsi="Times New Roman"/>
          <w:spacing w:val="-8"/>
          <w:kern w:val="36"/>
          <w:sz w:val="24"/>
          <w:szCs w:val="24"/>
        </w:rPr>
        <w:t>Л</w:t>
      </w:r>
      <w:r w:rsidRPr="00DD1504">
        <w:rPr>
          <w:rStyle w:val="Strong"/>
          <w:rFonts w:ascii="Times New Roman" w:hAnsi="Times New Roman"/>
          <w:b w:val="0"/>
          <w:bCs w:val="0"/>
          <w:spacing w:val="-8"/>
          <w:sz w:val="24"/>
          <w:szCs w:val="24"/>
        </w:rPr>
        <w:t>учшим и креативным мастерицам и ремесленницам Согда было выделено 40 грантов на общую сумму более 165 тысяч сомони.  Р</w:t>
      </w:r>
      <w:r w:rsidRPr="00DD1504">
        <w:rPr>
          <w:rFonts w:ascii="Times New Roman" w:hAnsi="Times New Roman"/>
          <w:spacing w:val="-8"/>
          <w:sz w:val="24"/>
          <w:szCs w:val="24"/>
        </w:rPr>
        <w:t>ешение «Об учреждении и выделении грантов Председателя города для поддержки и развития предпринимательской деятельности женщин-ремесленниц и мастериц на 2021-2025 годы» подписал председатель города Худжанд.  Согласно решению, это 5 грантов на сумму 8000 сомони; 10 грантов на сумму 5000 сомони и 25 грантов на сумму 3000 сомони</w:t>
      </w:r>
      <w:r w:rsidRPr="00DD1504">
        <w:rPr>
          <w:rStyle w:val="FootnoteReference"/>
          <w:rFonts w:ascii="Times New Roman" w:hAnsi="Times New Roman"/>
          <w:spacing w:val="-8"/>
          <w:sz w:val="24"/>
          <w:szCs w:val="24"/>
        </w:rPr>
        <w:footnoteReference w:id="89"/>
      </w:r>
      <w:r w:rsidRPr="00DD1504">
        <w:rPr>
          <w:rFonts w:ascii="Times New Roman" w:hAnsi="Times New Roman"/>
          <w:spacing w:val="-8"/>
          <w:sz w:val="24"/>
          <w:szCs w:val="24"/>
        </w:rPr>
        <w:t>.</w:t>
      </w:r>
    </w:p>
    <w:p w14:paraId="1F045BEB" w14:textId="77777777" w:rsidR="000F539F" w:rsidRPr="003901B8" w:rsidRDefault="000F539F" w:rsidP="000F539F">
      <w:pPr>
        <w:tabs>
          <w:tab w:val="left" w:pos="426"/>
        </w:tabs>
        <w:spacing w:before="120" w:after="120" w:line="240" w:lineRule="auto"/>
        <w:ind w:firstLine="567"/>
        <w:jc w:val="both"/>
        <w:rPr>
          <w:rFonts w:ascii="Times New Roman" w:hAnsi="Times New Roman"/>
          <w:spacing w:val="-8"/>
          <w:sz w:val="24"/>
          <w:szCs w:val="24"/>
        </w:rPr>
      </w:pPr>
      <w:r w:rsidRPr="003901B8">
        <w:rPr>
          <w:rFonts w:ascii="Times New Roman" w:hAnsi="Times New Roman"/>
          <w:spacing w:val="-8"/>
          <w:sz w:val="24"/>
          <w:szCs w:val="24"/>
        </w:rPr>
        <w:t>В соответствии с Планом мероприятий по реализации Программы развития ремесленничества в Республике Таджикистан на 2021-2025 годы, утвержденным постановлением Правительства Республики Таджикистан от 28 октября 2020 года №570, постановлением Правительства РТ № 73 от 18 февраля 2024 года учреждены гранты Президента Республики Таджикистан для поддержки ремесленников и развития ремесленничества на 2024-2026 годы.в том числе:</w:t>
      </w:r>
    </w:p>
    <w:p w14:paraId="05470ED5" w14:textId="77777777" w:rsidR="000F539F" w:rsidRPr="003901B8" w:rsidRDefault="000F539F" w:rsidP="000F539F">
      <w:pPr>
        <w:tabs>
          <w:tab w:val="left" w:pos="426"/>
        </w:tabs>
        <w:spacing w:before="120" w:after="120" w:line="240" w:lineRule="auto"/>
        <w:ind w:firstLine="567"/>
        <w:jc w:val="both"/>
        <w:rPr>
          <w:rFonts w:ascii="Times New Roman" w:hAnsi="Times New Roman"/>
          <w:spacing w:val="-8"/>
          <w:sz w:val="24"/>
          <w:szCs w:val="24"/>
        </w:rPr>
      </w:pPr>
      <w:r w:rsidRPr="003901B8">
        <w:rPr>
          <w:rFonts w:ascii="Times New Roman" w:hAnsi="Times New Roman"/>
          <w:spacing w:val="-8"/>
          <w:sz w:val="24"/>
          <w:szCs w:val="24"/>
        </w:rPr>
        <w:t>- в 2024 году - 20 грантов в размере 500 000 (пятьсот тысяч) сомони;</w:t>
      </w:r>
    </w:p>
    <w:p w14:paraId="1210A74C" w14:textId="77777777" w:rsidR="000F539F" w:rsidRPr="003901B8" w:rsidRDefault="000F539F" w:rsidP="000F539F">
      <w:pPr>
        <w:tabs>
          <w:tab w:val="left" w:pos="426"/>
        </w:tabs>
        <w:spacing w:before="120" w:after="120" w:line="240" w:lineRule="auto"/>
        <w:ind w:firstLine="567"/>
        <w:jc w:val="both"/>
        <w:rPr>
          <w:rFonts w:ascii="Times New Roman" w:hAnsi="Times New Roman"/>
          <w:spacing w:val="-8"/>
          <w:sz w:val="24"/>
          <w:szCs w:val="24"/>
        </w:rPr>
      </w:pPr>
      <w:r w:rsidRPr="003901B8">
        <w:rPr>
          <w:rFonts w:ascii="Times New Roman" w:hAnsi="Times New Roman"/>
          <w:spacing w:val="-8"/>
          <w:sz w:val="24"/>
          <w:szCs w:val="24"/>
        </w:rPr>
        <w:t>- в 2025 году - 20 грантов в размере 500 000 (пятьсот тысяч) сомони;</w:t>
      </w:r>
    </w:p>
    <w:p w14:paraId="2CD550C6" w14:textId="23EEBEA4" w:rsidR="000F539F" w:rsidRDefault="000F539F" w:rsidP="000F539F">
      <w:pPr>
        <w:tabs>
          <w:tab w:val="left" w:pos="426"/>
        </w:tabs>
        <w:spacing w:before="120" w:after="120" w:line="240" w:lineRule="auto"/>
        <w:ind w:firstLine="567"/>
        <w:jc w:val="both"/>
        <w:rPr>
          <w:rFonts w:ascii="Times New Roman" w:hAnsi="Times New Roman"/>
          <w:spacing w:val="-8"/>
          <w:sz w:val="24"/>
          <w:szCs w:val="24"/>
        </w:rPr>
      </w:pPr>
      <w:r w:rsidRPr="003901B8">
        <w:rPr>
          <w:rFonts w:ascii="Times New Roman" w:hAnsi="Times New Roman"/>
          <w:spacing w:val="-8"/>
          <w:sz w:val="24"/>
          <w:szCs w:val="24"/>
        </w:rPr>
        <w:t>- в 2026 году - 20 грантов в размере 500 000 (пятьсот тысяч) сомони.</w:t>
      </w:r>
    </w:p>
    <w:p w14:paraId="1A12A66A" w14:textId="2C5C6D24" w:rsidR="00BD7B0D" w:rsidRDefault="00BD7B0D" w:rsidP="00DD1504">
      <w:pPr>
        <w:tabs>
          <w:tab w:val="left" w:pos="426"/>
        </w:tabs>
        <w:spacing w:before="120" w:after="120" w:line="240" w:lineRule="auto"/>
        <w:ind w:firstLine="567"/>
        <w:jc w:val="both"/>
        <w:rPr>
          <w:rFonts w:ascii="Times New Roman" w:hAnsi="Times New Roman"/>
          <w:sz w:val="24"/>
          <w:szCs w:val="24"/>
        </w:rPr>
      </w:pPr>
      <w:r w:rsidRPr="00BD7B0D">
        <w:rPr>
          <w:rFonts w:ascii="Times New Roman" w:hAnsi="Times New Roman"/>
          <w:sz w:val="24"/>
          <w:szCs w:val="24"/>
        </w:rPr>
        <w:t xml:space="preserve">В 2021 году краткосрочные курсы при центрах народных и современных ремёсел прошли более 10,000 человек по 48 ремёслам, из них 1,380 девушек. В целях привлечения к профессиональному обучению лиц, не имеющих навыков, принята Программа профессионального обучения граждан Республики Таджикистан на 2021– 2025 годы, согласно которой в ближайшие пять лет будет привлечено 1 млн. человек в профессиональном обучении. </w:t>
      </w:r>
      <w:r w:rsidRPr="00BD7B0D">
        <w:rPr>
          <w:rFonts w:ascii="Times New Roman" w:hAnsi="Times New Roman"/>
          <w:sz w:val="24"/>
          <w:szCs w:val="24"/>
        </w:rPr>
        <w:sym w:font="Symbol" w:char="F0B7"/>
      </w:r>
      <w:r w:rsidRPr="00BD7B0D">
        <w:rPr>
          <w:rFonts w:ascii="Times New Roman" w:hAnsi="Times New Roman"/>
          <w:sz w:val="24"/>
          <w:szCs w:val="24"/>
        </w:rPr>
        <w:t xml:space="preserve"> В 2021 году в рамках данной программы обучения ремёслам было охвачено более 155,000 человек, из них 66,000 женщин и девушек. В связи с этим в целях адаптации образования к требованиям рынка труда в этот период студенты </w:t>
      </w:r>
      <w:r w:rsidRPr="00BD7B0D">
        <w:rPr>
          <w:rFonts w:ascii="Times New Roman" w:hAnsi="Times New Roman"/>
          <w:sz w:val="24"/>
          <w:szCs w:val="24"/>
        </w:rPr>
        <w:lastRenderedPageBreak/>
        <w:t>учреждений начального профессионального образования проходили обучение на крупных промышленных предприятиях и производственных предприятиях.</w:t>
      </w:r>
      <w:r>
        <w:rPr>
          <w:rStyle w:val="FootnoteReference"/>
          <w:rFonts w:ascii="Times New Roman" w:hAnsi="Times New Roman"/>
          <w:sz w:val="24"/>
          <w:szCs w:val="24"/>
        </w:rPr>
        <w:footnoteReference w:id="90"/>
      </w:r>
    </w:p>
    <w:p w14:paraId="2A42A282" w14:textId="04FBB044" w:rsidR="00DD1504" w:rsidRDefault="00DD1504" w:rsidP="00DD1504">
      <w:pPr>
        <w:tabs>
          <w:tab w:val="left" w:pos="426"/>
        </w:tabs>
        <w:spacing w:before="120" w:after="120" w:line="240" w:lineRule="auto"/>
        <w:ind w:firstLine="567"/>
        <w:jc w:val="both"/>
        <w:rPr>
          <w:rFonts w:ascii="Times New Roman" w:hAnsi="Times New Roman"/>
          <w:spacing w:val="-8"/>
          <w:sz w:val="24"/>
          <w:szCs w:val="24"/>
        </w:rPr>
      </w:pPr>
      <w:r>
        <w:rPr>
          <w:rFonts w:ascii="Times New Roman" w:hAnsi="Times New Roman"/>
          <w:spacing w:val="-8"/>
          <w:sz w:val="24"/>
          <w:szCs w:val="24"/>
        </w:rPr>
        <w:t>Временные меры в образовании и на государственной службе, о которых описывалось выше также влияют на профилактику НОЖД.</w:t>
      </w:r>
    </w:p>
    <w:p w14:paraId="2BEC8EFB" w14:textId="769E7157" w:rsidR="00130EA7" w:rsidRDefault="004C5DC3" w:rsidP="004C5DC3">
      <w:pPr>
        <w:shd w:val="clear" w:color="auto" w:fill="FFFFFF"/>
        <w:spacing w:before="120" w:after="120" w:line="240" w:lineRule="auto"/>
        <w:ind w:firstLine="567"/>
        <w:jc w:val="both"/>
        <w:rPr>
          <w:rFonts w:ascii="Times New Roman" w:eastAsia="Times New Roman" w:hAnsi="Times New Roman"/>
          <w:color w:val="222222"/>
          <w:sz w:val="24"/>
          <w:szCs w:val="24"/>
          <w:lang w:eastAsia="ru-RU"/>
        </w:rPr>
      </w:pPr>
      <w:r>
        <w:rPr>
          <w:rFonts w:ascii="Times New Roman" w:hAnsi="Times New Roman"/>
          <w:spacing w:val="-8"/>
          <w:sz w:val="24"/>
          <w:szCs w:val="24"/>
        </w:rPr>
        <w:t xml:space="preserve">Важную роль в профилактике НОЖД играют религиозные деятели и использование их потенциала является также одной из успешных стратегий в борьбе с НОЖД. </w:t>
      </w:r>
      <w:r w:rsidRPr="004C5DC3">
        <w:rPr>
          <w:rFonts w:ascii="Times New Roman" w:eastAsia="Times New Roman" w:hAnsi="Times New Roman"/>
          <w:color w:val="222222"/>
          <w:sz w:val="24"/>
          <w:szCs w:val="24"/>
          <w:lang w:eastAsia="ru-RU"/>
        </w:rPr>
        <w:t>Государственным уполномоченным органом по делам религии в рамках</w:t>
      </w:r>
      <w:r>
        <w:rPr>
          <w:rFonts w:ascii="Times New Roman" w:eastAsia="Times New Roman" w:hAnsi="Times New Roman"/>
          <w:color w:val="222222"/>
          <w:sz w:val="24"/>
          <w:szCs w:val="24"/>
          <w:lang w:eastAsia="ru-RU"/>
        </w:rPr>
        <w:t xml:space="preserve"> </w:t>
      </w:r>
      <w:r w:rsidRPr="004C5DC3">
        <w:rPr>
          <w:rFonts w:ascii="Times New Roman" w:eastAsia="Times New Roman" w:hAnsi="Times New Roman"/>
          <w:color w:val="222222"/>
          <w:sz w:val="24"/>
          <w:szCs w:val="24"/>
          <w:lang w:eastAsia="ru-RU"/>
        </w:rPr>
        <w:t xml:space="preserve">реализации Закона Республики Таджикистан «О предупреждении насилия в семье», Концепции развития семьи B Республике Таджикистан Государственной программы по предупреждению насилия в семье в Республике Таджикистан на 2014-2023 годы совместно с международными и общественными организациями были организованы ряд семинаров на тему «Привлечение религиозных лидеров в реализации государственных программ по предотвращению насилия в семье». Данные семинары были проведены в период 2019 - 2022 гг. в Согдийской и Хатлонской областях и в г. Душанбе, где обсуждались вопросы укрепления роли женщин в общественной жизни, развитие института семьи в обществе и предотвращении насилия в семье. </w:t>
      </w:r>
    </w:p>
    <w:p w14:paraId="4940FD7F" w14:textId="42FE2B2C" w:rsidR="004C5DC3" w:rsidRPr="004C5DC3" w:rsidRDefault="004C5DC3" w:rsidP="004C5DC3">
      <w:pPr>
        <w:shd w:val="clear" w:color="auto" w:fill="FFFFFF"/>
        <w:spacing w:before="120" w:after="120" w:line="240" w:lineRule="auto"/>
        <w:ind w:firstLine="567"/>
        <w:jc w:val="both"/>
        <w:rPr>
          <w:rFonts w:ascii="Times New Roman" w:eastAsia="Times New Roman" w:hAnsi="Times New Roman"/>
          <w:color w:val="222222"/>
          <w:sz w:val="24"/>
          <w:szCs w:val="24"/>
          <w:lang w:eastAsia="ru-RU"/>
        </w:rPr>
      </w:pPr>
      <w:r w:rsidRPr="004C5DC3">
        <w:rPr>
          <w:rFonts w:ascii="Times New Roman" w:eastAsia="Times New Roman" w:hAnsi="Times New Roman"/>
          <w:color w:val="222222"/>
          <w:sz w:val="24"/>
          <w:szCs w:val="24"/>
          <w:lang w:eastAsia="ru-RU"/>
        </w:rPr>
        <w:t>Более 750 имамхатибов соборных мечетей и имамов пятикратных мечетей были участниками этих семинаров, что содействовало укреплению знаний и опыта религиозных деятелей в вопросах предотвращении насилия в семье. Наравне с этим, по инициативе Комитета при поддержке данной международной организации была издана книга под названием «Путы предотвращения домашнего насилия», которая была бесплатно распространено среди религиозных лидеров и различных специалистов в количестве 15 тысяч штук. Также было разработано Инструкция для отраслевых сотруд</w:t>
      </w:r>
      <w:r>
        <w:rPr>
          <w:rFonts w:ascii="Times New Roman" w:eastAsia="Times New Roman" w:hAnsi="Times New Roman"/>
          <w:color w:val="222222"/>
          <w:sz w:val="24"/>
          <w:szCs w:val="24"/>
          <w:lang w:eastAsia="ru-RU"/>
        </w:rPr>
        <w:t>н</w:t>
      </w:r>
      <w:r w:rsidRPr="004C5DC3">
        <w:rPr>
          <w:rFonts w:ascii="Times New Roman" w:eastAsia="Times New Roman" w:hAnsi="Times New Roman"/>
          <w:color w:val="222222"/>
          <w:sz w:val="24"/>
          <w:szCs w:val="24"/>
          <w:lang w:eastAsia="ru-RU"/>
        </w:rPr>
        <w:t>иков</w:t>
      </w:r>
      <w:r>
        <w:rPr>
          <w:rFonts w:ascii="Times New Roman" w:eastAsia="Times New Roman" w:hAnsi="Times New Roman"/>
          <w:color w:val="222222"/>
          <w:sz w:val="24"/>
          <w:szCs w:val="24"/>
          <w:lang w:eastAsia="ru-RU"/>
        </w:rPr>
        <w:t xml:space="preserve"> </w:t>
      </w:r>
      <w:r w:rsidRPr="004C5DC3">
        <w:rPr>
          <w:rFonts w:ascii="Times New Roman" w:eastAsia="Times New Roman" w:hAnsi="Times New Roman"/>
          <w:color w:val="222222"/>
          <w:sz w:val="24"/>
          <w:szCs w:val="24"/>
          <w:lang w:eastAsia="ru-RU"/>
        </w:rPr>
        <w:t>и</w:t>
      </w:r>
      <w:r>
        <w:rPr>
          <w:rFonts w:ascii="Times New Roman" w:eastAsia="Times New Roman" w:hAnsi="Times New Roman"/>
          <w:color w:val="222222"/>
          <w:sz w:val="24"/>
          <w:szCs w:val="24"/>
          <w:lang w:eastAsia="ru-RU"/>
        </w:rPr>
        <w:t xml:space="preserve"> </w:t>
      </w:r>
      <w:r w:rsidRPr="004C5DC3">
        <w:rPr>
          <w:rFonts w:ascii="Times New Roman" w:eastAsia="Times New Roman" w:hAnsi="Times New Roman"/>
          <w:color w:val="222222"/>
          <w:sz w:val="24"/>
          <w:szCs w:val="24"/>
          <w:lang w:eastAsia="ru-RU"/>
        </w:rPr>
        <w:t>религиозных лидеров по предотвращению домашнего насилия и поддержки</w:t>
      </w:r>
      <w:r>
        <w:rPr>
          <w:rFonts w:ascii="Times New Roman" w:eastAsia="Times New Roman" w:hAnsi="Times New Roman"/>
          <w:color w:val="222222"/>
          <w:sz w:val="24"/>
          <w:szCs w:val="24"/>
          <w:lang w:eastAsia="ru-RU"/>
        </w:rPr>
        <w:t xml:space="preserve"> </w:t>
      </w:r>
      <w:r w:rsidRPr="004C5DC3">
        <w:rPr>
          <w:rFonts w:ascii="Times New Roman" w:eastAsia="Times New Roman" w:hAnsi="Times New Roman"/>
          <w:color w:val="222222"/>
          <w:sz w:val="24"/>
          <w:szCs w:val="24"/>
          <w:lang w:eastAsia="ru-RU"/>
        </w:rPr>
        <w:t>жертв насилия</w:t>
      </w:r>
      <w:r>
        <w:rPr>
          <w:rFonts w:ascii="Times New Roman" w:eastAsia="Times New Roman" w:hAnsi="Times New Roman"/>
          <w:color w:val="222222"/>
          <w:sz w:val="24"/>
          <w:szCs w:val="24"/>
          <w:lang w:eastAsia="ru-RU"/>
        </w:rPr>
        <w:t xml:space="preserve"> в семье</w:t>
      </w:r>
      <w:r w:rsidRPr="004C5DC3">
        <w:rPr>
          <w:rFonts w:ascii="Times New Roman" w:eastAsia="Times New Roman" w:hAnsi="Times New Roman"/>
          <w:color w:val="222222"/>
          <w:sz w:val="24"/>
          <w:szCs w:val="24"/>
          <w:lang w:eastAsia="ru-RU"/>
        </w:rPr>
        <w:t>, которая была бесплатно распространен</w:t>
      </w:r>
      <w:r>
        <w:rPr>
          <w:rFonts w:ascii="Times New Roman" w:eastAsia="Times New Roman" w:hAnsi="Times New Roman"/>
          <w:color w:val="222222"/>
          <w:sz w:val="24"/>
          <w:szCs w:val="24"/>
          <w:lang w:eastAsia="ru-RU"/>
        </w:rPr>
        <w:t>а</w:t>
      </w:r>
      <w:r w:rsidRPr="004C5DC3">
        <w:rPr>
          <w:rFonts w:ascii="Times New Roman" w:eastAsia="Times New Roman" w:hAnsi="Times New Roman"/>
          <w:color w:val="222222"/>
          <w:sz w:val="24"/>
          <w:szCs w:val="24"/>
          <w:lang w:eastAsia="ru-RU"/>
        </w:rPr>
        <w:t xml:space="preserve"> среди</w:t>
      </w:r>
      <w:r>
        <w:rPr>
          <w:rFonts w:ascii="Times New Roman" w:eastAsia="Times New Roman" w:hAnsi="Times New Roman"/>
          <w:color w:val="222222"/>
          <w:sz w:val="24"/>
          <w:szCs w:val="24"/>
          <w:lang w:eastAsia="ru-RU"/>
        </w:rPr>
        <w:t xml:space="preserve"> </w:t>
      </w:r>
      <w:r w:rsidRPr="004C5DC3">
        <w:rPr>
          <w:rFonts w:ascii="Times New Roman" w:eastAsia="Times New Roman" w:hAnsi="Times New Roman"/>
          <w:color w:val="222222"/>
          <w:sz w:val="24"/>
          <w:szCs w:val="24"/>
          <w:lang w:eastAsia="ru-RU"/>
        </w:rPr>
        <w:t>религиозных лидеров и отраслевых специалистов в количестве 10 тысяч штук. Комитетом в сотрудничестве с Фондом народонаселения ОНН (UNFPA) и Ассоциацией планирования семьи Таджикистана в период 2019</w:t>
      </w:r>
      <w:r>
        <w:rPr>
          <w:rFonts w:ascii="Times New Roman" w:eastAsia="Times New Roman" w:hAnsi="Times New Roman"/>
          <w:color w:val="222222"/>
          <w:sz w:val="24"/>
          <w:szCs w:val="24"/>
          <w:lang w:eastAsia="ru-RU"/>
        </w:rPr>
        <w:t xml:space="preserve"> - </w:t>
      </w:r>
      <w:r w:rsidRPr="004C5DC3">
        <w:rPr>
          <w:rFonts w:ascii="Times New Roman" w:eastAsia="Times New Roman" w:hAnsi="Times New Roman"/>
          <w:color w:val="222222"/>
          <w:sz w:val="24"/>
          <w:szCs w:val="24"/>
          <w:lang w:eastAsia="ru-RU"/>
        </w:rPr>
        <w:t>2022 гг. в городе Душанбе и в Согдийской и Хатлонской областях были проведены семинары для имамхатибов соборных мечетей и учителей Исламского института Таджикистана по теме «Привлечение религиозных деятелей в реализации государственных программ и укреплении семьи», в которых были рассмотрены важные социально-культурные вопросы общества.</w:t>
      </w:r>
    </w:p>
    <w:p w14:paraId="7130BF2E" w14:textId="7B1F1917" w:rsidR="004C5DC3" w:rsidRPr="004C5DC3" w:rsidRDefault="004C5DC3" w:rsidP="004C5DC3">
      <w:pPr>
        <w:shd w:val="clear" w:color="auto" w:fill="FFFFFF"/>
        <w:spacing w:before="120" w:after="120" w:line="240" w:lineRule="auto"/>
        <w:ind w:firstLine="567"/>
        <w:jc w:val="both"/>
        <w:rPr>
          <w:rFonts w:ascii="Times New Roman" w:eastAsia="Times New Roman" w:hAnsi="Times New Roman"/>
          <w:color w:val="222222"/>
          <w:sz w:val="24"/>
          <w:szCs w:val="24"/>
          <w:lang w:eastAsia="ru-RU"/>
        </w:rPr>
      </w:pPr>
      <w:r w:rsidRPr="004C5DC3">
        <w:rPr>
          <w:rFonts w:ascii="Times New Roman" w:eastAsia="Times New Roman" w:hAnsi="Times New Roman"/>
          <w:color w:val="222222"/>
          <w:sz w:val="24"/>
          <w:szCs w:val="24"/>
          <w:lang w:eastAsia="ru-RU"/>
        </w:rPr>
        <w:t> Также в рамках Глобальной Кампании ООН «16 дней активных действий против гендерного насилия» государственный уполномоченный орган по делам религии в партнёрстве с гражданским обществом 34 декабря 2020 года в Исламском институте Таджикистана и районах республиканского подчинения провел интерактивную сессию и различные акции с участием студентов Исламском института и представителей сферы образования, культуры, здравоохранения, женщин предотвращения домашнего и религиозных деятелей по вопросам насилия, где также в ходе мероприятий участникам были розданы буклеты и информационные материалы по данной тематике.</w:t>
      </w:r>
    </w:p>
    <w:p w14:paraId="28672028" w14:textId="77777777" w:rsidR="00DD1504" w:rsidRDefault="00F05803" w:rsidP="00F05803">
      <w:pPr>
        <w:pStyle w:val="Heading1"/>
        <w:jc w:val="both"/>
        <w:rPr>
          <w:rFonts w:ascii="Times New Roman" w:hAnsi="Times New Roman" w:cs="Times New Roman"/>
          <w:b/>
          <w:bCs/>
          <w:color w:val="002060"/>
          <w:sz w:val="24"/>
          <w:szCs w:val="24"/>
          <w:lang w:bidi="ru-RU"/>
        </w:rPr>
      </w:pPr>
      <w:bookmarkStart w:id="26" w:name="_Toc168164118"/>
      <w:r>
        <w:rPr>
          <w:rFonts w:ascii="Times New Roman" w:hAnsi="Times New Roman" w:cs="Times New Roman"/>
          <w:b/>
          <w:bCs/>
          <w:color w:val="002060"/>
          <w:sz w:val="24"/>
          <w:szCs w:val="24"/>
          <w:lang w:bidi="ru-RU"/>
        </w:rPr>
        <w:lastRenderedPageBreak/>
        <w:t>3.4. Предпринятые действия в Таджикистане</w:t>
      </w:r>
      <w:r w:rsidR="00A24EBE" w:rsidRPr="00F05803">
        <w:rPr>
          <w:rFonts w:ascii="Times New Roman" w:hAnsi="Times New Roman" w:cs="Times New Roman"/>
          <w:b/>
          <w:bCs/>
          <w:color w:val="002060"/>
          <w:sz w:val="24"/>
          <w:szCs w:val="24"/>
          <w:lang w:bidi="ru-RU"/>
        </w:rPr>
        <w:t xml:space="preserve"> </w:t>
      </w:r>
      <w:r w:rsidR="00A24EBE" w:rsidRPr="00F05803">
        <w:rPr>
          <w:rFonts w:ascii="Times New Roman" w:hAnsi="Times New Roman" w:cs="Times New Roman"/>
          <w:b/>
          <w:bCs/>
          <w:color w:val="002060"/>
          <w:sz w:val="24"/>
          <w:szCs w:val="24"/>
          <w:u w:val="single"/>
          <w:lang w:bidi="ru-RU"/>
        </w:rPr>
        <w:t>за последние пять лет</w:t>
      </w:r>
      <w:r w:rsidR="00A24EBE" w:rsidRPr="00F05803">
        <w:rPr>
          <w:rFonts w:ascii="Times New Roman" w:hAnsi="Times New Roman" w:cs="Times New Roman"/>
          <w:b/>
          <w:bCs/>
          <w:color w:val="002060"/>
          <w:sz w:val="24"/>
          <w:szCs w:val="24"/>
          <w:lang w:bidi="ru-RU"/>
        </w:rPr>
        <w:t xml:space="preserve"> для предотвращения гендерно мотивированного насилия с помощью технологий и реагирования на него (например, сексуальные домогательства в Интернете, онлайн-преследование, обмен интимными изображениями без согласия)</w:t>
      </w:r>
      <w:r>
        <w:rPr>
          <w:rFonts w:ascii="Times New Roman" w:hAnsi="Times New Roman" w:cs="Times New Roman"/>
          <w:b/>
          <w:bCs/>
          <w:color w:val="002060"/>
          <w:sz w:val="24"/>
          <w:szCs w:val="24"/>
          <w:lang w:bidi="ru-RU"/>
        </w:rPr>
        <w:t>.</w:t>
      </w:r>
      <w:bookmarkEnd w:id="26"/>
    </w:p>
    <w:p w14:paraId="2E323F0A" w14:textId="7BB6AC16" w:rsidR="003376F6" w:rsidRDefault="003376F6" w:rsidP="00633444">
      <w:pPr>
        <w:spacing w:after="0" w:line="240" w:lineRule="auto"/>
        <w:ind w:firstLine="567"/>
        <w:jc w:val="both"/>
        <w:rPr>
          <w:rFonts w:ascii="Times New Roman" w:hAnsi="Times New Roman"/>
          <w:color w:val="000000"/>
          <w:sz w:val="24"/>
          <w:szCs w:val="24"/>
          <w:shd w:val="clear" w:color="auto" w:fill="FFFFFF"/>
        </w:rPr>
      </w:pPr>
      <w:r w:rsidRPr="003376F6">
        <w:rPr>
          <w:rFonts w:ascii="Times New Roman" w:hAnsi="Times New Roman"/>
          <w:sz w:val="24"/>
          <w:szCs w:val="24"/>
          <w:lang w:bidi="ru-RU"/>
        </w:rPr>
        <w:t>Интернет и новые технологии стали неотъемлемой часть жизни общества Таджикистан</w:t>
      </w:r>
      <w:r>
        <w:rPr>
          <w:rFonts w:ascii="Times New Roman" w:hAnsi="Times New Roman"/>
          <w:sz w:val="24"/>
          <w:szCs w:val="24"/>
          <w:lang w:bidi="ru-RU"/>
        </w:rPr>
        <w:t>. Женщины Таджикистана, как и правоохранительные органы еще плохо осведомлены о том, что имеются возможности насилия над ними сети Интернет и само Правительство РТ недостаточно осведомлено в этой теме. Но при этом на уровне законодательства принимаются законы о защите персональных данных, в том числе и в социальных сетях.</w:t>
      </w:r>
      <w:r w:rsidRPr="003376F6">
        <w:rPr>
          <w:rFonts w:ascii="Arial" w:hAnsi="Arial" w:cs="Arial"/>
          <w:color w:val="000000"/>
          <w:shd w:val="clear" w:color="auto" w:fill="FFFFFF"/>
        </w:rPr>
        <w:t xml:space="preserve"> </w:t>
      </w:r>
      <w:r w:rsidRPr="003376F6">
        <w:rPr>
          <w:rFonts w:ascii="Times New Roman" w:hAnsi="Times New Roman"/>
          <w:color w:val="000000"/>
          <w:sz w:val="24"/>
          <w:szCs w:val="24"/>
          <w:shd w:val="clear" w:color="auto" w:fill="FFFFFF"/>
        </w:rPr>
        <w:t>Закон РТ «О защите персональных данных» (далее Закон) был принят в 2018 году. Согласно статье 1-ой данного Закона — «персональные данные это, сведения о фактах, событиях и обстоятельствах жизни субъекта персональных данных, позволяющие идентифицировать его личность». Так же статья 5 ч.1 данного закона гласит: «Защита персональных данных гарантируется государством».</w:t>
      </w:r>
    </w:p>
    <w:p w14:paraId="0A3F597D" w14:textId="2AC22E18" w:rsidR="003376F6" w:rsidRPr="00633444" w:rsidRDefault="003376F6" w:rsidP="00633444">
      <w:pPr>
        <w:spacing w:after="0" w:line="240" w:lineRule="auto"/>
        <w:ind w:firstLine="567"/>
        <w:jc w:val="both"/>
        <w:rPr>
          <w:rStyle w:val="Strong"/>
          <w:rFonts w:ascii="Times New Roman" w:hAnsi="Times New Roman"/>
          <w:b w:val="0"/>
          <w:bCs w:val="0"/>
          <w:color w:val="000000"/>
          <w:sz w:val="24"/>
          <w:szCs w:val="24"/>
          <w:shd w:val="clear" w:color="auto" w:fill="FFFFFF"/>
        </w:rPr>
      </w:pPr>
      <w:r w:rsidRPr="00633444">
        <w:rPr>
          <w:rFonts w:ascii="Times New Roman" w:hAnsi="Times New Roman"/>
          <w:sz w:val="24"/>
          <w:szCs w:val="24"/>
          <w:lang w:bidi="ru-RU"/>
        </w:rPr>
        <w:t xml:space="preserve">Право на невмешательство в личную жизнь гарантируется ст. 23 Конституции РТ. </w:t>
      </w:r>
      <w:r w:rsidR="00633444" w:rsidRPr="00633444">
        <w:rPr>
          <w:rFonts w:ascii="Times New Roman" w:hAnsi="Times New Roman"/>
          <w:color w:val="000000"/>
          <w:sz w:val="24"/>
          <w:szCs w:val="24"/>
          <w:shd w:val="clear" w:color="auto" w:fill="FFFFFF"/>
        </w:rPr>
        <w:t>В последнее время мы становимся свидетелями того, что определенный круг лиц собирают и распространяют сведения о личной жизни и другие персональные данные граждан в сети Интернет. В связи с этим незаконное распространение персональных данных считается правонарушением и может стать причиной для привлечения к ответственности. В уголовном Кодексе РТ на данный момент не существует санкции за нарушение персональных данных. Но есть  статьи 144 УК РТ которая гласит</w:t>
      </w:r>
      <w:r w:rsidR="00633444" w:rsidRPr="00633444">
        <w:rPr>
          <w:rStyle w:val="Strong"/>
          <w:rFonts w:ascii="Times New Roman" w:hAnsi="Times New Roman"/>
          <w:color w:val="000000"/>
          <w:sz w:val="24"/>
          <w:szCs w:val="24"/>
          <w:shd w:val="clear" w:color="auto" w:fill="FFFFFF"/>
        </w:rPr>
        <w:t> </w:t>
      </w:r>
      <w:r w:rsidR="00633444" w:rsidRPr="00633444">
        <w:rPr>
          <w:rStyle w:val="Strong"/>
          <w:rFonts w:ascii="Times New Roman" w:hAnsi="Times New Roman"/>
          <w:b w:val="0"/>
          <w:bCs w:val="0"/>
          <w:color w:val="000000"/>
          <w:sz w:val="24"/>
          <w:szCs w:val="24"/>
          <w:shd w:val="clear" w:color="auto" w:fill="FFFFFF"/>
        </w:rPr>
        <w:t>«Незаконное собирание или распространения сведений о частной жизни, составляющих личную или семейную тайну другого лица, без его согласия либо распространение таких сведений в публичном выступлении, произведении, средствах массовой информации или сети интернет если эти деяния совершены из корыстной или иной личной заинтересованности и причинили вред правам и законным интересам гражданина», предусмотрено следующее наказание.</w:t>
      </w:r>
    </w:p>
    <w:p w14:paraId="7B0CBCD7" w14:textId="3619C02D" w:rsidR="00633444" w:rsidRPr="00633444" w:rsidRDefault="00633444" w:rsidP="00633444">
      <w:pPr>
        <w:spacing w:after="0" w:line="240" w:lineRule="auto"/>
        <w:ind w:firstLine="567"/>
        <w:jc w:val="both"/>
        <w:rPr>
          <w:rFonts w:ascii="Times New Roman" w:hAnsi="Times New Roman"/>
          <w:color w:val="000000"/>
          <w:sz w:val="24"/>
          <w:szCs w:val="24"/>
          <w:shd w:val="clear" w:color="auto" w:fill="FFFFFF"/>
        </w:rPr>
      </w:pPr>
      <w:r w:rsidRPr="00633444">
        <w:rPr>
          <w:rFonts w:ascii="Times New Roman" w:hAnsi="Times New Roman"/>
          <w:color w:val="000000"/>
          <w:sz w:val="24"/>
          <w:szCs w:val="24"/>
          <w:shd w:val="clear" w:color="auto" w:fill="FFFFFF"/>
        </w:rP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на авторство являются нематериальными благами человека, которые охраняются законом. За распространение информации, касающиеся личной жизни и порочащий честь и достоинство человека придется нести ответственность согласно Гражданскому кодексу РТ (ст.</w:t>
      </w:r>
      <w:r>
        <w:rPr>
          <w:rFonts w:ascii="Times New Roman" w:hAnsi="Times New Roman"/>
          <w:color w:val="000000"/>
          <w:sz w:val="24"/>
          <w:szCs w:val="24"/>
          <w:shd w:val="clear" w:color="auto" w:fill="FFFFFF"/>
        </w:rPr>
        <w:t xml:space="preserve"> 166, </w:t>
      </w:r>
      <w:r w:rsidR="003C0518">
        <w:rPr>
          <w:rFonts w:ascii="Times New Roman" w:hAnsi="Times New Roman"/>
          <w:color w:val="000000"/>
          <w:sz w:val="24"/>
          <w:szCs w:val="24"/>
          <w:shd w:val="clear" w:color="auto" w:fill="FFFFFF"/>
        </w:rPr>
        <w:t>243, 247, 247, 249</w:t>
      </w:r>
      <w:r w:rsidRPr="00633444">
        <w:rPr>
          <w:rFonts w:ascii="Times New Roman" w:hAnsi="Times New Roman"/>
          <w:color w:val="000000"/>
          <w:sz w:val="24"/>
          <w:szCs w:val="24"/>
          <w:shd w:val="clear" w:color="auto" w:fill="FFFFFF"/>
        </w:rPr>
        <w:t>). Хотя в Гражданском кодексе не существует определения «распространение в сети Интернет», но это не может быть поводом для избежание от ответственности. Закон имеет юридическую силу как офлайн, так и онлайн.</w:t>
      </w:r>
    </w:p>
    <w:p w14:paraId="30EA33BA" w14:textId="4E55126A" w:rsidR="00A24EBE" w:rsidRPr="00E54775" w:rsidRDefault="00633444" w:rsidP="0087039B">
      <w:pPr>
        <w:pStyle w:val="NormalWeb"/>
        <w:shd w:val="clear" w:color="auto" w:fill="FFFFFF"/>
        <w:spacing w:before="0"/>
        <w:rPr>
          <w:rFonts w:ascii="Calibri" w:eastAsia="Times New Roman" w:hAnsi="Calibri"/>
          <w:sz w:val="10"/>
          <w:szCs w:val="10"/>
        </w:rPr>
      </w:pPr>
      <w:r w:rsidRPr="00633444">
        <w:rPr>
          <w:color w:val="000000"/>
          <w:shd w:val="clear" w:color="auto" w:fill="FFFFFF"/>
        </w:rPr>
        <w:t xml:space="preserve">Предусмотрена уголовная ответственность по ст. 189 УК РТ за </w:t>
      </w:r>
      <w:r w:rsidRPr="00633444">
        <w:rPr>
          <w:rFonts w:eastAsia="Times New Roman"/>
          <w:color w:val="000000"/>
        </w:rPr>
        <w:t>разжигание социальной, расовой, национальной, региональной, религиозной (конфессиальной) вражды или розни, унижение расового, национального, религиозного (конфессиального) или регионального достоинства, а также пропаганда исключительности и превосходства граждан по признаку их отношения к религиозной (конфессиальной), языковой, расовой, национальной или региональной принадлежности, совершенные публично или с использованием средств массовой информации, или сетей электрической связи, в том числе интернет, в течение года после применения административного наказания за такие же правонарушения</w:t>
      </w:r>
      <w:r>
        <w:rPr>
          <w:rStyle w:val="FootnoteReference"/>
          <w:rFonts w:eastAsia="Times New Roman"/>
          <w:color w:val="000000"/>
        </w:rPr>
        <w:footnoteReference w:id="91"/>
      </w:r>
      <w:r>
        <w:rPr>
          <w:rFonts w:eastAsia="Times New Roman"/>
          <w:color w:val="000000"/>
        </w:rPr>
        <w:t>.</w:t>
      </w:r>
    </w:p>
    <w:p w14:paraId="3B41457F" w14:textId="2FB2EF38" w:rsidR="00A24EBE" w:rsidRDefault="0087039B" w:rsidP="0087039B">
      <w:pPr>
        <w:pStyle w:val="Heading1"/>
        <w:jc w:val="both"/>
        <w:rPr>
          <w:rFonts w:ascii="Times New Roman" w:hAnsi="Times New Roman" w:cs="Times New Roman"/>
          <w:b/>
          <w:bCs/>
          <w:color w:val="002060"/>
          <w:sz w:val="24"/>
          <w:szCs w:val="24"/>
          <w:lang w:bidi="ru-RU"/>
        </w:rPr>
      </w:pPr>
      <w:bookmarkStart w:id="27" w:name="_Toc168164119"/>
      <w:r>
        <w:rPr>
          <w:rFonts w:ascii="Times New Roman" w:hAnsi="Times New Roman" w:cs="Times New Roman"/>
          <w:b/>
          <w:bCs/>
          <w:color w:val="002060"/>
          <w:sz w:val="24"/>
          <w:szCs w:val="24"/>
          <w:lang w:bidi="ru-RU"/>
        </w:rPr>
        <w:lastRenderedPageBreak/>
        <w:t xml:space="preserve">3.5. </w:t>
      </w:r>
      <w:r w:rsidR="007C02F7">
        <w:rPr>
          <w:rFonts w:ascii="Times New Roman" w:hAnsi="Times New Roman" w:cs="Times New Roman"/>
          <w:b/>
          <w:bCs/>
          <w:color w:val="002060"/>
          <w:sz w:val="24"/>
          <w:szCs w:val="24"/>
          <w:lang w:bidi="ru-RU"/>
        </w:rPr>
        <w:t xml:space="preserve">Предпринятые меры в Республике Таджикистан </w:t>
      </w:r>
      <w:r w:rsidR="00A24EBE" w:rsidRPr="0087039B">
        <w:rPr>
          <w:rFonts w:ascii="Times New Roman" w:hAnsi="Times New Roman" w:cs="Times New Roman"/>
          <w:b/>
          <w:bCs/>
          <w:color w:val="002060"/>
          <w:sz w:val="24"/>
          <w:szCs w:val="24"/>
          <w:u w:val="single"/>
          <w:lang w:bidi="ru-RU"/>
        </w:rPr>
        <w:t>за последние пять лет</w:t>
      </w:r>
      <w:r w:rsidR="00A24EBE" w:rsidRPr="0087039B">
        <w:rPr>
          <w:rFonts w:ascii="Times New Roman" w:hAnsi="Times New Roman" w:cs="Times New Roman"/>
          <w:b/>
          <w:bCs/>
          <w:color w:val="002060"/>
          <w:sz w:val="24"/>
          <w:szCs w:val="24"/>
          <w:lang w:bidi="ru-RU"/>
        </w:rPr>
        <w:t xml:space="preserve"> для предоставления ресурсов женским организациям, работающим над предотвращением гендерно мотивированного насилия и реагированием на него</w:t>
      </w:r>
      <w:r w:rsidR="007C02F7">
        <w:rPr>
          <w:rFonts w:ascii="Times New Roman" w:hAnsi="Times New Roman" w:cs="Times New Roman"/>
          <w:b/>
          <w:bCs/>
          <w:color w:val="002060"/>
          <w:sz w:val="24"/>
          <w:szCs w:val="24"/>
          <w:lang w:bidi="ru-RU"/>
        </w:rPr>
        <w:t>.</w:t>
      </w:r>
      <w:bookmarkEnd w:id="27"/>
    </w:p>
    <w:p w14:paraId="4DB133DE" w14:textId="77777777" w:rsidR="0008635F" w:rsidRDefault="0008635F" w:rsidP="003901B8">
      <w:pPr>
        <w:pStyle w:val="ListParagraph"/>
        <w:tabs>
          <w:tab w:val="left" w:pos="426"/>
        </w:tabs>
        <w:autoSpaceDE w:val="0"/>
        <w:autoSpaceDN w:val="0"/>
        <w:adjustRightInd w:val="0"/>
        <w:spacing w:before="120" w:after="120" w:line="240" w:lineRule="auto"/>
        <w:ind w:left="0" w:firstLine="567"/>
        <w:jc w:val="both"/>
        <w:rPr>
          <w:rFonts w:ascii="Times New Roman" w:hAnsi="Times New Roman" w:cs="Times New Roman"/>
          <w:b/>
          <w:spacing w:val="4"/>
          <w:kern w:val="14"/>
          <w:sz w:val="24"/>
          <w:szCs w:val="24"/>
        </w:rPr>
      </w:pPr>
      <w:r>
        <w:rPr>
          <w:rFonts w:ascii="Times New Roman" w:eastAsia="Times New Roman" w:hAnsi="Times New Roman" w:cs="Times New Roman"/>
          <w:sz w:val="24"/>
          <w:szCs w:val="24"/>
        </w:rPr>
        <w:t>По данным проведенного мониторинга реализации Государственной программы по предупреждению насилия в семье на 2014-2023 годы в 2022г. было отмечено, что г</w:t>
      </w:r>
      <w:r w:rsidRPr="00E23F10">
        <w:rPr>
          <w:rFonts w:ascii="Times New Roman" w:eastAsia="Times New Roman" w:hAnsi="Times New Roman" w:cs="Times New Roman"/>
          <w:sz w:val="24"/>
          <w:szCs w:val="24"/>
        </w:rPr>
        <w:t>осударственное агентство социальной защиты населения РТ</w:t>
      </w:r>
      <w:r w:rsidRPr="00E23F10">
        <w:rPr>
          <w:rFonts w:ascii="Times New Roman" w:hAnsi="Times New Roman" w:cs="Times New Roman"/>
          <w:sz w:val="24"/>
          <w:szCs w:val="24"/>
        </w:rPr>
        <w:t>, начиная с 2019 года,</w:t>
      </w:r>
      <w:r w:rsidRPr="00E23F10">
        <w:rPr>
          <w:rFonts w:ascii="Times New Roman" w:eastAsia="Times New Roman" w:hAnsi="Times New Roman" w:cs="Times New Roman"/>
          <w:sz w:val="24"/>
          <w:szCs w:val="24"/>
        </w:rPr>
        <w:t xml:space="preserve"> в целях расширения доступа пострадавших женщин от насилия и торговли людьми к необходимым услугам на основе использования социального заказа развивает сотрудничество с общественными организациями ОО «Дилафруз», ОО «Гамхори» в Хатлонской области, ОО «Фемида» в г.Душанбе.</w:t>
      </w:r>
      <w:r w:rsidRPr="00E23F10">
        <w:rPr>
          <w:rFonts w:ascii="Times New Roman" w:hAnsi="Times New Roman" w:cs="Times New Roman"/>
          <w:sz w:val="24"/>
          <w:szCs w:val="24"/>
        </w:rPr>
        <w:t xml:space="preserve"> На деятельность </w:t>
      </w:r>
      <w:r w:rsidRPr="00E23F10">
        <w:rPr>
          <w:rFonts w:ascii="Times New Roman" w:hAnsi="Times New Roman" w:cs="Times New Roman"/>
          <w:sz w:val="24"/>
          <w:szCs w:val="24"/>
          <w:lang w:val="tg-Cyrl-TJ"/>
        </w:rPr>
        <w:t xml:space="preserve">ОО “Дилафруз” было выделено из республиканского бюджета </w:t>
      </w:r>
      <w:r w:rsidRPr="00E23F10">
        <w:rPr>
          <w:rFonts w:ascii="Times New Roman" w:hAnsi="Times New Roman" w:cs="Times New Roman"/>
          <w:sz w:val="24"/>
          <w:szCs w:val="24"/>
        </w:rPr>
        <w:t xml:space="preserve">в 2021 году - 247 435 сомони и на 2022 год - 264 028,00 сомони. </w:t>
      </w:r>
      <w:r w:rsidRPr="00F53560">
        <w:rPr>
          <w:rFonts w:ascii="Times New Roman" w:hAnsi="Times New Roman" w:cs="Times New Roman"/>
          <w:sz w:val="24"/>
          <w:szCs w:val="24"/>
        </w:rPr>
        <w:t>Этот Центр оказал социальные услуги 183 жертвам в 2021 году и 48 жертвам домашнего насилия в первой половине 2022 года.</w:t>
      </w:r>
      <w:r w:rsidRPr="00E23F10">
        <w:rPr>
          <w:rFonts w:ascii="Times New Roman" w:hAnsi="Times New Roman" w:cs="Times New Roman"/>
          <w:sz w:val="24"/>
          <w:szCs w:val="24"/>
          <w:lang w:val="tg-Cyrl-TJ"/>
        </w:rPr>
        <w:t xml:space="preserve"> А на деятельность</w:t>
      </w:r>
      <w:r w:rsidRPr="00F53560">
        <w:rPr>
          <w:rFonts w:ascii="Times New Roman" w:hAnsi="Times New Roman" w:cs="Times New Roman"/>
          <w:sz w:val="24"/>
          <w:szCs w:val="24"/>
        </w:rPr>
        <w:t xml:space="preserve"> ОО «Фемида» в г. Душанбе на 2021 год выделено 187 864 сомони, на 2022 год – 198 204,00 сомони. Этот центр обслужил 83 жертвы домашнего насилия в 2021 году и 23 жертвы в первой половине 2022 года. </w:t>
      </w:r>
    </w:p>
    <w:p w14:paraId="7C6CC779" w14:textId="77777777" w:rsidR="0008635F" w:rsidRDefault="0008635F" w:rsidP="003901B8">
      <w:pPr>
        <w:pStyle w:val="ListParagraph"/>
        <w:tabs>
          <w:tab w:val="left" w:pos="426"/>
        </w:tabs>
        <w:autoSpaceDE w:val="0"/>
        <w:autoSpaceDN w:val="0"/>
        <w:adjustRightInd w:val="0"/>
        <w:spacing w:before="120" w:after="120" w:line="240" w:lineRule="auto"/>
        <w:ind w:left="0" w:firstLine="567"/>
        <w:jc w:val="both"/>
        <w:rPr>
          <w:rFonts w:ascii="Times New Roman" w:hAnsi="Times New Roman" w:cs="Times New Roman"/>
          <w:b/>
          <w:spacing w:val="4"/>
          <w:kern w:val="14"/>
          <w:sz w:val="24"/>
          <w:szCs w:val="24"/>
        </w:rPr>
      </w:pPr>
      <w:r>
        <w:rPr>
          <w:rFonts w:ascii="Times New Roman" w:hAnsi="Times New Roman" w:cs="Times New Roman"/>
          <w:spacing w:val="4"/>
          <w:kern w:val="14"/>
          <w:sz w:val="24"/>
          <w:szCs w:val="24"/>
        </w:rPr>
        <w:t xml:space="preserve">С августа </w:t>
      </w:r>
      <w:r w:rsidRPr="00E23F10">
        <w:rPr>
          <w:rFonts w:ascii="Times New Roman" w:hAnsi="Times New Roman" w:cs="Times New Roman"/>
          <w:spacing w:val="4"/>
          <w:kern w:val="14"/>
          <w:sz w:val="24"/>
          <w:szCs w:val="24"/>
        </w:rPr>
        <w:t>2021 года при Министерстве здравоохранения и социальной защиты населения (МЗСЗН) открыт Республиканский центр социального обслуживания жертв торговли людьми и жертв домашнего насилия. При центре функционирует приют, который в 2021 году принял 14 женщин с детьми, а за девять месяцев 2022 году помощь оказана 68 человекам, в том числе 56 случаев НОЖ</w:t>
      </w:r>
      <w:r w:rsidRPr="00E23F10">
        <w:rPr>
          <w:rStyle w:val="FootnoteReference"/>
          <w:rFonts w:ascii="Times New Roman" w:hAnsi="Times New Roman" w:cs="Times New Roman"/>
          <w:spacing w:val="4"/>
          <w:kern w:val="14"/>
          <w:sz w:val="24"/>
          <w:szCs w:val="24"/>
        </w:rPr>
        <w:footnoteReference w:id="92"/>
      </w:r>
      <w:r w:rsidRPr="00E23F10">
        <w:rPr>
          <w:rFonts w:ascii="Times New Roman" w:hAnsi="Times New Roman" w:cs="Times New Roman"/>
          <w:spacing w:val="4"/>
          <w:kern w:val="14"/>
          <w:sz w:val="24"/>
          <w:szCs w:val="24"/>
        </w:rPr>
        <w:t xml:space="preserve">. </w:t>
      </w:r>
    </w:p>
    <w:p w14:paraId="3E6B145E" w14:textId="7CA260E9" w:rsidR="0008635F" w:rsidRDefault="0008635F" w:rsidP="003901B8">
      <w:pPr>
        <w:pStyle w:val="ListParagraph"/>
        <w:tabs>
          <w:tab w:val="left" w:pos="426"/>
        </w:tabs>
        <w:autoSpaceDE w:val="0"/>
        <w:autoSpaceDN w:val="0"/>
        <w:adjustRightInd w:val="0"/>
        <w:spacing w:before="120" w:after="120" w:line="240" w:lineRule="auto"/>
        <w:ind w:left="0" w:firstLine="567"/>
        <w:jc w:val="both"/>
        <w:rPr>
          <w:rFonts w:ascii="Times New Roman" w:hAnsi="Times New Roman" w:cs="Times New Roman"/>
          <w:sz w:val="24"/>
          <w:szCs w:val="24"/>
        </w:rPr>
      </w:pPr>
      <w:r w:rsidRPr="00E23F10">
        <w:rPr>
          <w:rFonts w:ascii="Times New Roman" w:hAnsi="Times New Roman" w:cs="Times New Roman"/>
          <w:sz w:val="24"/>
          <w:szCs w:val="24"/>
        </w:rPr>
        <w:t>Запущено 10 новых медицинских комнат для пострадавших от НС в дополнение к уже функционирующим 12 комнатам в результате активной пропаганды важности краткосрочных убежищ и предоставления своевременных медицинских услуг женщинам и девочкам, пережившим насилие во время пандемии COVID-19. Во вновь созданных комнатах были оказаны специальные услуги 26 женщинам и девочкам, пережившим насилие</w:t>
      </w:r>
      <w:r w:rsidRPr="00E23F10">
        <w:rPr>
          <w:rStyle w:val="FootnoteReference"/>
          <w:rFonts w:ascii="Times New Roman" w:hAnsi="Times New Roman" w:cs="Times New Roman"/>
          <w:sz w:val="24"/>
          <w:szCs w:val="24"/>
        </w:rPr>
        <w:footnoteReference w:id="93"/>
      </w:r>
      <w:r w:rsidRPr="00E23F10">
        <w:rPr>
          <w:rFonts w:ascii="Times New Roman" w:hAnsi="Times New Roman" w:cs="Times New Roman"/>
          <w:sz w:val="24"/>
          <w:szCs w:val="24"/>
        </w:rPr>
        <w:t>.</w:t>
      </w:r>
    </w:p>
    <w:p w14:paraId="5FF33447" w14:textId="77777777" w:rsidR="00136264" w:rsidRDefault="00136264" w:rsidP="003901B8">
      <w:pPr>
        <w:pStyle w:val="a"/>
        <w:spacing w:before="120" w:after="120" w:line="240" w:lineRule="auto"/>
        <w:ind w:firstLine="567"/>
        <w:jc w:val="both"/>
        <w:rPr>
          <w:rFonts w:eastAsia="Book Antiqua"/>
          <w:i w:val="0"/>
          <w:sz w:val="24"/>
          <w:szCs w:val="24"/>
        </w:rPr>
      </w:pPr>
      <w:r w:rsidRPr="00371491">
        <w:rPr>
          <w:rFonts w:eastAsia="Book Antiqua"/>
          <w:i w:val="0"/>
          <w:sz w:val="24"/>
          <w:szCs w:val="24"/>
        </w:rPr>
        <w:t xml:space="preserve">В 2018 году при Комитете по делам женщин и семьи в сотрудничестве с ОО «Фонд Евразия в Таджикистане» открыт телефон доверия 1313. В 2020 году Проект завершил работу и был возобновлен в 2022 году. На данный момент телефон доверия работает </w:t>
      </w:r>
      <w:r w:rsidRPr="00371491">
        <w:rPr>
          <w:rFonts w:eastAsia="Book Antiqua"/>
          <w:i w:val="0"/>
          <w:iCs/>
          <w:sz w:val="24"/>
          <w:szCs w:val="24"/>
        </w:rPr>
        <w:t>круглосуточно</w:t>
      </w:r>
      <w:r w:rsidRPr="00371491">
        <w:rPr>
          <w:rFonts w:eastAsia="Book Antiqua"/>
          <w:i w:val="0"/>
          <w:sz w:val="24"/>
          <w:szCs w:val="24"/>
        </w:rPr>
        <w:t>.</w:t>
      </w:r>
    </w:p>
    <w:p w14:paraId="10297EEF" w14:textId="77777777" w:rsidR="00136264" w:rsidRPr="005D3230" w:rsidRDefault="00136264" w:rsidP="003901B8">
      <w:pPr>
        <w:pStyle w:val="a"/>
        <w:spacing w:before="120" w:after="120" w:line="240" w:lineRule="auto"/>
        <w:ind w:firstLine="567"/>
        <w:jc w:val="both"/>
        <w:rPr>
          <w:rFonts w:eastAsia="Book Antiqua"/>
          <w:i w:val="0"/>
          <w:sz w:val="24"/>
          <w:szCs w:val="24"/>
        </w:rPr>
      </w:pPr>
      <w:r w:rsidRPr="005D3230">
        <w:rPr>
          <w:rFonts w:eastAsia="Book Antiqua"/>
          <w:i w:val="0"/>
          <w:sz w:val="24"/>
          <w:szCs w:val="24"/>
        </w:rPr>
        <w:t>В 2019 году в центр обратился 1591 человек, из них 1373 женщины и 218 мужчин. Из 1591 человека с 896 людьми связались по телефону и с 695 человек провели собеседование лично. Из числа обращений, связанных с физическим насилием, 390, экономическим 891, психическим 1281, сексуальным 18.</w:t>
      </w:r>
    </w:p>
    <w:p w14:paraId="5213E2CA" w14:textId="61909782" w:rsidR="00A24EBE" w:rsidRPr="00E54775" w:rsidRDefault="00136264" w:rsidP="00080793">
      <w:pPr>
        <w:pStyle w:val="a"/>
        <w:spacing w:before="120" w:after="120"/>
        <w:ind w:firstLine="567"/>
        <w:jc w:val="both"/>
        <w:rPr>
          <w:sz w:val="10"/>
          <w:szCs w:val="10"/>
        </w:rPr>
      </w:pPr>
      <w:r w:rsidRPr="005D3230">
        <w:rPr>
          <w:rFonts w:eastAsia="Book Antiqua"/>
          <w:i w:val="0"/>
          <w:sz w:val="24"/>
          <w:szCs w:val="24"/>
        </w:rPr>
        <w:t>В 2020 году в указанный центр обратились 1913 человек, из них 1721 женщина и 192 мужчины. Из этого числа 1383 человека состояли на учете за психическое насилие, 1320 человек за экономическое насилие, 403 человека за физическое насилие, 16 человек за сексуальное насилие.</w:t>
      </w:r>
      <w:r>
        <w:rPr>
          <w:rFonts w:eastAsia="Book Antiqua"/>
          <w:i w:val="0"/>
          <w:sz w:val="24"/>
          <w:szCs w:val="24"/>
        </w:rPr>
        <w:t xml:space="preserve"> В 2022г. обратилось 1621 человек, из них 199 мужчин и 1422 женщины. По телефону доверия оказываются психологические и правовые консультации, также ведется перенаправление в другие структуры.</w:t>
      </w:r>
    </w:p>
    <w:p w14:paraId="3A0E9EB0" w14:textId="75809993" w:rsidR="00A24EBE" w:rsidRDefault="00080793" w:rsidP="00F5599E">
      <w:pPr>
        <w:pStyle w:val="Heading1"/>
        <w:jc w:val="both"/>
        <w:rPr>
          <w:rFonts w:ascii="Times New Roman" w:hAnsi="Times New Roman" w:cs="Times New Roman"/>
          <w:b/>
          <w:bCs/>
          <w:color w:val="1F3864" w:themeColor="accent5" w:themeShade="80"/>
          <w:sz w:val="24"/>
          <w:szCs w:val="24"/>
          <w:lang w:bidi="ru-RU"/>
        </w:rPr>
      </w:pPr>
      <w:bookmarkStart w:id="29" w:name="_Toc168164120"/>
      <w:r>
        <w:rPr>
          <w:rFonts w:ascii="Times New Roman" w:hAnsi="Times New Roman" w:cs="Times New Roman"/>
          <w:b/>
          <w:bCs/>
          <w:color w:val="1F3864" w:themeColor="accent5" w:themeShade="80"/>
          <w:sz w:val="24"/>
          <w:szCs w:val="24"/>
          <w:lang w:bidi="ru-RU"/>
        </w:rPr>
        <w:lastRenderedPageBreak/>
        <w:t xml:space="preserve">3.6. </w:t>
      </w:r>
      <w:r w:rsidR="00F5599E">
        <w:rPr>
          <w:rFonts w:ascii="Times New Roman" w:hAnsi="Times New Roman" w:cs="Times New Roman"/>
          <w:b/>
          <w:bCs/>
          <w:color w:val="1F3864" w:themeColor="accent5" w:themeShade="80"/>
          <w:sz w:val="24"/>
          <w:szCs w:val="24"/>
          <w:lang w:bidi="ru-RU"/>
        </w:rPr>
        <w:t>Предпринятые действия в Таджикистане</w:t>
      </w:r>
      <w:r w:rsidR="00A24EBE" w:rsidRPr="00F5599E">
        <w:rPr>
          <w:rFonts w:ascii="Times New Roman" w:hAnsi="Times New Roman" w:cs="Times New Roman"/>
          <w:b/>
          <w:bCs/>
          <w:color w:val="1F3864" w:themeColor="accent5" w:themeShade="80"/>
          <w:sz w:val="24"/>
          <w:szCs w:val="24"/>
          <w:lang w:bidi="ru-RU"/>
        </w:rPr>
        <w:t xml:space="preserve"> </w:t>
      </w:r>
      <w:r w:rsidR="00A24EBE" w:rsidRPr="00F5599E">
        <w:rPr>
          <w:rFonts w:ascii="Times New Roman" w:hAnsi="Times New Roman" w:cs="Times New Roman"/>
          <w:b/>
          <w:bCs/>
          <w:color w:val="1F3864" w:themeColor="accent5" w:themeShade="80"/>
          <w:sz w:val="24"/>
          <w:szCs w:val="24"/>
          <w:u w:val="single"/>
          <w:lang w:bidi="ru-RU"/>
        </w:rPr>
        <w:t>за последние пять лет</w:t>
      </w:r>
      <w:r w:rsidR="00A24EBE" w:rsidRPr="00F5599E">
        <w:rPr>
          <w:rFonts w:ascii="Times New Roman" w:hAnsi="Times New Roman" w:cs="Times New Roman"/>
          <w:b/>
          <w:bCs/>
          <w:color w:val="1F3864" w:themeColor="accent5" w:themeShade="80"/>
          <w:sz w:val="24"/>
          <w:szCs w:val="24"/>
          <w:lang w:bidi="ru-RU"/>
        </w:rPr>
        <w:t xml:space="preserve"> для решения проблемы изображений женщин и девочек, дискриминации и/или гендерных предубеждений в средствах массовой информации, включая социальные сети</w:t>
      </w:r>
      <w:bookmarkEnd w:id="29"/>
    </w:p>
    <w:p w14:paraId="2E655294" w14:textId="77777777" w:rsidR="00F5599E" w:rsidRDefault="00F5599E" w:rsidP="00F5599E">
      <w:pPr>
        <w:pStyle w:val="NormalWeb"/>
        <w:rPr>
          <w:color w:val="000000"/>
        </w:rPr>
      </w:pPr>
      <w:r>
        <w:rPr>
          <w:lang w:bidi="ru-RU"/>
        </w:rPr>
        <w:t>В соответствии с новым Гражданским кодексом РТ, вступившим в действие с 1 июля 2023г.</w:t>
      </w:r>
      <w:r>
        <w:rPr>
          <w:color w:val="000000"/>
        </w:rPr>
        <w:t>и</w:t>
      </w:r>
      <w:r w:rsidRPr="00F5599E">
        <w:rPr>
          <w:color w:val="000000"/>
        </w:rPr>
        <w:t>спользование изображения физического лица (в том числе его фотографию, произведения изобразительного искусства, в которых изображено лицо), а также видеозапись, телезапись и т. п. может быть осуществлено только с его согласия.</w:t>
      </w:r>
    </w:p>
    <w:p w14:paraId="6AA18453" w14:textId="77777777" w:rsidR="00F5599E" w:rsidRDefault="00F5599E" w:rsidP="00F5599E">
      <w:pPr>
        <w:pStyle w:val="NormalWeb"/>
        <w:rPr>
          <w:color w:val="000000"/>
        </w:rPr>
      </w:pPr>
      <w:r w:rsidRPr="00F5599E">
        <w:rPr>
          <w:color w:val="000000"/>
        </w:rPr>
        <w:t>Согласие физического лица при открытой записи на улице и проспектах, на собраниях, митингах, конференциях и других мероприятиях публичного характера предполагается, за исключением случая, когда изображение лица является основным объектом использования.</w:t>
      </w:r>
    </w:p>
    <w:p w14:paraId="1AB153DF" w14:textId="515E628E" w:rsidR="00F5599E" w:rsidRPr="00F5599E" w:rsidRDefault="00F5599E" w:rsidP="00F5599E">
      <w:pPr>
        <w:pStyle w:val="NormalWeb"/>
        <w:rPr>
          <w:color w:val="000000"/>
        </w:rPr>
      </w:pPr>
      <w:r w:rsidRPr="00F5599E">
        <w:rPr>
          <w:color w:val="000000"/>
        </w:rPr>
        <w:t>Запись физического лица без его согласия может быть осуществлена только в случаях, предусмотренных законом. Для записи в зданиях и помещениях, магазинах, дорогах и тому подобном, производимой для обеспечения безопасности, согласие физического лица не требуется, с условием, что материалы записи будут недоступны иным лицам и о записи физическое лицо из надписи или иным способом было осведомлено</w:t>
      </w:r>
      <w:r>
        <w:rPr>
          <w:rStyle w:val="FootnoteReference"/>
          <w:color w:val="000000"/>
        </w:rPr>
        <w:footnoteReference w:id="94"/>
      </w:r>
      <w:r w:rsidRPr="00F5599E">
        <w:rPr>
          <w:color w:val="000000"/>
        </w:rPr>
        <w:t>.</w:t>
      </w:r>
    </w:p>
    <w:p w14:paraId="7B4A88CA" w14:textId="7D848EEF" w:rsidR="005D3AA6" w:rsidRPr="005D3AA6" w:rsidRDefault="002A6129" w:rsidP="005D3AA6">
      <w:pPr>
        <w:pStyle w:val="Heading1"/>
        <w:spacing w:before="120" w:after="120" w:line="240" w:lineRule="auto"/>
        <w:jc w:val="both"/>
        <w:rPr>
          <w:rFonts w:ascii="Times New Roman" w:hAnsi="Times New Roman" w:cs="Times New Roman"/>
          <w:b/>
          <w:bCs/>
          <w:color w:val="002060"/>
          <w:sz w:val="24"/>
          <w:szCs w:val="24"/>
          <w:lang w:bidi="ru-RU"/>
        </w:rPr>
      </w:pPr>
      <w:bookmarkStart w:id="30" w:name="_Toc168164121"/>
      <w:r>
        <w:rPr>
          <w:rFonts w:ascii="Times New Roman" w:hAnsi="Times New Roman" w:cs="Times New Roman"/>
          <w:b/>
          <w:bCs/>
          <w:color w:val="002060"/>
          <w:sz w:val="24"/>
          <w:szCs w:val="24"/>
          <w:lang w:bidi="ru-RU"/>
        </w:rPr>
        <w:t>Глава</w:t>
      </w:r>
      <w:r w:rsidR="005D3AA6">
        <w:rPr>
          <w:rFonts w:ascii="Times New Roman" w:hAnsi="Times New Roman" w:cs="Times New Roman"/>
          <w:b/>
          <w:bCs/>
          <w:color w:val="002060"/>
          <w:sz w:val="24"/>
          <w:szCs w:val="24"/>
          <w:lang w:bidi="ru-RU"/>
        </w:rPr>
        <w:t xml:space="preserve"> 4. </w:t>
      </w:r>
      <w:r w:rsidR="005D3AA6" w:rsidRPr="005D3AA6">
        <w:rPr>
          <w:rFonts w:ascii="Times New Roman" w:hAnsi="Times New Roman" w:cs="Times New Roman"/>
          <w:b/>
          <w:bCs/>
          <w:color w:val="002060"/>
          <w:sz w:val="24"/>
          <w:szCs w:val="24"/>
          <w:lang w:bidi="ru-RU"/>
        </w:rPr>
        <w:t>Участие, ответственность и учреждения, учитывающие гендерные аспекты</w:t>
      </w:r>
      <w:bookmarkEnd w:id="30"/>
    </w:p>
    <w:p w14:paraId="34540821" w14:textId="77777777" w:rsidR="005D3AA6" w:rsidRDefault="005D3AA6" w:rsidP="005D3AA6">
      <w:pPr>
        <w:pStyle w:val="Heading1"/>
        <w:spacing w:before="120" w:after="120" w:line="240" w:lineRule="auto"/>
        <w:jc w:val="both"/>
        <w:rPr>
          <w:rFonts w:ascii="Times New Roman" w:hAnsi="Times New Roman" w:cs="Times New Roman"/>
          <w:b/>
          <w:bCs/>
          <w:color w:val="002060"/>
          <w:sz w:val="24"/>
          <w:szCs w:val="24"/>
          <w:lang w:bidi="ru-RU"/>
        </w:rPr>
      </w:pPr>
      <w:bookmarkStart w:id="31" w:name="_Toc168164122"/>
      <w:r>
        <w:rPr>
          <w:rFonts w:ascii="Times New Roman" w:hAnsi="Times New Roman" w:cs="Times New Roman"/>
          <w:b/>
          <w:bCs/>
          <w:color w:val="002060"/>
          <w:sz w:val="24"/>
          <w:szCs w:val="24"/>
          <w:lang w:bidi="ru-RU"/>
        </w:rPr>
        <w:t>4.1. Д</w:t>
      </w:r>
      <w:r w:rsidRPr="005D3AA6">
        <w:rPr>
          <w:rFonts w:ascii="Times New Roman" w:hAnsi="Times New Roman" w:cs="Times New Roman"/>
          <w:b/>
          <w:bCs/>
          <w:color w:val="002060"/>
          <w:sz w:val="24"/>
          <w:szCs w:val="24"/>
          <w:lang w:bidi="ru-RU"/>
        </w:rPr>
        <w:t>ействия и меры</w:t>
      </w:r>
      <w:r>
        <w:rPr>
          <w:rFonts w:ascii="Times New Roman" w:hAnsi="Times New Roman" w:cs="Times New Roman"/>
          <w:b/>
          <w:bCs/>
          <w:color w:val="002060"/>
          <w:sz w:val="24"/>
          <w:szCs w:val="24"/>
          <w:lang w:bidi="ru-RU"/>
        </w:rPr>
        <w:t>, предпринимаемые в Таджикистане</w:t>
      </w:r>
      <w:r w:rsidRPr="005D3AA6">
        <w:rPr>
          <w:rFonts w:ascii="Times New Roman" w:hAnsi="Times New Roman" w:cs="Times New Roman"/>
          <w:b/>
          <w:bCs/>
          <w:color w:val="002060"/>
          <w:sz w:val="24"/>
          <w:szCs w:val="24"/>
          <w:lang w:bidi="ru-RU"/>
        </w:rPr>
        <w:t xml:space="preserve"> за последние пять лет для содействия участию женщин в общественной жизни и процессе принятия решений</w:t>
      </w:r>
      <w:bookmarkEnd w:id="31"/>
    </w:p>
    <w:p w14:paraId="75584909" w14:textId="77777777" w:rsidR="00A04535" w:rsidRPr="00A04535" w:rsidRDefault="00A04535" w:rsidP="00A04535">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A04535">
        <w:rPr>
          <w:spacing w:val="4"/>
          <w:kern w:val="14"/>
          <w:sz w:val="24"/>
          <w:szCs w:val="24"/>
          <w:lang w:val="ru-RU"/>
        </w:rPr>
        <w:t xml:space="preserve">Продвижение гендерного равенства является целевым индикатором в Национальной стратегии развития-2030 и межсекторальным приоритетом развития в среднесрочных программах. </w:t>
      </w:r>
    </w:p>
    <w:p w14:paraId="56F6C718" w14:textId="77777777" w:rsidR="00A04535" w:rsidRPr="00A04535" w:rsidRDefault="00A04535" w:rsidP="00A04535">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A04535">
        <w:rPr>
          <w:spacing w:val="4"/>
          <w:kern w:val="14"/>
          <w:sz w:val="24"/>
          <w:szCs w:val="24"/>
          <w:lang w:val="ru-RU"/>
        </w:rPr>
        <w:t>Таджикистан накопил богатый опыт использования специальных временных мер, таких как «мягкое квотирование» в партийных списках кандидатов в депутаты Парламента, льготы при приеме на государственную службу, президентские квоты для поступающих в вузы и президентские гранты для женщин-предпринимателей. По итогам парламентских выборов 2020 года представительство женщин в Маджлиси намояндагон Маджлиси Оли (нижней палате Парламента) РТ увеличилось с 19.0 до 23.8 процентов и в Маджлиси милли (верхней палате Парламента) с 18.7 до 25.8 процентов.</w:t>
      </w:r>
    </w:p>
    <w:p w14:paraId="5440C20D" w14:textId="77777777" w:rsidR="00A04535" w:rsidRPr="00A04535" w:rsidRDefault="00A04535" w:rsidP="00A04535">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A04535">
        <w:rPr>
          <w:spacing w:val="4"/>
          <w:kern w:val="14"/>
          <w:sz w:val="24"/>
          <w:szCs w:val="24"/>
          <w:lang w:val="ru-RU"/>
        </w:rPr>
        <w:t>В единый республиканский избирательный округ по партийным спискам были выдвинуты 73 кандидата, в том числе 25 женщин или 34.2 процентов, а в 41 одномандатный округ по выборам депутатов Маджлиси намояндагон Маджлиси Оли РТ были выдвинуты 204 кандидата, из которых 28 или 13.7 процентов составляли женщины. В целом было выдвинуто 277 кандидатов в депутаты Маджлиси намояндагон Маджлиси Оли РТ, из которых 53 или 19.1 процентов составляли женщины. Из указанного количества выдвинутых кандидатов на этапе регистрации по партийным спискам и по одномандатным округам были зарегистрированы 241 кандидатов, из которых 48 или 19.9 процентов составляли женщины. Из 63 депутатов, избранных по партийным спискам и по одномандатным округам, 16 депутатов (25.4 процентов) являются женщины.</w:t>
      </w:r>
    </w:p>
    <w:p w14:paraId="536160DC" w14:textId="1BDD9108" w:rsidR="00A04535" w:rsidRPr="00A04535" w:rsidRDefault="00A04535" w:rsidP="00A04535">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A04535">
        <w:rPr>
          <w:spacing w:val="4"/>
          <w:kern w:val="14"/>
          <w:sz w:val="24"/>
          <w:szCs w:val="24"/>
          <w:lang w:val="ru-RU"/>
        </w:rPr>
        <w:t xml:space="preserve">В период проведения выборов депутатов вместо выбывших депутатов в 2021 и 2022 годах в семи одномандатных округах были зарегистрированы 27 кандидатов, 8 </w:t>
      </w:r>
      <w:r w:rsidRPr="00A04535">
        <w:rPr>
          <w:spacing w:val="4"/>
          <w:kern w:val="14"/>
          <w:sz w:val="24"/>
          <w:szCs w:val="24"/>
          <w:lang w:val="ru-RU"/>
        </w:rPr>
        <w:lastRenderedPageBreak/>
        <w:t>(29.6 процентов) из которых составляли женщины. Из 7 избранных депутатов, 2 (28.6 процентов) из которых являются женщины</w:t>
      </w:r>
      <w:r>
        <w:rPr>
          <w:rStyle w:val="FootnoteReference"/>
          <w:spacing w:val="4"/>
          <w:kern w:val="14"/>
          <w:sz w:val="24"/>
          <w:szCs w:val="24"/>
          <w:lang w:val="ru-RU"/>
        </w:rPr>
        <w:footnoteReference w:id="95"/>
      </w:r>
      <w:r w:rsidRPr="00A04535">
        <w:rPr>
          <w:spacing w:val="4"/>
          <w:kern w:val="14"/>
          <w:sz w:val="24"/>
          <w:szCs w:val="24"/>
          <w:lang w:val="ru-RU"/>
        </w:rPr>
        <w:t>.</w:t>
      </w:r>
    </w:p>
    <w:p w14:paraId="13512BD5" w14:textId="77777777" w:rsidR="00A04535" w:rsidRPr="00A04535" w:rsidRDefault="00A04535" w:rsidP="002A6129">
      <w:pPr>
        <w:pStyle w:val="BodyText"/>
        <w:ind w:firstLine="567"/>
        <w:jc w:val="both"/>
      </w:pPr>
      <w:r w:rsidRPr="00A04535">
        <w:rPr>
          <w:spacing w:val="1"/>
        </w:rPr>
        <w:t xml:space="preserve">В связи с окончанием срока реализации Государственной программы воспитания подбора и расстановки руководящих кадров </w:t>
      </w:r>
      <w:r w:rsidRPr="00A04535">
        <w:t>РТ из числа одарённых женщин и девушек на 2017-2022 годы принята Государственная программа воспитания, подбора и расстановки руководящих кадров из числа одарённых женщин и девушек на 2023-2030 годы и План по ее реализации (Госпрограмма по кадрам).</w:t>
      </w:r>
      <w:r w:rsidRPr="00A04535">
        <w:rPr>
          <w:rStyle w:val="FootnoteReference"/>
        </w:rPr>
        <w:footnoteReference w:id="96"/>
      </w:r>
      <w:r w:rsidRPr="00A04535">
        <w:t xml:space="preserve">  </w:t>
      </w:r>
    </w:p>
    <w:p w14:paraId="47538EF5" w14:textId="77777777" w:rsidR="00A04535" w:rsidRPr="00A04535" w:rsidRDefault="00A04535" w:rsidP="00A04535">
      <w:pPr>
        <w:spacing w:before="120" w:after="120" w:line="240" w:lineRule="auto"/>
        <w:ind w:firstLine="567"/>
        <w:jc w:val="both"/>
        <w:rPr>
          <w:rFonts w:ascii="Times New Roman" w:hAnsi="Times New Roman"/>
          <w:sz w:val="24"/>
          <w:szCs w:val="24"/>
        </w:rPr>
      </w:pPr>
      <w:r w:rsidRPr="00A04535">
        <w:rPr>
          <w:rFonts w:ascii="Times New Roman" w:hAnsi="Times New Roman"/>
          <w:sz w:val="24"/>
          <w:szCs w:val="24"/>
        </w:rPr>
        <w:t xml:space="preserve">Общие денежные средства для реализации Госпрограммы на 2017-2022 годы составили 486 тысяч сомони (что составляет 55,000 долларов США). </w:t>
      </w:r>
      <w:r w:rsidRPr="00A04535">
        <w:rPr>
          <w:rFonts w:ascii="Times New Roman" w:hAnsi="Times New Roman"/>
          <w:color w:val="000000"/>
          <w:sz w:val="24"/>
          <w:szCs w:val="24"/>
        </w:rPr>
        <w:t>Общая потребность финансирования новой Госпрограммы составляет 3 230 920 (три миллиона двести тридцать тысяч девятьсот двадцать) сомони. Однако выделенная сумма из госбюджета в Постановлении Правительства РТ не определена.</w:t>
      </w:r>
    </w:p>
    <w:p w14:paraId="6BA03633" w14:textId="77777777" w:rsidR="00A04535" w:rsidRPr="00A04535" w:rsidRDefault="00A04535" w:rsidP="00A04535">
      <w:pPr>
        <w:pStyle w:val="NormalWeb"/>
        <w:spacing w:before="120" w:after="120"/>
        <w:ind w:firstLine="567"/>
        <w:rPr>
          <w:color w:val="000000"/>
        </w:rPr>
      </w:pPr>
      <w:r w:rsidRPr="00A04535">
        <w:rPr>
          <w:color w:val="000000"/>
        </w:rPr>
        <w:t>Основной целью Госпрограммы является создание благоприятных условий и всесторонних возможностей для активного участия женщин и девушек в политической, социальной, экономической и культурной жизни, и на этой основе повышение статуса женщин, их грамотности и правового образования, обеспечение доступа женщин и девушек к государственной службе, повышение их уровня конкурентоспособности на государственной службе, воспитание, подбор и расстановка руководящих кадров страны из числа одарённых женщин и девушек.</w:t>
      </w:r>
    </w:p>
    <w:p w14:paraId="7C4C43A0" w14:textId="77777777" w:rsidR="00A04535" w:rsidRPr="00A04535" w:rsidRDefault="00A04535" w:rsidP="00C83E7B">
      <w:pPr>
        <w:pStyle w:val="NormalWeb"/>
        <w:spacing w:before="120" w:after="120"/>
        <w:ind w:firstLine="426"/>
        <w:rPr>
          <w:color w:val="000000"/>
        </w:rPr>
      </w:pPr>
      <w:r w:rsidRPr="00A04535">
        <w:rPr>
          <w:color w:val="000000"/>
        </w:rPr>
        <w:t>Наряду с другими приоритетными направлениями обозначены и такие, как:</w:t>
      </w:r>
    </w:p>
    <w:p w14:paraId="14CB5022" w14:textId="77777777" w:rsidR="00A04535" w:rsidRPr="00A04535" w:rsidRDefault="00A04535" w:rsidP="00C83E7B">
      <w:pPr>
        <w:pStyle w:val="10"/>
        <w:numPr>
          <w:ilvl w:val="0"/>
          <w:numId w:val="31"/>
        </w:numPr>
        <w:spacing w:before="120" w:after="120"/>
        <w:ind w:left="0" w:firstLine="426"/>
        <w:rPr>
          <w:rFonts w:ascii="Times New Roman" w:hAnsi="Times New Roman" w:cs="Times New Roman"/>
          <w:sz w:val="24"/>
          <w:szCs w:val="24"/>
        </w:rPr>
      </w:pPr>
      <w:r w:rsidRPr="00A04535">
        <w:rPr>
          <w:rFonts w:ascii="Times New Roman" w:hAnsi="Times New Roman" w:cs="Times New Roman"/>
          <w:sz w:val="24"/>
          <w:szCs w:val="24"/>
        </w:rPr>
        <w:t>принятие необходимых мер по подготовке руководящих кадров в отдельных структурах (силовых структурах, правоохранительных органах, банковском деле, строительстве и архитектуре, транспорте, энергетики, промышленности и дипломатии) с учетом базового образования (высшее профессиональное образование - первый диплом) и повышения уровня их отраслевого профессионализма;</w:t>
      </w:r>
    </w:p>
    <w:p w14:paraId="56CDD755" w14:textId="77777777" w:rsidR="00A04535" w:rsidRPr="00A04535" w:rsidRDefault="00A04535" w:rsidP="00C83E7B">
      <w:pPr>
        <w:pStyle w:val="10"/>
        <w:numPr>
          <w:ilvl w:val="0"/>
          <w:numId w:val="31"/>
        </w:numPr>
        <w:spacing w:before="120" w:after="120"/>
        <w:ind w:left="0" w:firstLine="426"/>
        <w:rPr>
          <w:rFonts w:ascii="Times New Roman" w:hAnsi="Times New Roman" w:cs="Times New Roman"/>
          <w:sz w:val="24"/>
          <w:szCs w:val="24"/>
        </w:rPr>
      </w:pPr>
      <w:r w:rsidRPr="00A04535">
        <w:rPr>
          <w:rFonts w:ascii="Times New Roman" w:hAnsi="Times New Roman" w:cs="Times New Roman"/>
          <w:sz w:val="24"/>
          <w:szCs w:val="24"/>
        </w:rPr>
        <w:t>поддержка и поощрение талантливых и одаренных женщин и девушек, особенно из уязвимых групп населения (инвалиды, сироты, из бедных семей, отдаленных сёл) и создание условий для обучения в высших образовательных учреждениях страны и за рубежом по специальностям, конкурентоспособных на рынке труда;</w:t>
      </w:r>
    </w:p>
    <w:p w14:paraId="31CAAD73" w14:textId="77777777" w:rsidR="00A04535" w:rsidRPr="00A04535" w:rsidRDefault="00A04535" w:rsidP="00C83E7B">
      <w:pPr>
        <w:pStyle w:val="10"/>
        <w:numPr>
          <w:ilvl w:val="0"/>
          <w:numId w:val="31"/>
        </w:numPr>
        <w:spacing w:before="120" w:after="120"/>
        <w:ind w:left="0" w:firstLine="426"/>
        <w:rPr>
          <w:rFonts w:ascii="Times New Roman" w:hAnsi="Times New Roman" w:cs="Times New Roman"/>
          <w:sz w:val="24"/>
          <w:szCs w:val="24"/>
        </w:rPr>
      </w:pPr>
      <w:r w:rsidRPr="00A04535">
        <w:rPr>
          <w:rFonts w:ascii="Times New Roman" w:hAnsi="Times New Roman" w:cs="Times New Roman"/>
          <w:sz w:val="24"/>
          <w:szCs w:val="24"/>
        </w:rPr>
        <w:t>расширение форм социального сотрудничества между государственными органами и общественными организациями в этом направлении.</w:t>
      </w:r>
    </w:p>
    <w:p w14:paraId="4FC51D89" w14:textId="1F8A018C" w:rsidR="00A04535" w:rsidRPr="00A04535" w:rsidRDefault="00A04535" w:rsidP="008D7D41">
      <w:pPr>
        <w:pStyle w:val="BodyText"/>
        <w:ind w:firstLine="567"/>
        <w:jc w:val="both"/>
      </w:pPr>
      <w:r w:rsidRPr="00A04535">
        <w:t>В новом Законе РТ «О равенстве и ликвидации всех форм дискриминации» в статьях 1 и 11 закреплена правовая основа для временных специальных, позитивных мер</w:t>
      </w:r>
      <w:r w:rsidRPr="00A04535">
        <w:rPr>
          <w:color w:val="000000"/>
        </w:rPr>
        <w:t xml:space="preserve"> для обеспечения полной и эффективной реализации равных прав, свобод и возможностей, предоставленных законодательством РТ. В статье 11, пункт 2. Отмечается «</w:t>
      </w:r>
      <w:r w:rsidRPr="00A04535">
        <w:rPr>
          <w:i/>
          <w:iCs/>
          <w:color w:val="000000"/>
        </w:rPr>
        <w:t>Позитивными мерами являются временные специальные законодательные, административные и практические меры, направленные на защиту лиц, находящихся в невыгодных по сравнению с другими лицами условиях для преодоления сложившегося в прошлом неблагоприятного положения и обеспечения достижения полного равенства.»</w:t>
      </w:r>
      <w:r>
        <w:rPr>
          <w:rStyle w:val="FootnoteReference"/>
          <w:i/>
          <w:iCs/>
          <w:color w:val="000000"/>
        </w:rPr>
        <w:footnoteReference w:id="97"/>
      </w:r>
    </w:p>
    <w:p w14:paraId="44736254" w14:textId="77777777" w:rsidR="00371F94" w:rsidRPr="00A04535" w:rsidRDefault="00371F94" w:rsidP="00A04535">
      <w:pPr>
        <w:pStyle w:val="SingleTxtG"/>
        <w:tabs>
          <w:tab w:val="clear" w:pos="1701"/>
          <w:tab w:val="clear" w:pos="2268"/>
          <w:tab w:val="clear" w:pos="2835"/>
        </w:tabs>
        <w:kinsoku/>
        <w:overflowPunct/>
        <w:autoSpaceDE/>
        <w:autoSpaceDN/>
        <w:adjustRightInd/>
        <w:snapToGrid/>
        <w:spacing w:before="120" w:line="240" w:lineRule="auto"/>
        <w:ind w:left="0" w:right="-2" w:firstLine="567"/>
        <w:rPr>
          <w:spacing w:val="4"/>
          <w:kern w:val="14"/>
          <w:sz w:val="24"/>
          <w:szCs w:val="24"/>
          <w:lang w:val="ru-RU"/>
        </w:rPr>
      </w:pPr>
      <w:r w:rsidRPr="00A04535">
        <w:rPr>
          <w:spacing w:val="4"/>
          <w:kern w:val="14"/>
          <w:sz w:val="24"/>
          <w:szCs w:val="24"/>
          <w:lang w:val="ru-RU"/>
        </w:rPr>
        <w:lastRenderedPageBreak/>
        <w:t>В 2017 году в Таджикистане был учреждён Альянс женщин-парламентариев, в который вошли тринадцать женщин-парламентариев, включая Вице-спикера Маджлиси намояндагон РТ.</w:t>
      </w:r>
    </w:p>
    <w:p w14:paraId="199012F9" w14:textId="77777777" w:rsidR="00371F94" w:rsidRPr="00A04535" w:rsidRDefault="00371F94" w:rsidP="00A04535">
      <w:pPr>
        <w:pStyle w:val="SingleTxtG"/>
        <w:tabs>
          <w:tab w:val="clear" w:pos="1701"/>
          <w:tab w:val="clear" w:pos="2268"/>
          <w:tab w:val="clear" w:pos="2835"/>
        </w:tabs>
        <w:kinsoku/>
        <w:overflowPunct/>
        <w:autoSpaceDE/>
        <w:autoSpaceDN/>
        <w:adjustRightInd/>
        <w:snapToGrid/>
        <w:spacing w:before="120" w:line="240" w:lineRule="auto"/>
        <w:ind w:left="0" w:right="-2" w:firstLine="567"/>
        <w:rPr>
          <w:spacing w:val="4"/>
          <w:kern w:val="14"/>
          <w:sz w:val="24"/>
          <w:szCs w:val="24"/>
          <w:lang w:val="ru-RU"/>
        </w:rPr>
      </w:pPr>
      <w:r w:rsidRPr="00A04535">
        <w:rPr>
          <w:spacing w:val="4"/>
          <w:kern w:val="14"/>
          <w:sz w:val="24"/>
          <w:szCs w:val="24"/>
          <w:lang w:val="ru-RU"/>
        </w:rPr>
        <w:t xml:space="preserve">По состоянию на 2022 год в состав Верховного суда входит 41 судья, из них 10 женщин (24 процента). В судах общей юрисдикции работает 78 женщин-судей (21 процент), 296 мужчин-судей. 10 женщин являются председателями судов, 17 женщин-заместителями председателей судов. В судах проходят стажировку 65 судей-стажеров, из них, 22 – женщины. </w:t>
      </w:r>
    </w:p>
    <w:p w14:paraId="4734A7DC" w14:textId="77777777" w:rsidR="00371F94" w:rsidRPr="00A04535" w:rsidRDefault="00371F94" w:rsidP="00A04535">
      <w:pPr>
        <w:pStyle w:val="SingleTxtG"/>
        <w:tabs>
          <w:tab w:val="clear" w:pos="1701"/>
          <w:tab w:val="clear" w:pos="2268"/>
          <w:tab w:val="clear" w:pos="2835"/>
        </w:tabs>
        <w:kinsoku/>
        <w:overflowPunct/>
        <w:autoSpaceDE/>
        <w:autoSpaceDN/>
        <w:adjustRightInd/>
        <w:snapToGrid/>
        <w:ind w:left="0" w:right="-2" w:firstLine="567"/>
        <w:rPr>
          <w:spacing w:val="4"/>
          <w:kern w:val="14"/>
          <w:sz w:val="24"/>
          <w:szCs w:val="24"/>
          <w:lang w:val="ru-RU"/>
        </w:rPr>
      </w:pPr>
      <w:r w:rsidRPr="00A04535">
        <w:rPr>
          <w:spacing w:val="4"/>
          <w:kern w:val="14"/>
          <w:sz w:val="24"/>
          <w:szCs w:val="24"/>
          <w:lang w:val="ru-RU"/>
        </w:rPr>
        <w:t>По данным Агентства государственной службы на 1 января 2022 года из 18 701 государственных служащих 24,1 процентов составляют женщины. Численность государственных служащих органов городского и сельского самоуправления составляет 3081 человек, в том числе женщин 587 человек (19,0 процентов).</w:t>
      </w:r>
    </w:p>
    <w:p w14:paraId="4A186EC0" w14:textId="77777777" w:rsidR="00371F94" w:rsidRPr="00A04535" w:rsidRDefault="00371F94" w:rsidP="00A04535">
      <w:pPr>
        <w:pStyle w:val="SingleTxtG"/>
        <w:tabs>
          <w:tab w:val="clear" w:pos="1701"/>
          <w:tab w:val="clear" w:pos="2268"/>
          <w:tab w:val="clear" w:pos="2835"/>
        </w:tabs>
        <w:kinsoku/>
        <w:overflowPunct/>
        <w:autoSpaceDE/>
        <w:autoSpaceDN/>
        <w:adjustRightInd/>
        <w:snapToGrid/>
        <w:ind w:left="0" w:right="-2" w:firstLine="567"/>
        <w:rPr>
          <w:spacing w:val="4"/>
          <w:kern w:val="14"/>
          <w:sz w:val="24"/>
          <w:szCs w:val="24"/>
          <w:lang w:val="ru-RU"/>
        </w:rPr>
      </w:pPr>
      <w:r w:rsidRPr="00A04535">
        <w:rPr>
          <w:spacing w:val="4"/>
          <w:kern w:val="14"/>
          <w:sz w:val="24"/>
          <w:szCs w:val="24"/>
          <w:lang w:val="ru-RU"/>
        </w:rPr>
        <w:t>В центральном аппарате Министерства здравоохранения и социальной защиты населения работают 30 руководящих работников, из них 6 (20%) женщин.</w:t>
      </w:r>
    </w:p>
    <w:p w14:paraId="265D8EB3" w14:textId="77777777" w:rsidR="00371F94" w:rsidRPr="00A04535" w:rsidRDefault="00371F94" w:rsidP="00A04535">
      <w:pPr>
        <w:pStyle w:val="SingleTxtG"/>
        <w:tabs>
          <w:tab w:val="clear" w:pos="1701"/>
          <w:tab w:val="clear" w:pos="2268"/>
          <w:tab w:val="clear" w:pos="2835"/>
        </w:tabs>
        <w:kinsoku/>
        <w:overflowPunct/>
        <w:autoSpaceDE/>
        <w:autoSpaceDN/>
        <w:adjustRightInd/>
        <w:snapToGrid/>
        <w:ind w:left="0" w:right="-2" w:firstLine="567"/>
        <w:rPr>
          <w:spacing w:val="4"/>
          <w:kern w:val="14"/>
          <w:sz w:val="24"/>
          <w:szCs w:val="24"/>
          <w:lang w:val="ru-RU"/>
        </w:rPr>
      </w:pPr>
      <w:r w:rsidRPr="00A04535">
        <w:rPr>
          <w:spacing w:val="4"/>
          <w:kern w:val="14"/>
          <w:sz w:val="24"/>
          <w:szCs w:val="24"/>
          <w:lang w:val="ru-RU"/>
        </w:rPr>
        <w:t>Общая численность медицинских работников в подведомственных учреждениях Министерства здравоохранения и социальной защиты населения в 2022 году составила 81 126 человек, из них 54 666 женщин (67 процентов). Общее количество врачей в стране составляет 20 797 человек, из них 7</w:t>
      </w:r>
      <w:r w:rsidRPr="00A04535">
        <w:rPr>
          <w:spacing w:val="4"/>
          <w:kern w:val="14"/>
          <w:sz w:val="24"/>
          <w:szCs w:val="24"/>
        </w:rPr>
        <w:t> </w:t>
      </w:r>
      <w:r w:rsidRPr="00A04535">
        <w:rPr>
          <w:spacing w:val="4"/>
          <w:kern w:val="14"/>
          <w:sz w:val="24"/>
          <w:szCs w:val="24"/>
          <w:lang w:val="ru-RU"/>
        </w:rPr>
        <w:t xml:space="preserve">651 (37 процентов) женщины. Из общего числа 652 руководящих работников в сфере здравоохранения и социальной защиты 235 (36 процентов) составляют женщины. </w:t>
      </w:r>
    </w:p>
    <w:p w14:paraId="6E381F6C" w14:textId="035354B3" w:rsidR="00371F94" w:rsidRDefault="00371F94" w:rsidP="00A04535">
      <w:pPr>
        <w:pStyle w:val="SingleTxtG"/>
        <w:tabs>
          <w:tab w:val="clear" w:pos="1701"/>
          <w:tab w:val="clear" w:pos="2268"/>
          <w:tab w:val="clear" w:pos="2835"/>
        </w:tabs>
        <w:kinsoku/>
        <w:overflowPunct/>
        <w:autoSpaceDE/>
        <w:autoSpaceDN/>
        <w:adjustRightInd/>
        <w:snapToGrid/>
        <w:ind w:left="0" w:right="-2" w:firstLine="567"/>
        <w:rPr>
          <w:spacing w:val="4"/>
          <w:kern w:val="14"/>
          <w:sz w:val="24"/>
          <w:szCs w:val="24"/>
          <w:lang w:val="ru-RU"/>
        </w:rPr>
      </w:pPr>
      <w:r w:rsidRPr="00A04535">
        <w:rPr>
          <w:spacing w:val="4"/>
          <w:kern w:val="14"/>
          <w:sz w:val="24"/>
          <w:szCs w:val="24"/>
          <w:lang w:val="ru-RU"/>
        </w:rPr>
        <w:t>Из 37 государственных юристов Государственного учреждения «Центр юридической помощи» Министерства юстиции РТ 11 (30 процентов) – женщины.</w:t>
      </w:r>
      <w:r w:rsidR="00A04535">
        <w:rPr>
          <w:rStyle w:val="FootnoteReference"/>
          <w:spacing w:val="4"/>
          <w:kern w:val="14"/>
          <w:sz w:val="24"/>
          <w:szCs w:val="24"/>
          <w:lang w:val="ru-RU"/>
        </w:rPr>
        <w:footnoteReference w:id="98"/>
      </w:r>
    </w:p>
    <w:p w14:paraId="1BD24E3A" w14:textId="3ECF87B2" w:rsidR="00750839" w:rsidRPr="00750839" w:rsidRDefault="00750839" w:rsidP="00750839">
      <w:pPr>
        <w:pStyle w:val="NormalWeb"/>
        <w:spacing w:before="0" w:line="276" w:lineRule="auto"/>
        <w:ind w:firstLine="567"/>
      </w:pPr>
      <w:r w:rsidRPr="00750839">
        <w:t>Согласно официальной банковской статистике на апрель 2024 года общее количество сотрудников-женщин кредитно-финансовых организаций составил</w:t>
      </w:r>
      <w:r w:rsidR="008A0758">
        <w:t>о</w:t>
      </w:r>
      <w:r w:rsidRPr="00750839">
        <w:t xml:space="preserve"> 7902 женщин работников удельный вес которого составил 40,5 процента от общего количества всех сотрудников, этот пок</w:t>
      </w:r>
      <w:r w:rsidR="008A0758">
        <w:t>а</w:t>
      </w:r>
      <w:r w:rsidRPr="00750839">
        <w:t>затель увеличился по сравнению с аналогичным периодом 2019 года на 30,3 процента или 1839 женщин.</w:t>
      </w:r>
    </w:p>
    <w:p w14:paraId="6E0FB779" w14:textId="77777777" w:rsidR="00750839" w:rsidRPr="00750839" w:rsidRDefault="00750839" w:rsidP="00750839">
      <w:pPr>
        <w:pStyle w:val="NormalWeb"/>
        <w:spacing w:before="0" w:line="276" w:lineRule="auto"/>
        <w:ind w:firstLine="567"/>
      </w:pPr>
      <w:r w:rsidRPr="00750839">
        <w:t>Необходимо отметить, что из общего числа женщин, работающих в кредитно-финансовых организациях на данный момент 523 женщин занимают руководящие должности, удельный вес от общего количества руководящих должностей составляют 19,3 процента в кредитно - финансовых организациях.</w:t>
      </w:r>
    </w:p>
    <w:p w14:paraId="6BFE83D5" w14:textId="77777777" w:rsidR="00750839" w:rsidRPr="00750839" w:rsidRDefault="00750839" w:rsidP="00750839">
      <w:pPr>
        <w:pStyle w:val="NormalWeb"/>
        <w:spacing w:before="0" w:line="276" w:lineRule="auto"/>
        <w:ind w:firstLine="567"/>
      </w:pPr>
      <w:r w:rsidRPr="00750839">
        <w:t>В Национальном банке Таджикистана от общего количества сотрудников 245 (или 29,6 процента) составляют женщины, что по сравнению с 2019 годом уменьшилось на 7 единиц. Из общего числа женщин, работающих в Национальном банке Таджикистана, 38 занимают руководящие должности, удельный вес которых составляет 27,0 процента от общего количества руководящих должностей (в 2019 году этот показатель составлял 37 человек удельный вес которого состовлял 24,7 процентов от общего количества руководящих должностей).</w:t>
      </w:r>
    </w:p>
    <w:p w14:paraId="0336CF6E" w14:textId="1F392F83" w:rsidR="00C52E9D" w:rsidRPr="00C33A23" w:rsidRDefault="007F1162" w:rsidP="00C52E9D">
      <w:pPr>
        <w:pStyle w:val="Heading1"/>
        <w:jc w:val="both"/>
        <w:rPr>
          <w:rFonts w:ascii="Times New Roman" w:hAnsi="Times New Roman" w:cs="Times New Roman"/>
          <w:b/>
          <w:bCs/>
          <w:color w:val="002060"/>
          <w:sz w:val="24"/>
          <w:szCs w:val="24"/>
          <w:lang w:bidi="ru-RU"/>
        </w:rPr>
      </w:pPr>
      <w:bookmarkStart w:id="32" w:name="_Toc168164123"/>
      <w:r w:rsidRPr="00C33A23">
        <w:rPr>
          <w:rFonts w:ascii="Times New Roman" w:hAnsi="Times New Roman" w:cs="Times New Roman"/>
          <w:b/>
          <w:bCs/>
          <w:color w:val="002060"/>
          <w:sz w:val="24"/>
          <w:szCs w:val="24"/>
          <w:lang w:bidi="ru-RU"/>
        </w:rPr>
        <w:lastRenderedPageBreak/>
        <w:t>4.2</w:t>
      </w:r>
      <w:r w:rsidRPr="00C33A23">
        <w:rPr>
          <w:rFonts w:ascii="Times New Roman" w:hAnsi="Times New Roman" w:cs="Times New Roman"/>
          <w:color w:val="002060"/>
          <w:sz w:val="24"/>
          <w:szCs w:val="24"/>
          <w:lang w:bidi="ru-RU"/>
        </w:rPr>
        <w:t xml:space="preserve">. </w:t>
      </w:r>
      <w:r w:rsidRPr="00C33A23">
        <w:rPr>
          <w:rFonts w:ascii="Times New Roman" w:hAnsi="Times New Roman" w:cs="Times New Roman"/>
          <w:b/>
          <w:bCs/>
          <w:color w:val="002060"/>
          <w:sz w:val="24"/>
          <w:szCs w:val="24"/>
          <w:lang w:bidi="ru-RU"/>
        </w:rPr>
        <w:t>М</w:t>
      </w:r>
      <w:r w:rsidR="00C52E9D" w:rsidRPr="00C33A23">
        <w:rPr>
          <w:rFonts w:ascii="Times New Roman" w:hAnsi="Times New Roman" w:cs="Times New Roman"/>
          <w:b/>
          <w:bCs/>
          <w:color w:val="002060"/>
          <w:sz w:val="24"/>
          <w:szCs w:val="24"/>
          <w:lang w:bidi="ru-RU"/>
        </w:rPr>
        <w:t xml:space="preserve">еханизмы и инструменты </w:t>
      </w:r>
      <w:r w:rsidRPr="00C33A23">
        <w:rPr>
          <w:rFonts w:ascii="Times New Roman" w:hAnsi="Times New Roman" w:cs="Times New Roman"/>
          <w:b/>
          <w:bCs/>
          <w:color w:val="002060"/>
          <w:sz w:val="24"/>
          <w:szCs w:val="24"/>
          <w:lang w:bidi="ru-RU"/>
        </w:rPr>
        <w:t>в Таджикистане</w:t>
      </w:r>
      <w:r w:rsidR="00C52E9D" w:rsidRPr="00C33A23">
        <w:rPr>
          <w:rFonts w:ascii="Times New Roman" w:hAnsi="Times New Roman" w:cs="Times New Roman"/>
          <w:b/>
          <w:bCs/>
          <w:color w:val="002060"/>
          <w:sz w:val="24"/>
          <w:szCs w:val="24"/>
          <w:lang w:bidi="ru-RU"/>
        </w:rPr>
        <w:t xml:space="preserve"> </w:t>
      </w:r>
      <w:r w:rsidR="00C52E9D" w:rsidRPr="00C33A23">
        <w:rPr>
          <w:rFonts w:ascii="Times New Roman" w:hAnsi="Times New Roman" w:cs="Times New Roman"/>
          <w:b/>
          <w:bCs/>
          <w:color w:val="002060"/>
          <w:sz w:val="24"/>
          <w:szCs w:val="24"/>
          <w:u w:val="single"/>
          <w:lang w:bidi="ru-RU"/>
        </w:rPr>
        <w:t>за последние пять лет</w:t>
      </w:r>
      <w:r w:rsidR="00C52E9D" w:rsidRPr="00C33A23">
        <w:rPr>
          <w:rFonts w:ascii="Times New Roman" w:hAnsi="Times New Roman" w:cs="Times New Roman"/>
          <w:b/>
          <w:bCs/>
          <w:color w:val="002060"/>
          <w:sz w:val="24"/>
          <w:szCs w:val="24"/>
          <w:lang w:bidi="ru-RU"/>
        </w:rPr>
        <w:t xml:space="preserve"> для обеспечения гендерного равенства во всех секторах</w:t>
      </w:r>
      <w:bookmarkEnd w:id="32"/>
    </w:p>
    <w:p w14:paraId="728CF222" w14:textId="53C77152" w:rsidR="00A23A3B" w:rsidRPr="00A23A3B" w:rsidRDefault="00A23A3B" w:rsidP="00A23A3B">
      <w:pPr>
        <w:pStyle w:val="SingleTxt"/>
        <w:tabs>
          <w:tab w:val="clear" w:pos="7978"/>
          <w:tab w:val="left" w:pos="7655"/>
        </w:tabs>
        <w:ind w:left="0" w:right="-2" w:firstLine="567"/>
        <w:rPr>
          <w:sz w:val="24"/>
          <w:szCs w:val="24"/>
        </w:rPr>
      </w:pPr>
      <w:r w:rsidRPr="00A23A3B">
        <w:rPr>
          <w:sz w:val="24"/>
          <w:szCs w:val="24"/>
        </w:rPr>
        <w:t>Создана Межведомственная рабочая группа по поддержке женского предпринимательства при Государственном Комитете по инвестициям и управлению государственным имуществом РТ. Деятельность секретариата данной Рабочей группы поддерживает Секретариат Инвестиционного Совета при Президенте РТ.</w:t>
      </w:r>
    </w:p>
    <w:p w14:paraId="3C64F851" w14:textId="2FA620B0" w:rsidR="00A23A3B" w:rsidRPr="005C7C5B" w:rsidRDefault="00A23A3B" w:rsidP="00A23A3B">
      <w:pPr>
        <w:pStyle w:val="SingleTxtG"/>
        <w:tabs>
          <w:tab w:val="clear" w:pos="1701"/>
          <w:tab w:val="clear" w:pos="2268"/>
          <w:tab w:val="clear" w:pos="2835"/>
          <w:tab w:val="left" w:pos="7655"/>
        </w:tabs>
        <w:kinsoku/>
        <w:overflowPunct/>
        <w:autoSpaceDE/>
        <w:autoSpaceDN/>
        <w:adjustRightInd/>
        <w:snapToGrid/>
        <w:ind w:left="0" w:right="-2" w:firstLine="567"/>
        <w:rPr>
          <w:spacing w:val="4"/>
          <w:kern w:val="14"/>
          <w:sz w:val="24"/>
          <w:szCs w:val="24"/>
          <w:lang w:val="ru-RU"/>
        </w:rPr>
      </w:pPr>
      <w:r w:rsidRPr="00A23A3B">
        <w:rPr>
          <w:spacing w:val="4"/>
          <w:kern w:val="14"/>
          <w:sz w:val="24"/>
          <w:szCs w:val="24"/>
          <w:lang w:val="ru-RU"/>
        </w:rPr>
        <w:t xml:space="preserve">При Совете национального развития при Президенте РТ, созданном в целях обеспечения взаимодействия между государственными органами, частным сектором и гражданским обществом по вопросам реализации Национальной стратегии развития РТ на период до 2030 года, среднесрочных программ развития РТ и Целей устойчивого развития, </w:t>
      </w:r>
      <w:r w:rsidRPr="00A23A3B">
        <w:rPr>
          <w:bCs/>
          <w:spacing w:val="4"/>
          <w:kern w:val="14"/>
          <w:sz w:val="24"/>
          <w:szCs w:val="24"/>
          <w:lang w:val="ru-RU"/>
        </w:rPr>
        <w:t>образована</w:t>
      </w:r>
      <w:r w:rsidRPr="00A23A3B">
        <w:rPr>
          <w:spacing w:val="4"/>
          <w:kern w:val="14"/>
          <w:sz w:val="24"/>
          <w:szCs w:val="24"/>
          <w:lang w:val="ru-RU"/>
        </w:rPr>
        <w:t xml:space="preserve"> группа по гендерному равенству, которая призвана участвовать в обсуждении и разработке гендерно-чувствительных рекомендаций по корректировке целей, задач и показателей, определенных в Национальной стратегии развития РТ на период до 2030 года и среднесрочных программ развития РТ с целью достижения ЦУР</w:t>
      </w:r>
      <w:r>
        <w:rPr>
          <w:spacing w:val="4"/>
          <w:kern w:val="14"/>
          <w:sz w:val="24"/>
          <w:szCs w:val="24"/>
          <w:lang w:val="ru-RU"/>
        </w:rPr>
        <w:t>.</w:t>
      </w:r>
    </w:p>
    <w:p w14:paraId="1B758706" w14:textId="61154272" w:rsidR="00C33A23" w:rsidRDefault="00C33A23" w:rsidP="00BD7B0D">
      <w:pPr>
        <w:pStyle w:val="Heading1"/>
        <w:jc w:val="both"/>
        <w:rPr>
          <w:rFonts w:ascii="Times New Roman" w:hAnsi="Times New Roman" w:cs="Times New Roman"/>
          <w:b/>
          <w:bCs/>
          <w:color w:val="002060"/>
          <w:sz w:val="24"/>
          <w:szCs w:val="24"/>
          <w:lang w:bidi="ru-RU"/>
        </w:rPr>
      </w:pPr>
      <w:bookmarkStart w:id="33" w:name="_Toc168164124"/>
      <w:r>
        <w:rPr>
          <w:rFonts w:ascii="Times New Roman" w:hAnsi="Times New Roman" w:cs="Times New Roman"/>
          <w:b/>
          <w:bCs/>
          <w:color w:val="002060"/>
          <w:sz w:val="24"/>
          <w:szCs w:val="24"/>
          <w:lang w:bidi="ru-RU"/>
        </w:rPr>
        <w:t xml:space="preserve">4.3. </w:t>
      </w:r>
      <w:r w:rsidRPr="00C33A23">
        <w:rPr>
          <w:rFonts w:ascii="Times New Roman" w:hAnsi="Times New Roman" w:cs="Times New Roman"/>
          <w:b/>
          <w:bCs/>
          <w:color w:val="002060"/>
          <w:sz w:val="24"/>
          <w:szCs w:val="24"/>
          <w:lang w:bidi="ru-RU"/>
        </w:rPr>
        <w:t>Предпринимаемые меры национальным правозащитным учреждением для борьбы с нарушениями прав женщин и продвижения гендерного равенства</w:t>
      </w:r>
      <w:bookmarkEnd w:id="33"/>
    </w:p>
    <w:p w14:paraId="0DA2D8FF"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4 марта 2019 г. Президент РТ Эмомали Рахмон подписал Указ о назначении нового Уполномоченного по </w:t>
      </w:r>
      <w:r w:rsidRPr="00C33A23">
        <w:rPr>
          <w:bCs/>
          <w:spacing w:val="4"/>
          <w:kern w:val="14"/>
          <w:sz w:val="24"/>
          <w:szCs w:val="24"/>
          <w:lang w:val="ru-RU"/>
        </w:rPr>
        <w:t>правам</w:t>
      </w:r>
      <w:r w:rsidRPr="00C33A23">
        <w:rPr>
          <w:spacing w:val="4"/>
          <w:kern w:val="14"/>
          <w:sz w:val="24"/>
          <w:szCs w:val="24"/>
          <w:lang w:val="ru-RU"/>
        </w:rPr>
        <w:t xml:space="preserve"> человека в РТ Умеда Бобозода, который ранее являлся советником аппарата помощника президента по правовым вопросам. </w:t>
      </w:r>
    </w:p>
    <w:p w14:paraId="3B6B6BEE"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Как уже было упомянуто (пункт 22) Уполномоченный по правам человека в Республике </w:t>
      </w:r>
      <w:r w:rsidRPr="00C33A23">
        <w:rPr>
          <w:bCs/>
          <w:spacing w:val="4"/>
          <w:kern w:val="14"/>
          <w:sz w:val="24"/>
          <w:szCs w:val="24"/>
          <w:lang w:val="ru-RU"/>
        </w:rPr>
        <w:t>Таджикистан</w:t>
      </w:r>
      <w:r w:rsidRPr="00C33A23">
        <w:rPr>
          <w:spacing w:val="4"/>
          <w:kern w:val="14"/>
          <w:sz w:val="24"/>
          <w:szCs w:val="24"/>
          <w:lang w:val="ru-RU"/>
        </w:rPr>
        <w:t xml:space="preserve"> согласно Закону РТ «О равенстве и ликвидации всех форм дискриминации» является уполномоченным государственным органом по обеспечению равенства и ликвидации всех форм дискриминации.</w:t>
      </w:r>
    </w:p>
    <w:p w14:paraId="23185344"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В целях обеспечения соответствия деятельности Уполномоченного по правам человека в РТ Парижским принципам при Уполномоченном по правам человека действует рабочая группа в составе представителей Уполномоченного по правам человека, Исполнительного аппарата Президента РТ, министерств финансов, юстиции и иностранных дел. В целях обеспечения соответствия национального законодательства Парижским Принципам Закон РТ «Об Уполномоченном по правам человека в РТ» постоянно совершенствуется. В частности, в результате поправок в закон, внесённых в марте 2016 года УПЧ был наделен функцией содействия ратификации международных правовых актов по правам человека или присоединению РТ к ним, что соответствует пункту 3 подпункту «с» главы «Полномочия и функции» Парижских принципов. Расширены полномочия УПЧ по посещению и проверкам закрытых учреждений. УПЧ может беспрепятственно посещать и проводить проверку деятельности изоляторов временного содержания, следственных изоляторов, центров размещения иностранных мигрантов или лиц, ищущих убежище, учреждений, оказывающих социальную, медицинскую или психологическую помощь и других мест ограничения свободы, других военных формирований и учреждений, находящихся на территории РТ. Согласно поправкам, при УПЧ в целях координации деятельности органов государственной власти и структур гражданского общества в области защиты прав и свобод человека и оказания консультативной помощи создаётся Координационный и экспертный совет, что также соответствует Парижским принципам. </w:t>
      </w:r>
    </w:p>
    <w:p w14:paraId="773F2E51"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В 2016 году учреждена должность Уполномоченного по правам ребенка, который является заместителем Уполномоченного по правам человека. Закон РТ «Об Уполномоченном по правам человека» устанавливает компетенцию, деятельность, материальные и социальные гарантии Уполномоченного по правам ребёнка </w:t>
      </w:r>
      <w:r w:rsidRPr="00C33A23">
        <w:rPr>
          <w:spacing w:val="4"/>
          <w:kern w:val="14"/>
          <w:sz w:val="24"/>
          <w:szCs w:val="24"/>
          <w:lang w:val="ru-RU"/>
        </w:rPr>
        <w:lastRenderedPageBreak/>
        <w:t xml:space="preserve">Уполномоченный по правам ребенка совместно с организациями гражданского общества, проводит самостоятельные мониторинги в общеобразовательных учреждениях, а также в детских закрытых и полузакрытых учреждениях. </w:t>
      </w:r>
    </w:p>
    <w:p w14:paraId="4DE0D8BA"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Мандат Уполномоченного по правам человека предусматривает содействие соблюдению и защите прав и свобод женщин. С этой целью Уполномоченный по правам </w:t>
      </w:r>
      <w:r w:rsidRPr="00C33A23">
        <w:rPr>
          <w:bCs/>
          <w:spacing w:val="4"/>
          <w:kern w:val="14"/>
          <w:sz w:val="24"/>
          <w:szCs w:val="24"/>
          <w:lang w:val="ru-RU"/>
        </w:rPr>
        <w:t>человека</w:t>
      </w:r>
      <w:r w:rsidRPr="00C33A23">
        <w:rPr>
          <w:spacing w:val="4"/>
          <w:kern w:val="14"/>
          <w:sz w:val="24"/>
          <w:szCs w:val="24"/>
          <w:lang w:val="ru-RU"/>
        </w:rPr>
        <w:t xml:space="preserve"> в рамках задач, предусмотренных Законом РТ “Об Уполномоченном по правам человека в Республике Таджикистан” оказывает содействие восстановлению нарушенных прав и свобод женщин, совершенствованию законодательства республики в области прав женщин, правовому просвещению граждан в данной области, взаимодействию государственных органов РТ, структур гражданского общества по защите прав и свобод женщин, развитию и координации международного сотрудничества в данной области.</w:t>
      </w:r>
    </w:p>
    <w:p w14:paraId="45E748C9"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Количество сотрудников Аппарата УПЧ постоянно увеличивается. С 2018 года количество сотрудников увеличено с 25 до 31 государственного служащего (без учета 14 человек - обслуживающего персонала) в 2022 году. Уполномоченному по правам человека оказывают содействие его представительства и общественные приёмные, созданные в регионах республики. УПЧ имеет три представительства, расположенных в административных центрах Хатлонской области – город Бохтар, Согдийской </w:t>
      </w:r>
      <w:r w:rsidRPr="00C33A23">
        <w:rPr>
          <w:bCs/>
          <w:spacing w:val="4"/>
          <w:kern w:val="14"/>
          <w:sz w:val="24"/>
          <w:szCs w:val="24"/>
          <w:lang w:val="ru-RU"/>
        </w:rPr>
        <w:t>области</w:t>
      </w:r>
      <w:r w:rsidRPr="00C33A23">
        <w:rPr>
          <w:spacing w:val="4"/>
          <w:kern w:val="14"/>
          <w:sz w:val="24"/>
          <w:szCs w:val="24"/>
          <w:lang w:val="ru-RU"/>
        </w:rPr>
        <w:t xml:space="preserve"> – город Худжанд и в Горно-Бадахшанской автономной области – город Хорог. Также при УПЧ функционируют общественные приемные, которые расположены в городе Куляб (Хатлонская область), в городе Исфара (Согдийская область) и районе Кабодиён (Хатлонская область).   </w:t>
      </w:r>
    </w:p>
    <w:p w14:paraId="54E03277"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Из года в год увеличивается финансирование деятельности института </w:t>
      </w:r>
      <w:r w:rsidRPr="00C33A23">
        <w:rPr>
          <w:bCs/>
          <w:spacing w:val="4"/>
          <w:kern w:val="14"/>
          <w:sz w:val="24"/>
          <w:szCs w:val="24"/>
          <w:lang w:val="ru-RU"/>
        </w:rPr>
        <w:t>Уполномоченного</w:t>
      </w:r>
      <w:r w:rsidRPr="00C33A23">
        <w:rPr>
          <w:spacing w:val="4"/>
          <w:kern w:val="14"/>
          <w:sz w:val="24"/>
          <w:szCs w:val="24"/>
          <w:lang w:val="ru-RU"/>
        </w:rPr>
        <w:t xml:space="preserve"> по правам человека. В государственном бюджете для института Уполномоченного по правам человека с 2019 по 2022 годы было выделено 7 млн. 288 тыс. 750 сомони. Из этой суммы для Центрального аппарата Уполномоченного по правам человека выделено 6 млн. 874 тыс. 815 сомони. Финансирование представительств УПЧ осуществляется из средств местного бюджета. Так, для представительств Уполномоченного по правам человека в ГБАО, Согдийской и Хатлонской областях за счет местных бюджетов было выделено средств на общую сумму 413 935 сомони. За счет грантовых средств для обеспечения деятельности общественных приемных Уполномоченного по правам человека выделено 1 229 323 сомони.</w:t>
      </w:r>
    </w:p>
    <w:p w14:paraId="37FCEB34"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Представители УПЧ за отчетный период приняли активное участие на более 42 мероприятиях (конференции, круглые столы, семинары), посвященных вопросам прав и </w:t>
      </w:r>
      <w:r w:rsidRPr="00C33A23">
        <w:rPr>
          <w:bCs/>
          <w:spacing w:val="4"/>
          <w:kern w:val="14"/>
          <w:sz w:val="24"/>
          <w:szCs w:val="24"/>
          <w:lang w:val="ru-RU"/>
        </w:rPr>
        <w:t>свобод</w:t>
      </w:r>
      <w:r w:rsidRPr="00C33A23">
        <w:rPr>
          <w:spacing w:val="4"/>
          <w:kern w:val="14"/>
          <w:sz w:val="24"/>
          <w:szCs w:val="24"/>
          <w:lang w:val="ru-RU"/>
        </w:rPr>
        <w:t xml:space="preserve"> женщин, гендерного равенства, предотвращения насилия в семье, предупреждения ранних браков и др. </w:t>
      </w:r>
    </w:p>
    <w:p w14:paraId="7CD7F9E9"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tg-Cyrl-TJ"/>
        </w:rPr>
        <w:t xml:space="preserve">Правовое </w:t>
      </w:r>
      <w:r w:rsidRPr="00C33A23">
        <w:rPr>
          <w:bCs/>
          <w:spacing w:val="4"/>
          <w:kern w:val="14"/>
          <w:sz w:val="24"/>
          <w:szCs w:val="24"/>
          <w:lang w:val="ru-RU"/>
        </w:rPr>
        <w:t>просвещение</w:t>
      </w:r>
      <w:r w:rsidRPr="00C33A23">
        <w:rPr>
          <w:spacing w:val="4"/>
          <w:kern w:val="14"/>
          <w:sz w:val="24"/>
          <w:szCs w:val="24"/>
          <w:lang w:val="tg-Cyrl-TJ"/>
        </w:rPr>
        <w:t xml:space="preserve"> граждан в области прав и свобод женщин, гендерного равенства и предупреждения насилия в семье и ранних браков</w:t>
      </w:r>
      <w:r w:rsidRPr="00C33A23">
        <w:rPr>
          <w:b/>
          <w:spacing w:val="4"/>
          <w:kern w:val="14"/>
          <w:sz w:val="24"/>
          <w:szCs w:val="24"/>
          <w:lang w:val="tg-Cyrl-TJ"/>
        </w:rPr>
        <w:t xml:space="preserve"> </w:t>
      </w:r>
      <w:r w:rsidRPr="00C33A23">
        <w:rPr>
          <w:spacing w:val="4"/>
          <w:kern w:val="14"/>
          <w:sz w:val="24"/>
          <w:szCs w:val="24"/>
          <w:lang w:val="ru-RU"/>
        </w:rPr>
        <w:t>является одними из основных задач Уполномоченного по правам человека в Республике Таджикистан. В целях правового просвещения граждан в этой области Уполномоченным по правам человека в период с 2019 по 2022 год было организовано 47 выступлений по республиканским радио и телевидению, публикация материалов в печатных средствах массовой информации. В частности, по телевидению – 5, по радио – 16, в электронных средствах – 19, в печатных изданиях – 7.</w:t>
      </w:r>
    </w:p>
    <w:p w14:paraId="22085F8B" w14:textId="77777777" w:rsidR="00382658" w:rsidRPr="00A66043" w:rsidRDefault="00382658" w:rsidP="00A66043">
      <w:pPr>
        <w:autoSpaceDE w:val="0"/>
        <w:autoSpaceDN w:val="0"/>
        <w:adjustRightInd w:val="0"/>
        <w:spacing w:before="120" w:after="120" w:line="240" w:lineRule="auto"/>
        <w:ind w:firstLine="567"/>
        <w:contextualSpacing/>
        <w:jc w:val="both"/>
        <w:rPr>
          <w:rFonts w:ascii="Times New Roman" w:hAnsi="Times New Roman"/>
          <w:spacing w:val="4"/>
          <w:kern w:val="14"/>
          <w:sz w:val="24"/>
          <w:szCs w:val="24"/>
        </w:rPr>
      </w:pPr>
      <w:r w:rsidRPr="00A66043">
        <w:rPr>
          <w:rFonts w:ascii="Times New Roman" w:hAnsi="Times New Roman"/>
          <w:spacing w:val="4"/>
          <w:kern w:val="14"/>
          <w:sz w:val="24"/>
          <w:szCs w:val="24"/>
        </w:rPr>
        <w:t>В 2023г. при сотрудничестве УПЧ с ОО «Лига женщин юристов» и поддержке ПРООН в Таджикистане были разработаны:</w:t>
      </w:r>
    </w:p>
    <w:p w14:paraId="36832D29" w14:textId="3ECEE3DD" w:rsidR="00382658" w:rsidRPr="00382658" w:rsidRDefault="00382658" w:rsidP="00A66043">
      <w:pPr>
        <w:autoSpaceDE w:val="0"/>
        <w:autoSpaceDN w:val="0"/>
        <w:adjustRightInd w:val="0"/>
        <w:spacing w:before="120" w:after="120" w:line="240" w:lineRule="auto"/>
        <w:contextualSpacing/>
        <w:jc w:val="both"/>
        <w:rPr>
          <w:rFonts w:ascii="Times New Roman" w:hAnsi="Times New Roman"/>
          <w:bCs/>
          <w:sz w:val="24"/>
          <w:szCs w:val="24"/>
        </w:rPr>
      </w:pPr>
      <w:r w:rsidRPr="00A66043">
        <w:rPr>
          <w:rFonts w:ascii="Times New Roman" w:hAnsi="Times New Roman"/>
          <w:spacing w:val="4"/>
          <w:kern w:val="14"/>
          <w:sz w:val="24"/>
          <w:szCs w:val="24"/>
        </w:rPr>
        <w:t xml:space="preserve"> </w:t>
      </w:r>
      <w:r w:rsidRPr="00382658">
        <w:rPr>
          <w:rFonts w:ascii="Times New Roman" w:eastAsia="Times New Roman" w:hAnsi="Times New Roman"/>
          <w:snapToGrid w:val="0"/>
          <w:kern w:val="28"/>
          <w:sz w:val="24"/>
          <w:szCs w:val="24"/>
        </w:rPr>
        <w:t xml:space="preserve">- </w:t>
      </w:r>
      <w:r w:rsidRPr="00382658">
        <w:rPr>
          <w:rFonts w:ascii="Times New Roman" w:hAnsi="Times New Roman"/>
          <w:bCs/>
          <w:sz w:val="24"/>
          <w:szCs w:val="24"/>
        </w:rPr>
        <w:t>Форма регистрации обращений по вопросам сексуального и гендерного насилия и инструкция по ее заполнению;</w:t>
      </w:r>
    </w:p>
    <w:p w14:paraId="61685A34" w14:textId="77777777" w:rsidR="00382658" w:rsidRPr="00382658" w:rsidRDefault="00382658" w:rsidP="00A66043">
      <w:pPr>
        <w:autoSpaceDE w:val="0"/>
        <w:autoSpaceDN w:val="0"/>
        <w:adjustRightInd w:val="0"/>
        <w:spacing w:before="120" w:after="120" w:line="240" w:lineRule="auto"/>
        <w:contextualSpacing/>
        <w:jc w:val="both"/>
        <w:rPr>
          <w:rFonts w:ascii="Times New Roman" w:hAnsi="Times New Roman"/>
          <w:sz w:val="24"/>
          <w:szCs w:val="24"/>
        </w:rPr>
      </w:pPr>
      <w:r w:rsidRPr="00382658">
        <w:rPr>
          <w:rFonts w:ascii="Times New Roman" w:hAnsi="Times New Roman"/>
          <w:bCs/>
          <w:sz w:val="24"/>
          <w:szCs w:val="24"/>
        </w:rPr>
        <w:lastRenderedPageBreak/>
        <w:t>- форма по и</w:t>
      </w:r>
      <w:r w:rsidRPr="00382658">
        <w:rPr>
          <w:rFonts w:ascii="Times New Roman" w:hAnsi="Times New Roman"/>
          <w:sz w:val="24"/>
          <w:szCs w:val="24"/>
        </w:rPr>
        <w:t>нформации о выполненных работах по факту регистрации обращения по сексуальному и гендерному насилию;</w:t>
      </w:r>
    </w:p>
    <w:p w14:paraId="7CB98C96" w14:textId="4329E285" w:rsidR="00382658" w:rsidRDefault="00382658" w:rsidP="00A66043">
      <w:pPr>
        <w:spacing w:before="120" w:after="120" w:line="240" w:lineRule="auto"/>
        <w:contextualSpacing/>
        <w:jc w:val="both"/>
        <w:rPr>
          <w:rFonts w:ascii="Times New Roman" w:hAnsi="Times New Roman"/>
          <w:sz w:val="24"/>
          <w:szCs w:val="24"/>
        </w:rPr>
      </w:pPr>
      <w:r w:rsidRPr="00382658">
        <w:rPr>
          <w:rFonts w:ascii="Times New Roman" w:hAnsi="Times New Roman"/>
          <w:sz w:val="24"/>
          <w:szCs w:val="24"/>
        </w:rPr>
        <w:t xml:space="preserve">- </w:t>
      </w:r>
      <w:r w:rsidR="006F21E7" w:rsidRPr="00382658">
        <w:rPr>
          <w:rFonts w:ascii="Times New Roman" w:hAnsi="Times New Roman"/>
          <w:sz w:val="24"/>
          <w:szCs w:val="24"/>
        </w:rPr>
        <w:t xml:space="preserve">таблица для внутренней оценки </w:t>
      </w:r>
      <w:r w:rsidRPr="00382658">
        <w:rPr>
          <w:rFonts w:ascii="Times New Roman" w:hAnsi="Times New Roman"/>
          <w:sz w:val="24"/>
          <w:szCs w:val="24"/>
        </w:rPr>
        <w:t>по интеграции гендерных аспектов при работе с государственными органами в деятельности Уполномоченного по правам человека</w:t>
      </w:r>
      <w:r>
        <w:rPr>
          <w:rFonts w:ascii="Times New Roman" w:hAnsi="Times New Roman"/>
          <w:sz w:val="24"/>
          <w:szCs w:val="24"/>
        </w:rPr>
        <w:t>.</w:t>
      </w:r>
    </w:p>
    <w:p w14:paraId="4E09880F" w14:textId="77777777" w:rsidR="00A66043" w:rsidRDefault="00C33A23" w:rsidP="00A66043">
      <w:pPr>
        <w:spacing w:before="120" w:after="120" w:line="240" w:lineRule="auto"/>
        <w:ind w:firstLine="567"/>
        <w:contextualSpacing/>
        <w:jc w:val="both"/>
        <w:rPr>
          <w:rFonts w:ascii="Times New Roman" w:hAnsi="Times New Roman"/>
          <w:spacing w:val="4"/>
          <w:kern w:val="14"/>
          <w:sz w:val="24"/>
          <w:szCs w:val="24"/>
        </w:rPr>
      </w:pPr>
      <w:r w:rsidRPr="00A66043">
        <w:rPr>
          <w:rFonts w:ascii="Times New Roman" w:hAnsi="Times New Roman"/>
          <w:spacing w:val="4"/>
          <w:kern w:val="14"/>
          <w:sz w:val="24"/>
          <w:szCs w:val="24"/>
        </w:rPr>
        <w:t xml:space="preserve">В 2023г. в институте УПЧ принят Порядок приёма и рассмотрения обращений женщин/девочек, подвергшихся насилию, с учетом </w:t>
      </w:r>
      <w:r w:rsidRPr="00A66043">
        <w:rPr>
          <w:rFonts w:ascii="Times New Roman" w:hAnsi="Times New Roman"/>
          <w:bCs/>
          <w:spacing w:val="4"/>
          <w:kern w:val="14"/>
          <w:sz w:val="24"/>
          <w:szCs w:val="24"/>
        </w:rPr>
        <w:t>конфиденциальности</w:t>
      </w:r>
      <w:r w:rsidRPr="00A66043">
        <w:rPr>
          <w:rFonts w:ascii="Times New Roman" w:hAnsi="Times New Roman"/>
          <w:spacing w:val="4"/>
          <w:kern w:val="14"/>
          <w:sz w:val="24"/>
          <w:szCs w:val="24"/>
        </w:rPr>
        <w:t xml:space="preserve"> и гендерной специфики.</w:t>
      </w:r>
    </w:p>
    <w:p w14:paraId="5DE9E100" w14:textId="259E8964" w:rsidR="00A66043" w:rsidRPr="00A66043" w:rsidRDefault="00A66043" w:rsidP="00A66043">
      <w:pPr>
        <w:spacing w:before="120" w:after="120" w:line="240" w:lineRule="auto"/>
        <w:ind w:firstLine="567"/>
        <w:contextualSpacing/>
        <w:jc w:val="both"/>
        <w:rPr>
          <w:rFonts w:ascii="Times New Roman" w:eastAsia="Times New Roman" w:hAnsi="Times New Roman"/>
          <w:snapToGrid w:val="0"/>
          <w:kern w:val="28"/>
          <w:sz w:val="24"/>
          <w:szCs w:val="24"/>
        </w:rPr>
      </w:pPr>
      <w:r w:rsidRPr="00A66043">
        <w:rPr>
          <w:rFonts w:ascii="Times New Roman" w:hAnsi="Times New Roman"/>
          <w:sz w:val="24"/>
          <w:szCs w:val="24"/>
        </w:rPr>
        <w:t xml:space="preserve">Разработан и представлен </w:t>
      </w:r>
      <w:r w:rsidRPr="00A66043">
        <w:rPr>
          <w:rFonts w:ascii="Times New Roman" w:eastAsia="Times New Roman" w:hAnsi="Times New Roman"/>
          <w:snapToGrid w:val="0"/>
          <w:kern w:val="28"/>
          <w:sz w:val="24"/>
          <w:szCs w:val="24"/>
        </w:rPr>
        <w:t>3-хдневный  Учебный Модуль и Программа обучения  для сотрудников офиса Омбудсмена и его региональных представительств по вопросам НОЖД  и в других приоритетных технических областях, связанных с правами женщин, в Модуль включены две части – в первую  часть включены общая основа о понимании гендерного подхода в работе УПЧ и его инструменты. Вторая часть включает вопросы понимания НОЖД, виды насилия , феномен «домашнего насилия», разрушение гендерных стереотипов, которые приводят к гендерному насилию, введению  политик введению политик нулевой терпимости к НОЖД и выработка   практических навыков по общению с пострадавшими от СГН, регистрация случаев СГН и анализа данных, подготовка аналитических отчетов и  представление рекомендаций в Парламент, Правительство РТ и другим соответствующим  министерствам и ведомствам. К модулю прилагались пре и пост тесты, как инструменты МиО уровня знаний участников и другие материалы. По результатам тренинга представлен отчет, с участием экспертов. На базе модуля проведен 3-х дневный тренинг с сотрудниками офиса УПЧ.</w:t>
      </w:r>
    </w:p>
    <w:p w14:paraId="748D542F" w14:textId="6CE372CD" w:rsidR="00A66043" w:rsidRPr="00382658" w:rsidRDefault="00A66043" w:rsidP="00A66043">
      <w:pPr>
        <w:spacing w:before="120" w:after="120" w:line="240" w:lineRule="auto"/>
        <w:ind w:firstLine="567"/>
        <w:contextualSpacing/>
        <w:jc w:val="both"/>
        <w:rPr>
          <w:rFonts w:ascii="Times New Roman" w:hAnsi="Times New Roman"/>
          <w:sz w:val="24"/>
          <w:szCs w:val="24"/>
        </w:rPr>
      </w:pPr>
      <w:r w:rsidRPr="00A66043">
        <w:rPr>
          <w:rFonts w:ascii="Times New Roman" w:hAnsi="Times New Roman"/>
          <w:sz w:val="24"/>
          <w:szCs w:val="24"/>
        </w:rPr>
        <w:t>Следует отметить, что с принятием в июле 2022г. нового Закона РТ «О равенстве и ликвидации всех форм дискриминации» в июне 2022г. Распоряжением</w:t>
      </w:r>
      <w:r>
        <w:rPr>
          <w:rFonts w:ascii="Times New Roman" w:hAnsi="Times New Roman"/>
          <w:sz w:val="24"/>
          <w:szCs w:val="24"/>
        </w:rPr>
        <w:t xml:space="preserve"> УПЧ №32 от 01.05.2023г.в структуре УПЧ были созданы 2 отдела, один из которых отдел по государственной защите права на равенство и свободу от дискриминации.</w:t>
      </w:r>
    </w:p>
    <w:p w14:paraId="30663B90"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В Программе среднесрочного развития РТ на 2021-2025 годы предусмотрен комплекс </w:t>
      </w:r>
      <w:r w:rsidRPr="00C33A23">
        <w:rPr>
          <w:bCs/>
          <w:spacing w:val="4"/>
          <w:kern w:val="14"/>
          <w:sz w:val="24"/>
          <w:szCs w:val="24"/>
          <w:lang w:val="ru-RU"/>
        </w:rPr>
        <w:t>мероприятий</w:t>
      </w:r>
      <w:r w:rsidRPr="00C33A23">
        <w:rPr>
          <w:spacing w:val="4"/>
          <w:kern w:val="14"/>
          <w:sz w:val="24"/>
          <w:szCs w:val="24"/>
          <w:lang w:val="ru-RU"/>
        </w:rPr>
        <w:t xml:space="preserve"> по повышению статуса Уполномоченного по правам человека и Уполномоченного по правам ребёнка в защите прав и законных интересов граждан.</w:t>
      </w:r>
    </w:p>
    <w:p w14:paraId="5D07CBEB"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В период с </w:t>
      </w:r>
      <w:r w:rsidRPr="00C33A23">
        <w:rPr>
          <w:bCs/>
          <w:spacing w:val="4"/>
          <w:kern w:val="14"/>
          <w:sz w:val="24"/>
          <w:szCs w:val="24"/>
          <w:lang w:val="ru-RU"/>
        </w:rPr>
        <w:t>2019</w:t>
      </w:r>
      <w:r w:rsidRPr="00C33A23">
        <w:rPr>
          <w:spacing w:val="4"/>
          <w:kern w:val="14"/>
          <w:sz w:val="24"/>
          <w:szCs w:val="24"/>
          <w:lang w:val="ru-RU"/>
        </w:rPr>
        <w:t xml:space="preserve"> по июль 2022 года в Центральном аппарате Уполномоченного по правам человека зарегистрировано и рассмотрено 2159 обращений граждан, из которых 995 заявителей составляют женщины.  Обращения в основном касаются жилищных прав, правовой защиты, права на образование, права на труд и благоприятные условия труда и др. Также в этот период 40 женщин обратились по вопросам насилия в семье.</w:t>
      </w:r>
    </w:p>
    <w:p w14:paraId="0F26D097" w14:textId="77777777" w:rsidR="00C33A23" w:rsidRP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В период с 2019 по 2022 год Уполномоченным по правам человека проведены проверки </w:t>
      </w:r>
      <w:r w:rsidRPr="00C33A23">
        <w:rPr>
          <w:bCs/>
          <w:spacing w:val="4"/>
          <w:kern w:val="14"/>
          <w:sz w:val="24"/>
          <w:szCs w:val="24"/>
          <w:lang w:val="ru-RU"/>
        </w:rPr>
        <w:t>деятельности</w:t>
      </w:r>
      <w:r w:rsidRPr="00C33A23">
        <w:rPr>
          <w:spacing w:val="4"/>
          <w:kern w:val="14"/>
          <w:sz w:val="24"/>
          <w:szCs w:val="24"/>
          <w:lang w:val="ru-RU"/>
        </w:rPr>
        <w:t xml:space="preserve"> 9 инспекторов по предотвращению насилия в семье, в частности ОМВД-2 района Шохмансур города Душанбе, ОМВД города Вахдат, ОМВД города Бохтар, ОМВД города Куляб, ОМВД города Худжанд, ОМВД Восейского и Раштского районов.</w:t>
      </w:r>
    </w:p>
    <w:p w14:paraId="5F1CD8A4" w14:textId="77777777" w:rsidR="00C33A23" w:rsidRDefault="00C33A23" w:rsidP="00C33A23">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33A23">
        <w:rPr>
          <w:spacing w:val="4"/>
          <w:kern w:val="14"/>
          <w:sz w:val="24"/>
          <w:szCs w:val="24"/>
          <w:lang w:val="ru-RU"/>
        </w:rPr>
        <w:t xml:space="preserve">Уполномоченным по правам человека в сотрудничестве с Министерством </w:t>
      </w:r>
      <w:r w:rsidRPr="00C33A23">
        <w:rPr>
          <w:bCs/>
          <w:spacing w:val="4"/>
          <w:kern w:val="14"/>
          <w:sz w:val="24"/>
          <w:szCs w:val="24"/>
          <w:lang w:val="ru-RU"/>
        </w:rPr>
        <w:t>здравоохранения</w:t>
      </w:r>
      <w:r w:rsidRPr="00C33A23">
        <w:rPr>
          <w:spacing w:val="4"/>
          <w:kern w:val="14"/>
          <w:sz w:val="24"/>
          <w:szCs w:val="24"/>
          <w:lang w:val="ru-RU"/>
        </w:rPr>
        <w:t xml:space="preserve"> и социальной защиты населения, КДЖС, местными исполнительными органами государственной власти проведена проверка деятельности комнат правовой и социальной реабилитации жертв домашнего насилия  в Государственном учреждении «Городской  родильный дом № 2», Центральной больнице Раштского района, Национальном медицинском центре «Шифобахш», Медицинском центре «Истиклол», Центральной больнице Восейского района, Городского родильного дома города Худжанд и Областной клинической больницы города Бохтар.</w:t>
      </w:r>
    </w:p>
    <w:p w14:paraId="432B125F" w14:textId="29FB941F" w:rsidR="00CD1508" w:rsidRPr="00CD1508" w:rsidRDefault="008F697C" w:rsidP="00CD1508">
      <w:pPr>
        <w:pStyle w:val="Heading1"/>
        <w:rPr>
          <w:rFonts w:ascii="Times New Roman" w:eastAsia="Times New Roman" w:hAnsi="Times New Roman" w:cs="Times New Roman"/>
          <w:b/>
          <w:bCs/>
          <w:color w:val="002060"/>
          <w:sz w:val="24"/>
          <w:szCs w:val="24"/>
        </w:rPr>
      </w:pPr>
      <w:bookmarkStart w:id="34" w:name="_Toc168164125"/>
      <w:r>
        <w:rPr>
          <w:rFonts w:ascii="Times New Roman" w:hAnsi="Times New Roman" w:cs="Times New Roman"/>
          <w:b/>
          <w:bCs/>
          <w:color w:val="002060"/>
          <w:sz w:val="24"/>
          <w:szCs w:val="24"/>
          <w:lang w:bidi="ru-RU"/>
        </w:rPr>
        <w:lastRenderedPageBreak/>
        <w:t>Глава</w:t>
      </w:r>
      <w:r w:rsidR="00CD1508">
        <w:rPr>
          <w:rFonts w:ascii="Times New Roman" w:hAnsi="Times New Roman" w:cs="Times New Roman"/>
          <w:b/>
          <w:bCs/>
          <w:color w:val="002060"/>
          <w:sz w:val="24"/>
          <w:szCs w:val="24"/>
          <w:lang w:bidi="ru-RU"/>
        </w:rPr>
        <w:t xml:space="preserve"> 5. </w:t>
      </w:r>
      <w:r w:rsidR="00CD1508" w:rsidRPr="00CD1508">
        <w:rPr>
          <w:rFonts w:ascii="Times New Roman" w:hAnsi="Times New Roman" w:cs="Times New Roman"/>
          <w:b/>
          <w:bCs/>
          <w:color w:val="002060"/>
          <w:sz w:val="24"/>
          <w:szCs w:val="24"/>
          <w:lang w:bidi="ru-RU"/>
        </w:rPr>
        <w:t>Мирные и инклюзивные сообщества</w:t>
      </w:r>
      <w:bookmarkEnd w:id="34"/>
      <w:r w:rsidR="00CD1508" w:rsidRPr="00CD1508">
        <w:rPr>
          <w:rFonts w:ascii="Times New Roman" w:hAnsi="Times New Roman" w:cs="Times New Roman"/>
          <w:b/>
          <w:bCs/>
          <w:color w:val="002060"/>
          <w:sz w:val="24"/>
          <w:szCs w:val="24"/>
          <w:lang w:bidi="ru-RU"/>
        </w:rPr>
        <w:t xml:space="preserve"> </w:t>
      </w:r>
    </w:p>
    <w:p w14:paraId="33333AC9" w14:textId="65976625" w:rsidR="00CD1508" w:rsidRDefault="00CD1508" w:rsidP="00CD1508">
      <w:pPr>
        <w:pStyle w:val="Heading1"/>
        <w:numPr>
          <w:ilvl w:val="1"/>
          <w:numId w:val="11"/>
        </w:numPr>
        <w:jc w:val="both"/>
        <w:rPr>
          <w:rFonts w:ascii="Times New Roman" w:hAnsi="Times New Roman" w:cs="Times New Roman"/>
          <w:b/>
          <w:bCs/>
          <w:color w:val="002060"/>
          <w:sz w:val="24"/>
          <w:szCs w:val="24"/>
          <w:lang w:bidi="ru-RU"/>
        </w:rPr>
      </w:pPr>
      <w:bookmarkStart w:id="35" w:name="_Toc168164126"/>
      <w:r w:rsidRPr="00CD1508">
        <w:rPr>
          <w:rFonts w:ascii="Times New Roman" w:hAnsi="Times New Roman" w:cs="Times New Roman"/>
          <w:b/>
          <w:bCs/>
          <w:color w:val="002060"/>
          <w:sz w:val="24"/>
          <w:szCs w:val="24"/>
          <w:lang w:bidi="ru-RU"/>
        </w:rPr>
        <w:t>Предпринятые действия в Таджикистане за последние пять лет для создания и поддержания мира, содействия мирным и инклюзивным сообществам в интересах устойчивого развития и осуществления повестки дня в отношении женщин, мира и безопасности.</w:t>
      </w:r>
      <w:bookmarkEnd w:id="35"/>
    </w:p>
    <w:p w14:paraId="6496CEDE" w14:textId="77777777" w:rsidR="00EA3FFE" w:rsidRPr="00EA3FFE" w:rsidRDefault="00EA3FFE" w:rsidP="00EA3FFE">
      <w:pPr>
        <w:pStyle w:val="NormalWeb"/>
        <w:shd w:val="clear" w:color="auto" w:fill="FFFFFF"/>
        <w:spacing w:before="0" w:after="150"/>
        <w:ind w:firstLine="567"/>
        <w:rPr>
          <w:rFonts w:eastAsia="Times New Roman"/>
          <w:color w:val="333333"/>
          <w:spacing w:val="-8"/>
        </w:rPr>
      </w:pPr>
      <w:r w:rsidRPr="00EA3FFE">
        <w:rPr>
          <w:rStyle w:val="Strong"/>
          <w:b w:val="0"/>
          <w:bCs w:val="0"/>
          <w:color w:val="333333"/>
          <w:spacing w:val="-8"/>
        </w:rPr>
        <w:t>Таджикистан занял 90 место среди 177 стран мира в</w:t>
      </w:r>
      <w:hyperlink r:id="rId11" w:tgtFrame="_blank" w:history="1">
        <w:r w:rsidRPr="00EA3FFE">
          <w:rPr>
            <w:rStyle w:val="Hyperlink"/>
            <w:color w:val="337AB7"/>
            <w:spacing w:val="-8"/>
          </w:rPr>
          <w:t> «Индекс мира и безопасности женщин»</w:t>
        </w:r>
      </w:hyperlink>
      <w:r w:rsidRPr="00EA3FFE">
        <w:rPr>
          <w:rStyle w:val="Strong"/>
          <w:b w:val="0"/>
          <w:bCs w:val="0"/>
          <w:color w:val="333333"/>
          <w:spacing w:val="-8"/>
        </w:rPr>
        <w:t> (Women Peace and Security Index, WPS Index) за 2023 год.</w:t>
      </w:r>
    </w:p>
    <w:p w14:paraId="088B0619" w14:textId="426E6B99" w:rsidR="00EA3FFE" w:rsidRPr="00EA3FFE" w:rsidRDefault="00EA3FFE" w:rsidP="00EA3FFE">
      <w:pPr>
        <w:pStyle w:val="NormalWeb"/>
        <w:shd w:val="clear" w:color="auto" w:fill="FFFFFF"/>
        <w:spacing w:before="0" w:after="150"/>
        <w:ind w:firstLine="567"/>
        <w:rPr>
          <w:color w:val="333333"/>
          <w:spacing w:val="-8"/>
        </w:rPr>
      </w:pPr>
      <w:r w:rsidRPr="00EA3FFE">
        <w:rPr>
          <w:color w:val="333333"/>
          <w:spacing w:val="-8"/>
        </w:rPr>
        <w:t>Среди стран Центральной Азии республика расположилась посередине: на первом месте оказался Туркменистан, занявший 58-е место, на втором - Казахстан с 70-м местом</w:t>
      </w:r>
      <w:r>
        <w:rPr>
          <w:rStyle w:val="FootnoteReference"/>
          <w:color w:val="333333"/>
          <w:spacing w:val="-8"/>
        </w:rPr>
        <w:footnoteReference w:id="99"/>
      </w:r>
      <w:r w:rsidRPr="00EA3FFE">
        <w:rPr>
          <w:color w:val="333333"/>
          <w:spacing w:val="-8"/>
        </w:rPr>
        <w:t xml:space="preserve">    </w:t>
      </w:r>
    </w:p>
    <w:p w14:paraId="3B8A9F04" w14:textId="77777777" w:rsidR="006B3998" w:rsidRDefault="006B3998" w:rsidP="005F385C">
      <w:pPr>
        <w:spacing w:before="120" w:after="120" w:line="240" w:lineRule="auto"/>
        <w:ind w:firstLine="567"/>
        <w:jc w:val="both"/>
        <w:rPr>
          <w:rFonts w:ascii="Times New Roman" w:hAnsi="Times New Roman"/>
          <w:bCs/>
          <w:sz w:val="24"/>
          <w:szCs w:val="24"/>
        </w:rPr>
      </w:pPr>
      <w:r w:rsidRPr="006B3998">
        <w:rPr>
          <w:rFonts w:ascii="Times New Roman" w:hAnsi="Times New Roman"/>
          <w:sz w:val="24"/>
          <w:szCs w:val="24"/>
          <w:lang w:bidi="ru-RU"/>
        </w:rPr>
        <w:t xml:space="preserve">В феврале 2023 г. был проведен </w:t>
      </w:r>
      <w:r w:rsidRPr="006B3998">
        <w:rPr>
          <w:rFonts w:ascii="Times New Roman" w:hAnsi="Times New Roman"/>
          <w:sz w:val="24"/>
          <w:szCs w:val="24"/>
        </w:rPr>
        <w:t xml:space="preserve">2-хдневный семинар для представителей государственных структур, проведенного при поддержке БОМКА-10, ООН-женщины и Комитета по делам женщин и семьи при Правительстве РТ, на котором выработаны рекомендации для включения задач, мероприятий в Национальный План </w:t>
      </w:r>
      <w:r w:rsidRPr="006B3998">
        <w:rPr>
          <w:rFonts w:ascii="Times New Roman" w:hAnsi="Times New Roman"/>
          <w:sz w:val="24"/>
          <w:szCs w:val="24"/>
          <w:lang w:val="tg-Cyrl-TJ"/>
        </w:rPr>
        <w:t>мероприятий по выполнению резолюций №1325</w:t>
      </w:r>
      <w:r w:rsidRPr="00385AC5">
        <w:rPr>
          <w:rStyle w:val="FootnoteReference"/>
          <w:rFonts w:ascii="Times New Roman" w:hAnsi="Times New Roman"/>
          <w:sz w:val="24"/>
          <w:szCs w:val="24"/>
          <w:lang w:val="tg-Cyrl-TJ"/>
        </w:rPr>
        <w:footnoteReference w:id="100"/>
      </w:r>
      <w:r w:rsidRPr="006B3998">
        <w:rPr>
          <w:rFonts w:ascii="Times New Roman" w:hAnsi="Times New Roman"/>
          <w:sz w:val="24"/>
          <w:szCs w:val="24"/>
          <w:lang w:val="tg-Cyrl-TJ"/>
        </w:rPr>
        <w:t xml:space="preserve"> и № 2242</w:t>
      </w:r>
      <w:r w:rsidRPr="00385AC5">
        <w:rPr>
          <w:rStyle w:val="FootnoteReference"/>
          <w:rFonts w:ascii="Times New Roman" w:hAnsi="Times New Roman"/>
          <w:sz w:val="24"/>
          <w:szCs w:val="24"/>
          <w:lang w:val="tg-Cyrl-TJ"/>
        </w:rPr>
        <w:footnoteReference w:id="101"/>
      </w:r>
      <w:r w:rsidRPr="006B3998">
        <w:rPr>
          <w:rFonts w:ascii="Times New Roman" w:hAnsi="Times New Roman"/>
          <w:sz w:val="24"/>
          <w:szCs w:val="24"/>
          <w:lang w:val="tg-Cyrl-TJ"/>
        </w:rPr>
        <w:t xml:space="preserve"> Совета </w:t>
      </w:r>
      <w:r w:rsidRPr="006B3998">
        <w:rPr>
          <w:rFonts w:ascii="Times New Roman" w:hAnsi="Times New Roman"/>
          <w:sz w:val="24"/>
          <w:szCs w:val="24"/>
        </w:rPr>
        <w:t>Б</w:t>
      </w:r>
      <w:r w:rsidRPr="006B3998">
        <w:rPr>
          <w:rFonts w:ascii="Times New Roman" w:hAnsi="Times New Roman"/>
          <w:sz w:val="24"/>
          <w:szCs w:val="24"/>
          <w:lang w:val="tg-Cyrl-TJ"/>
        </w:rPr>
        <w:t xml:space="preserve">езопасности Организации Объединенных Наций на 2024–2027 </w:t>
      </w:r>
      <w:r w:rsidRPr="006B3998">
        <w:rPr>
          <w:rFonts w:ascii="Times New Roman" w:hAnsi="Times New Roman"/>
          <w:sz w:val="24"/>
          <w:szCs w:val="24"/>
        </w:rPr>
        <w:t xml:space="preserve">годы. В настоящее время подготовлен проект Национального Плана, который находится на согласовании государственных структур. План включает пять конечных целей: Подготовка человеческих ресурсов в </w:t>
      </w:r>
      <w:r w:rsidRPr="006B3998">
        <w:rPr>
          <w:rFonts w:ascii="Times New Roman" w:hAnsi="Times New Roman"/>
        </w:rPr>
        <w:t xml:space="preserve">понимании повестки Женщины, Мир и Безопасность (ЖМБ), </w:t>
      </w:r>
      <w:r w:rsidRPr="006B3998">
        <w:rPr>
          <w:rFonts w:ascii="Times New Roman" w:hAnsi="Times New Roman"/>
          <w:bCs/>
          <w:sz w:val="24"/>
          <w:szCs w:val="24"/>
        </w:rPr>
        <w:t xml:space="preserve">роль женщин усилена в деле предотвращения насилия во время конфликтов, терроризма и экстремизма, повышение роли женщин в процессе принятия решений в судебных, правоохранительных органах и секторе обороны, усиление миростроительства в направлении медиации, обучения и приграничного сотрудничества (подготовка женщин медиаторов в том числе), учет особых нужд и потребностей женщин и девочек в условиях адаптации к воздействиям изменения климата и чрезвычайных ситуаций. </w:t>
      </w:r>
    </w:p>
    <w:p w14:paraId="2EF521AC" w14:textId="0A39AEC2" w:rsidR="006D6467" w:rsidRPr="005F385C" w:rsidRDefault="006D6467" w:rsidP="005F385C">
      <w:pPr>
        <w:pStyle w:val="NormalWeb"/>
        <w:spacing w:before="120" w:after="120"/>
        <w:textAlignment w:val="top"/>
        <w:rPr>
          <w:rFonts w:eastAsia="Times New Roman"/>
          <w:color w:val="363635"/>
        </w:rPr>
      </w:pPr>
      <w:r w:rsidRPr="005F385C">
        <w:rPr>
          <w:bCs/>
        </w:rPr>
        <w:t xml:space="preserve">В 2023г. в Душанбе прошла </w:t>
      </w:r>
      <w:r w:rsidRPr="005F385C">
        <w:rPr>
          <w:rFonts w:eastAsia="Times New Roman"/>
          <w:iCs/>
          <w:color w:val="363635"/>
          <w:bdr w:val="none" w:sz="0" w:space="0" w:color="auto" w:frame="1"/>
        </w:rPr>
        <w:t>Международная конференция «Женщины, мир и безопасность», в которой приняли участие представители Комитета по делам женщин и семьи при Правительстве Республики Таджикистан, состоялась 16 октября в Алматы (Казахстан). Об этом НИАТ «Ховар» сообщили в пресс-центре Комитета. </w:t>
      </w:r>
    </w:p>
    <w:p w14:paraId="0D1989C5" w14:textId="77777777" w:rsidR="006D6467" w:rsidRPr="005F385C" w:rsidRDefault="006D6467" w:rsidP="005F385C">
      <w:pPr>
        <w:spacing w:before="120" w:after="120" w:line="240" w:lineRule="auto"/>
        <w:ind w:firstLine="450"/>
        <w:jc w:val="both"/>
        <w:textAlignment w:val="top"/>
        <w:rPr>
          <w:rFonts w:ascii="Times New Roman" w:eastAsia="Times New Roman" w:hAnsi="Times New Roman"/>
          <w:color w:val="363635"/>
          <w:sz w:val="24"/>
          <w:szCs w:val="24"/>
          <w:lang w:eastAsia="ru-RU"/>
        </w:rPr>
      </w:pPr>
      <w:r w:rsidRPr="005F385C">
        <w:rPr>
          <w:rFonts w:ascii="Times New Roman" w:eastAsia="Times New Roman" w:hAnsi="Times New Roman"/>
          <w:color w:val="363635"/>
          <w:sz w:val="24"/>
          <w:szCs w:val="24"/>
          <w:lang w:eastAsia="ru-RU"/>
        </w:rPr>
        <w:t>Конференция, организованная при поддержке ООН, прошла в рамках Диалога женщин стран Центральной Азии.</w:t>
      </w:r>
    </w:p>
    <w:p w14:paraId="27C70C94" w14:textId="77777777" w:rsidR="006D6467" w:rsidRPr="005F385C" w:rsidRDefault="006D6467" w:rsidP="005F385C">
      <w:pPr>
        <w:spacing w:before="120" w:after="120" w:line="240" w:lineRule="auto"/>
        <w:ind w:firstLine="450"/>
        <w:jc w:val="both"/>
        <w:textAlignment w:val="top"/>
        <w:rPr>
          <w:rFonts w:ascii="Times New Roman" w:eastAsia="Times New Roman" w:hAnsi="Times New Roman"/>
          <w:color w:val="363635"/>
          <w:sz w:val="24"/>
          <w:szCs w:val="24"/>
          <w:lang w:eastAsia="ru-RU"/>
        </w:rPr>
      </w:pPr>
      <w:r w:rsidRPr="005F385C">
        <w:rPr>
          <w:rFonts w:ascii="Times New Roman" w:eastAsia="Times New Roman" w:hAnsi="Times New Roman"/>
          <w:color w:val="363635"/>
          <w:sz w:val="24"/>
          <w:szCs w:val="24"/>
          <w:lang w:eastAsia="ru-RU"/>
        </w:rPr>
        <w:t>Обсуждены вопросы относительно новых вызовов в сфере безопасности в Центральной Азии и возможности для продвижения повестки «Женщины, мир и безопасность» в регионе.</w:t>
      </w:r>
    </w:p>
    <w:p w14:paraId="1A3A6495" w14:textId="4533BC51" w:rsidR="006D6467" w:rsidRPr="005F385C" w:rsidRDefault="006D6467" w:rsidP="005F385C">
      <w:pPr>
        <w:spacing w:before="120" w:after="120" w:line="240" w:lineRule="auto"/>
        <w:ind w:firstLine="450"/>
        <w:jc w:val="both"/>
        <w:textAlignment w:val="top"/>
        <w:rPr>
          <w:rFonts w:ascii="Times New Roman" w:eastAsia="Times New Roman" w:hAnsi="Times New Roman"/>
          <w:color w:val="363635"/>
          <w:sz w:val="24"/>
          <w:szCs w:val="24"/>
          <w:lang w:eastAsia="ru-RU"/>
        </w:rPr>
      </w:pPr>
      <w:r w:rsidRPr="005F385C">
        <w:rPr>
          <w:rFonts w:ascii="Times New Roman" w:eastAsia="Times New Roman" w:hAnsi="Times New Roman"/>
          <w:color w:val="363635"/>
          <w:sz w:val="24"/>
          <w:szCs w:val="24"/>
          <w:lang w:eastAsia="ru-RU"/>
        </w:rPr>
        <w:t>«Мы должны продвигать эту инициативу мира. Таджикистан как страна, пережившая войну, знает о её последствиях. В результате войн основными жертвами становятся женщины и дети как наиболее уязвимые слои общества. Мы должны активизировать свои усилия для достижения мира на всей планете», — сказала в своём выступлении первый заместитель председателя Комитета по делам женщин и семьи при Правительстве Республики Таджикистан</w:t>
      </w:r>
      <w:r w:rsidR="005F385C">
        <w:rPr>
          <w:rFonts w:ascii="Times New Roman" w:eastAsia="Times New Roman" w:hAnsi="Times New Roman"/>
          <w:color w:val="363635"/>
          <w:sz w:val="24"/>
          <w:szCs w:val="24"/>
          <w:lang w:eastAsia="ru-RU"/>
        </w:rPr>
        <w:t>.</w:t>
      </w:r>
    </w:p>
    <w:p w14:paraId="4D31614C" w14:textId="61A1638E" w:rsidR="006D6467" w:rsidRDefault="006D6467" w:rsidP="006D6467">
      <w:pPr>
        <w:shd w:val="clear" w:color="auto" w:fill="FCFCFC"/>
        <w:spacing w:before="120" w:after="120" w:line="240" w:lineRule="auto"/>
        <w:ind w:firstLine="450"/>
        <w:jc w:val="both"/>
        <w:textAlignment w:val="top"/>
        <w:rPr>
          <w:rFonts w:ascii="Times New Roman" w:eastAsia="Times New Roman" w:hAnsi="Times New Roman"/>
          <w:color w:val="363635"/>
          <w:sz w:val="24"/>
          <w:szCs w:val="24"/>
          <w:lang w:eastAsia="ru-RU"/>
        </w:rPr>
      </w:pPr>
      <w:r w:rsidRPr="006D6467">
        <w:rPr>
          <w:rFonts w:ascii="Times New Roman" w:eastAsia="Times New Roman" w:hAnsi="Times New Roman"/>
          <w:color w:val="363635"/>
          <w:sz w:val="24"/>
          <w:szCs w:val="24"/>
          <w:lang w:eastAsia="ru-RU"/>
        </w:rPr>
        <w:lastRenderedPageBreak/>
        <w:t>По завершении конференции участники приняли итоговый документ с обязательствами по созданию условий для усиления работы по реализации в регионе Резолюции СБ ООН «Женщины, мир и безопасность».</w:t>
      </w:r>
      <w:r>
        <w:rPr>
          <w:rStyle w:val="FootnoteReference"/>
          <w:rFonts w:ascii="Times New Roman" w:eastAsia="Times New Roman" w:hAnsi="Times New Roman"/>
          <w:color w:val="363635"/>
          <w:sz w:val="24"/>
          <w:szCs w:val="24"/>
          <w:lang w:eastAsia="ru-RU"/>
        </w:rPr>
        <w:footnoteReference w:id="102"/>
      </w:r>
    </w:p>
    <w:p w14:paraId="336E9256" w14:textId="128A28BC" w:rsidR="005A1B4D" w:rsidRPr="00283C4B" w:rsidRDefault="005A1B4D" w:rsidP="005A1B4D">
      <w:pPr>
        <w:ind w:firstLine="567"/>
        <w:jc w:val="both"/>
        <w:rPr>
          <w:rFonts w:ascii="Times New Roman" w:hAnsi="Times New Roman"/>
          <w:sz w:val="24"/>
          <w:szCs w:val="24"/>
        </w:rPr>
      </w:pPr>
      <w:r w:rsidRPr="00283C4B">
        <w:rPr>
          <w:rFonts w:ascii="Times New Roman" w:hAnsi="Times New Roman"/>
          <w:sz w:val="24"/>
          <w:szCs w:val="24"/>
        </w:rPr>
        <w:t xml:space="preserve">КЧС были приняты Национальные рекомендации по «Предотвращению гендерного насилия в чрезвычайных ситуациях и обеспечению доступа к интеграционным услугам для жертв гендерного насилия», также установлено приложение мобильное приложение «S.O.S.» касательно гендерных вопросов, оказывающее первую помощь людям, попавшим в чрезвычайные ситуации. При создании были учтены потребности женщин, детей и людей с ограниченными возможностями. Кроме того, разработана программа «EW4All» раннее оповещение для всех. Здесь были затронуты вопросы адаптационных мероприятий, которые также направлены на снижения рисков бедствий. </w:t>
      </w:r>
    </w:p>
    <w:p w14:paraId="419E8D21" w14:textId="17441027" w:rsidR="004C5DC3" w:rsidRPr="004C5DC3" w:rsidRDefault="004C5DC3" w:rsidP="004C5DC3">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4C5DC3">
        <w:rPr>
          <w:rFonts w:ascii="Times New Roman" w:eastAsia="Times New Roman" w:hAnsi="Times New Roman"/>
          <w:color w:val="222222"/>
          <w:sz w:val="24"/>
          <w:szCs w:val="24"/>
          <w:lang w:eastAsia="ru-RU"/>
        </w:rPr>
        <w:t>С целью повышения уровня религиозной образованности населения, недопущения дискриминации в отношении женщин и недопустимости насилия в семье со стороны специалистов Комитета по религии, упорядочению традиций, торжеств и обрядов при Правительстве Республики Таджикистан (далее Комитет) периодично проводятся просветительско</w:t>
      </w:r>
      <w:r>
        <w:rPr>
          <w:rFonts w:ascii="Times New Roman" w:eastAsia="Times New Roman" w:hAnsi="Times New Roman"/>
          <w:color w:val="222222"/>
          <w:sz w:val="24"/>
          <w:szCs w:val="24"/>
          <w:lang w:eastAsia="ru-RU"/>
        </w:rPr>
        <w:t>-</w:t>
      </w:r>
      <w:r w:rsidRPr="004C5DC3">
        <w:rPr>
          <w:rFonts w:ascii="Times New Roman" w:eastAsia="Times New Roman" w:hAnsi="Times New Roman"/>
          <w:color w:val="222222"/>
          <w:sz w:val="24"/>
          <w:szCs w:val="24"/>
          <w:lang w:eastAsia="ru-RU"/>
        </w:rPr>
        <w:t>разъяснительные мероприятия, конференции, семинары, круглые столы и различные встречи среди населения и религиозных деятелей. </w:t>
      </w:r>
    </w:p>
    <w:p w14:paraId="7A98F04B" w14:textId="77777777" w:rsidR="004C5DC3" w:rsidRPr="004C5DC3" w:rsidRDefault="004C5DC3" w:rsidP="004C5DC3">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4C5DC3">
        <w:rPr>
          <w:rFonts w:ascii="Times New Roman" w:eastAsia="Times New Roman" w:hAnsi="Times New Roman"/>
          <w:color w:val="222222"/>
          <w:sz w:val="24"/>
          <w:szCs w:val="24"/>
          <w:lang w:eastAsia="ru-RU"/>
        </w:rPr>
        <w:t>Так B городе Душанбе был организован Межконфессиональный Фестиваль под названием "Таджикистан наш общий дом", в котором участвовали более 115 представителей различных религиозных конфессий и организаций страны. В ходе Фестиваля для участников были предложены фильмотека о толерантности и дружбы представителей различных религиозных конфессий. Участники Фестиваля смогли многое узнать друг о друге, а также интерактивно обсудить различные ценности, которые необходимо продвигать для укрепления толерантности в обществе. </w:t>
      </w:r>
    </w:p>
    <w:p w14:paraId="0F61EAE3" w14:textId="32C1F930" w:rsidR="006D6467" w:rsidRDefault="006D6467" w:rsidP="006D6467">
      <w:pPr>
        <w:pStyle w:val="Heading1"/>
        <w:numPr>
          <w:ilvl w:val="1"/>
          <w:numId w:val="11"/>
        </w:numPr>
        <w:jc w:val="both"/>
        <w:rPr>
          <w:rFonts w:ascii="Times New Roman" w:hAnsi="Times New Roman" w:cs="Times New Roman"/>
          <w:b/>
          <w:bCs/>
          <w:color w:val="002060"/>
          <w:sz w:val="24"/>
          <w:szCs w:val="24"/>
          <w:lang w:bidi="ru-RU"/>
        </w:rPr>
      </w:pPr>
      <w:bookmarkStart w:id="36" w:name="_Toc168164127"/>
      <w:r w:rsidRPr="006D6467">
        <w:rPr>
          <w:rFonts w:ascii="Times New Roman" w:hAnsi="Times New Roman" w:cs="Times New Roman"/>
          <w:b/>
          <w:bCs/>
          <w:color w:val="002060"/>
          <w:sz w:val="24"/>
          <w:szCs w:val="24"/>
          <w:lang w:bidi="ru-RU"/>
        </w:rPr>
        <w:t xml:space="preserve">Предпринятые действия в Таджикистане </w:t>
      </w:r>
      <w:r w:rsidRPr="006D6467">
        <w:rPr>
          <w:rFonts w:ascii="Times New Roman" w:hAnsi="Times New Roman" w:cs="Times New Roman"/>
          <w:b/>
          <w:bCs/>
          <w:color w:val="002060"/>
          <w:sz w:val="24"/>
          <w:szCs w:val="24"/>
          <w:u w:val="single"/>
          <w:lang w:bidi="ru-RU"/>
        </w:rPr>
        <w:t xml:space="preserve">за последние пять лет </w:t>
      </w:r>
      <w:r w:rsidRPr="006D6467">
        <w:rPr>
          <w:rFonts w:ascii="Times New Roman" w:hAnsi="Times New Roman" w:cs="Times New Roman"/>
          <w:b/>
          <w:bCs/>
          <w:color w:val="002060"/>
          <w:sz w:val="24"/>
          <w:szCs w:val="24"/>
          <w:lang w:bidi="ru-RU"/>
        </w:rPr>
        <w:t>для того, чтобы повысить лидерство, представительство и участие женщин в предотвращении конфликтов, урегулировании, укреплении мира, гуманитарной деятельности и реагировании на кризисные ситуации, на уровне принятия решений в вооруженных конфликтах и других конфликтах, а также в неустойчивых или кризисных ситуациях</w:t>
      </w:r>
      <w:bookmarkEnd w:id="36"/>
    </w:p>
    <w:p w14:paraId="0E662E19" w14:textId="42C5C4B5" w:rsidR="006D6467" w:rsidRPr="00BD7B0D" w:rsidRDefault="006D6467" w:rsidP="00BD7B0D">
      <w:pPr>
        <w:spacing w:after="0" w:line="240" w:lineRule="auto"/>
        <w:ind w:firstLine="567"/>
        <w:jc w:val="both"/>
        <w:rPr>
          <w:rFonts w:ascii="Times New Roman" w:hAnsi="Times New Roman"/>
          <w:color w:val="333333"/>
          <w:spacing w:val="-8"/>
          <w:sz w:val="24"/>
          <w:szCs w:val="24"/>
          <w:shd w:val="clear" w:color="auto" w:fill="FFFFFF"/>
        </w:rPr>
      </w:pPr>
      <w:r w:rsidRPr="00BD7B0D">
        <w:rPr>
          <w:rFonts w:ascii="Times New Roman" w:hAnsi="Times New Roman"/>
          <w:color w:val="333333"/>
          <w:spacing w:val="-8"/>
          <w:sz w:val="24"/>
          <w:szCs w:val="24"/>
          <w:shd w:val="clear" w:color="auto" w:fill="FFFFFF"/>
        </w:rPr>
        <w:t>Участие женщин в процессах миростроительства позволит обеспечить безопасность на уровне местных сообществ, решать возникающие конфликты с учетом потребностей детей и женщин, которые проживают в этих сообществах, участвовать в процессах принятия решений</w:t>
      </w:r>
      <w:r w:rsidR="00BD7B0D" w:rsidRPr="00BD7B0D">
        <w:rPr>
          <w:rFonts w:ascii="Times New Roman" w:hAnsi="Times New Roman"/>
          <w:color w:val="333333"/>
          <w:spacing w:val="-8"/>
          <w:sz w:val="24"/>
          <w:szCs w:val="24"/>
          <w:shd w:val="clear" w:color="auto" w:fill="FFFFFF"/>
        </w:rPr>
        <w:t>.</w:t>
      </w:r>
    </w:p>
    <w:p w14:paraId="0FA5F3E8" w14:textId="085CC39D" w:rsidR="00BD7B0D" w:rsidRDefault="00BD7B0D" w:rsidP="00BD7B0D">
      <w:pPr>
        <w:spacing w:after="0" w:line="240" w:lineRule="auto"/>
        <w:ind w:firstLine="567"/>
        <w:jc w:val="both"/>
        <w:rPr>
          <w:rFonts w:ascii="Times New Roman" w:hAnsi="Times New Roman"/>
          <w:sz w:val="24"/>
          <w:szCs w:val="24"/>
          <w:shd w:val="clear" w:color="auto" w:fill="FFFFFF"/>
        </w:rPr>
      </w:pPr>
      <w:r w:rsidRPr="00BD7B0D">
        <w:rPr>
          <w:rFonts w:ascii="Times New Roman" w:hAnsi="Times New Roman"/>
          <w:sz w:val="24"/>
          <w:szCs w:val="24"/>
          <w:shd w:val="clear" w:color="auto" w:fill="FFFFFF"/>
        </w:rPr>
        <w:t>В 2016 году 28 женщин успешно прошли обучение по вопросам участия и проведения совместной работы для решения различных трансграничных проблем, включая споры из-за общих природных ресурсов. Вместе они разработали 13 рекомендаций и 10 совместных планов приграничного сотрудничества, которые были представлены местным органам власти и учреждениям системы ООН, работающим в данном регионе.</w:t>
      </w:r>
      <w:r>
        <w:rPr>
          <w:rStyle w:val="FootnoteReference"/>
          <w:rFonts w:ascii="Times New Roman" w:hAnsi="Times New Roman"/>
          <w:sz w:val="24"/>
          <w:szCs w:val="24"/>
          <w:shd w:val="clear" w:color="auto" w:fill="FFFFFF"/>
        </w:rPr>
        <w:footnoteReference w:id="103"/>
      </w:r>
    </w:p>
    <w:p w14:paraId="73FE5E0C" w14:textId="524D7748" w:rsidR="00F44E08" w:rsidRDefault="00F44E08" w:rsidP="00BD7B0D">
      <w:pPr>
        <w:spacing w:after="0" w:line="240" w:lineRule="auto"/>
        <w:ind w:firstLine="567"/>
        <w:jc w:val="both"/>
        <w:rPr>
          <w:rFonts w:ascii="Times New Roman" w:hAnsi="Times New Roman"/>
        </w:rPr>
      </w:pPr>
      <w:r>
        <w:rPr>
          <w:rFonts w:ascii="Times New Roman" w:eastAsia="Times New Roman" w:hAnsi="Times New Roman"/>
          <w:sz w:val="24"/>
          <w:szCs w:val="24"/>
        </w:rPr>
        <w:t>В проекте нового плана</w:t>
      </w:r>
      <w:r w:rsidRPr="00F44E08">
        <w:rPr>
          <w:rFonts w:ascii="Times New Roman" w:hAnsi="Times New Roman"/>
          <w:sz w:val="24"/>
          <w:szCs w:val="24"/>
          <w:lang w:val="tg-Cyrl-TJ"/>
        </w:rPr>
        <w:t xml:space="preserve"> </w:t>
      </w:r>
      <w:r w:rsidRPr="006B3998">
        <w:rPr>
          <w:rFonts w:ascii="Times New Roman" w:hAnsi="Times New Roman"/>
          <w:sz w:val="24"/>
          <w:szCs w:val="24"/>
          <w:lang w:val="tg-Cyrl-TJ"/>
        </w:rPr>
        <w:t>мероприятий по выполнению резолюций №1325</w:t>
      </w:r>
      <w:r w:rsidRPr="00385AC5">
        <w:rPr>
          <w:rStyle w:val="FootnoteReference"/>
          <w:rFonts w:ascii="Times New Roman" w:hAnsi="Times New Roman"/>
          <w:sz w:val="24"/>
          <w:szCs w:val="24"/>
          <w:lang w:val="tg-Cyrl-TJ"/>
        </w:rPr>
        <w:footnoteReference w:id="104"/>
      </w:r>
      <w:r w:rsidRPr="006B3998">
        <w:rPr>
          <w:rFonts w:ascii="Times New Roman" w:hAnsi="Times New Roman"/>
          <w:sz w:val="24"/>
          <w:szCs w:val="24"/>
          <w:lang w:val="tg-Cyrl-TJ"/>
        </w:rPr>
        <w:t xml:space="preserve"> и № 2242</w:t>
      </w:r>
      <w:r w:rsidRPr="00385AC5">
        <w:rPr>
          <w:rStyle w:val="FootnoteReference"/>
          <w:rFonts w:ascii="Times New Roman" w:hAnsi="Times New Roman"/>
          <w:sz w:val="24"/>
          <w:szCs w:val="24"/>
          <w:lang w:val="tg-Cyrl-TJ"/>
        </w:rPr>
        <w:footnoteReference w:id="105"/>
      </w:r>
      <w:r w:rsidRPr="006B3998">
        <w:rPr>
          <w:rFonts w:ascii="Times New Roman" w:hAnsi="Times New Roman"/>
          <w:sz w:val="24"/>
          <w:szCs w:val="24"/>
          <w:lang w:val="tg-Cyrl-TJ"/>
        </w:rPr>
        <w:t xml:space="preserve"> Совета </w:t>
      </w:r>
      <w:r w:rsidRPr="006B3998">
        <w:rPr>
          <w:rFonts w:ascii="Times New Roman" w:hAnsi="Times New Roman"/>
          <w:sz w:val="24"/>
          <w:szCs w:val="24"/>
        </w:rPr>
        <w:t>Б</w:t>
      </w:r>
      <w:r w:rsidRPr="006B3998">
        <w:rPr>
          <w:rFonts w:ascii="Times New Roman" w:hAnsi="Times New Roman"/>
          <w:sz w:val="24"/>
          <w:szCs w:val="24"/>
          <w:lang w:val="tg-Cyrl-TJ"/>
        </w:rPr>
        <w:t xml:space="preserve">езопасности Организации Объединенных Наций на 2024–2027 </w:t>
      </w:r>
      <w:r w:rsidRPr="006B3998">
        <w:rPr>
          <w:rFonts w:ascii="Times New Roman" w:hAnsi="Times New Roman"/>
          <w:sz w:val="24"/>
          <w:szCs w:val="24"/>
        </w:rPr>
        <w:t>годы</w:t>
      </w:r>
      <w:r>
        <w:rPr>
          <w:rFonts w:ascii="Times New Roman" w:hAnsi="Times New Roman"/>
          <w:sz w:val="24"/>
          <w:szCs w:val="24"/>
        </w:rPr>
        <w:t xml:space="preserve"> роль женщин в разрешении конфликтов, участии в</w:t>
      </w:r>
      <w:r w:rsidR="008C1948">
        <w:rPr>
          <w:rFonts w:ascii="Times New Roman" w:hAnsi="Times New Roman"/>
          <w:sz w:val="24"/>
          <w:szCs w:val="24"/>
        </w:rPr>
        <w:t xml:space="preserve"> </w:t>
      </w:r>
      <w:r>
        <w:rPr>
          <w:rFonts w:ascii="Times New Roman" w:hAnsi="Times New Roman"/>
          <w:sz w:val="24"/>
          <w:szCs w:val="24"/>
        </w:rPr>
        <w:t xml:space="preserve">миротворческих проектов является лидирующей. В план включены такие результаты как количество обученных женщин для </w:t>
      </w:r>
      <w:r>
        <w:rPr>
          <w:rFonts w:ascii="Times New Roman" w:hAnsi="Times New Roman"/>
          <w:sz w:val="24"/>
          <w:szCs w:val="24"/>
        </w:rPr>
        <w:lastRenderedPageBreak/>
        <w:t>участия в мирных переговорах и д</w:t>
      </w:r>
      <w:r w:rsidRPr="00071E62">
        <w:rPr>
          <w:rFonts w:ascii="Times New Roman" w:hAnsi="Times New Roman"/>
        </w:rPr>
        <w:t>оля женщин (%), участвующих в мирных переговорах по разрешению конфликтов</w:t>
      </w:r>
      <w:r>
        <w:rPr>
          <w:rFonts w:ascii="Times New Roman" w:hAnsi="Times New Roman"/>
        </w:rPr>
        <w:t xml:space="preserve"> и не только.</w:t>
      </w:r>
    </w:p>
    <w:p w14:paraId="063737BC" w14:textId="0D3DA532" w:rsidR="006D6467" w:rsidRPr="004733BA" w:rsidRDefault="008C1948" w:rsidP="006066E4">
      <w:pPr>
        <w:spacing w:after="0" w:line="240" w:lineRule="auto"/>
        <w:ind w:firstLine="567"/>
        <w:jc w:val="both"/>
        <w:rPr>
          <w:rFonts w:ascii="Times New Roman" w:hAnsi="Times New Roman"/>
          <w:sz w:val="24"/>
          <w:szCs w:val="24"/>
        </w:rPr>
      </w:pPr>
      <w:r w:rsidRPr="004733BA">
        <w:rPr>
          <w:rFonts w:ascii="Times New Roman" w:hAnsi="Times New Roman"/>
          <w:sz w:val="24"/>
          <w:szCs w:val="24"/>
        </w:rPr>
        <w:t xml:space="preserve">Основным препятствием для эффективной реализации </w:t>
      </w:r>
      <w:r w:rsidRPr="004733BA">
        <w:rPr>
          <w:rFonts w:ascii="Times New Roman" w:eastAsia="Times New Roman" w:hAnsi="Times New Roman"/>
          <w:sz w:val="24"/>
          <w:szCs w:val="24"/>
        </w:rPr>
        <w:t>плана</w:t>
      </w:r>
      <w:r w:rsidRPr="004733BA">
        <w:rPr>
          <w:rFonts w:ascii="Times New Roman" w:hAnsi="Times New Roman"/>
          <w:sz w:val="24"/>
          <w:szCs w:val="24"/>
          <w:lang w:val="tg-Cyrl-TJ"/>
        </w:rPr>
        <w:t xml:space="preserve"> мероприятий по выполнению резолюций №1325</w:t>
      </w:r>
      <w:r w:rsidRPr="004733BA">
        <w:rPr>
          <w:rStyle w:val="FootnoteReference"/>
          <w:rFonts w:ascii="Times New Roman" w:hAnsi="Times New Roman"/>
          <w:sz w:val="24"/>
          <w:szCs w:val="24"/>
          <w:lang w:val="tg-Cyrl-TJ"/>
        </w:rPr>
        <w:footnoteReference w:id="106"/>
      </w:r>
      <w:r w:rsidRPr="004733BA">
        <w:rPr>
          <w:rFonts w:ascii="Times New Roman" w:hAnsi="Times New Roman"/>
          <w:sz w:val="24"/>
          <w:szCs w:val="24"/>
          <w:lang w:val="tg-Cyrl-TJ"/>
        </w:rPr>
        <w:t xml:space="preserve"> и № 2242</w:t>
      </w:r>
      <w:r w:rsidRPr="004733BA">
        <w:rPr>
          <w:rStyle w:val="FootnoteReference"/>
          <w:rFonts w:ascii="Times New Roman" w:hAnsi="Times New Roman"/>
          <w:sz w:val="24"/>
          <w:szCs w:val="24"/>
          <w:lang w:val="tg-Cyrl-TJ"/>
        </w:rPr>
        <w:footnoteReference w:id="107"/>
      </w:r>
      <w:r w:rsidRPr="004733BA">
        <w:rPr>
          <w:rFonts w:ascii="Times New Roman" w:hAnsi="Times New Roman"/>
          <w:sz w:val="24"/>
          <w:szCs w:val="24"/>
          <w:lang w:val="tg-Cyrl-TJ"/>
        </w:rPr>
        <w:t xml:space="preserve"> Совета </w:t>
      </w:r>
      <w:r w:rsidRPr="004733BA">
        <w:rPr>
          <w:rFonts w:ascii="Times New Roman" w:hAnsi="Times New Roman"/>
          <w:sz w:val="24"/>
          <w:szCs w:val="24"/>
        </w:rPr>
        <w:t>Б</w:t>
      </w:r>
      <w:r w:rsidRPr="004733BA">
        <w:rPr>
          <w:rFonts w:ascii="Times New Roman" w:hAnsi="Times New Roman"/>
          <w:sz w:val="24"/>
          <w:szCs w:val="24"/>
          <w:lang w:val="tg-Cyrl-TJ"/>
        </w:rPr>
        <w:t>езопасности Организации Объединенных Наций на 2019-2022 годы явилось слабое финансирование со стороны государство и поддержки доноров.</w:t>
      </w:r>
      <w:r w:rsidRPr="004733BA">
        <w:rPr>
          <w:rFonts w:ascii="Times New Roman" w:hAnsi="Times New Roman"/>
          <w:sz w:val="24"/>
          <w:szCs w:val="24"/>
        </w:rPr>
        <w:t xml:space="preserve"> </w:t>
      </w:r>
      <w:r w:rsidR="006066E4" w:rsidRPr="004733BA">
        <w:rPr>
          <w:rFonts w:ascii="Times New Roman" w:hAnsi="Times New Roman"/>
          <w:sz w:val="24"/>
          <w:szCs w:val="24"/>
        </w:rPr>
        <w:t>Основные меры Правительство направлены на рост экономического положения страны ввиду ее зависимости от доноров, стихийных бедствий, мировой экономики и других неблагоприятных посл</w:t>
      </w:r>
      <w:r w:rsidR="004026A6" w:rsidRPr="004733BA">
        <w:rPr>
          <w:rFonts w:ascii="Times New Roman" w:hAnsi="Times New Roman"/>
          <w:sz w:val="24"/>
          <w:szCs w:val="24"/>
        </w:rPr>
        <w:t>едствий.</w:t>
      </w:r>
    </w:p>
    <w:p w14:paraId="6BE68EE2" w14:textId="77777777" w:rsidR="00985AEE" w:rsidRDefault="00985AEE" w:rsidP="004F5393">
      <w:pPr>
        <w:spacing w:after="120" w:line="240" w:lineRule="auto"/>
        <w:ind w:firstLine="567"/>
        <w:jc w:val="both"/>
        <w:rPr>
          <w:rFonts w:ascii="Times New Roman" w:hAnsi="Times New Roman"/>
          <w:sz w:val="24"/>
          <w:szCs w:val="24"/>
        </w:rPr>
      </w:pPr>
      <w:r>
        <w:rPr>
          <w:rFonts w:ascii="Times New Roman" w:hAnsi="Times New Roman"/>
          <w:sz w:val="24"/>
          <w:szCs w:val="24"/>
        </w:rPr>
        <w:t xml:space="preserve">В Таджикистане была принята </w:t>
      </w:r>
      <w:r w:rsidR="004733BA" w:rsidRPr="004733BA">
        <w:rPr>
          <w:rFonts w:ascii="Times New Roman" w:hAnsi="Times New Roman"/>
          <w:sz w:val="24"/>
          <w:szCs w:val="24"/>
        </w:rPr>
        <w:t>Среднесрочная государственная программа по защите населения и территорий от чрезвычайных ситуаций на 2023-2028 годы.</w:t>
      </w:r>
      <w:r>
        <w:rPr>
          <w:rFonts w:ascii="Times New Roman" w:hAnsi="Times New Roman"/>
          <w:sz w:val="24"/>
          <w:szCs w:val="24"/>
        </w:rPr>
        <w:t xml:space="preserve"> </w:t>
      </w:r>
      <w:r w:rsidR="004733BA" w:rsidRPr="004733BA">
        <w:rPr>
          <w:rFonts w:ascii="Times New Roman" w:hAnsi="Times New Roman"/>
          <w:sz w:val="24"/>
          <w:szCs w:val="24"/>
        </w:rPr>
        <w:t>Целью данной Программы является снижение риска существующих стихийных бедствий и устранение новых рисков на основе укрепления национальной системы управления рисками стихийных бедствий.</w:t>
      </w:r>
    </w:p>
    <w:p w14:paraId="653E571E" w14:textId="77777777" w:rsidR="00985AEE" w:rsidRDefault="004733BA" w:rsidP="004F5393">
      <w:pPr>
        <w:spacing w:after="120" w:line="240" w:lineRule="auto"/>
        <w:ind w:firstLine="567"/>
        <w:jc w:val="both"/>
        <w:rPr>
          <w:rFonts w:ascii="Times New Roman" w:hAnsi="Times New Roman"/>
          <w:sz w:val="24"/>
          <w:szCs w:val="24"/>
        </w:rPr>
      </w:pPr>
      <w:r w:rsidRPr="004733BA">
        <w:rPr>
          <w:rFonts w:ascii="Times New Roman" w:hAnsi="Times New Roman"/>
          <w:sz w:val="24"/>
          <w:szCs w:val="24"/>
        </w:rPr>
        <w:t>Комитетом по чрезвычайным ситуациям и гражданской обороне при Правительстве Республики Таджикистан утверждёны «Национальные рекомендации по предотвращению гендерного насилия в чрезвычайных ситуациях и обеспечению доступа к интеграционным услугам для жертв гендерного насилия».</w:t>
      </w:r>
    </w:p>
    <w:p w14:paraId="7E3E5B95" w14:textId="48353A64" w:rsidR="00985AEE" w:rsidRDefault="004733BA" w:rsidP="004F5393">
      <w:pPr>
        <w:spacing w:after="120" w:line="240" w:lineRule="auto"/>
        <w:ind w:firstLine="567"/>
        <w:jc w:val="both"/>
        <w:rPr>
          <w:rFonts w:ascii="Times New Roman" w:hAnsi="Times New Roman"/>
          <w:sz w:val="24"/>
          <w:szCs w:val="24"/>
        </w:rPr>
      </w:pPr>
      <w:r w:rsidRPr="004733BA">
        <w:rPr>
          <w:rFonts w:ascii="Times New Roman" w:hAnsi="Times New Roman"/>
          <w:sz w:val="24"/>
          <w:szCs w:val="24"/>
        </w:rPr>
        <w:t>Гендерное насилие является одной из наиболее важных и связанных с защитой задач, с которой постоянно сталкиваются отдельные лица, семьи и сообщества во время чрезвычайных ситуаций. Стихийные бедствия и другие чрезвычайные ситуации усугубляют последствия насилия и ограничивают имеющиеся средства защиты. В этом случае гендерное насилие не только нарушает правила и причиняет вред</w:t>
      </w:r>
      <w:r w:rsidR="00985AEE">
        <w:rPr>
          <w:rFonts w:ascii="Times New Roman" w:hAnsi="Times New Roman"/>
          <w:sz w:val="24"/>
          <w:szCs w:val="24"/>
        </w:rPr>
        <w:t xml:space="preserve"> </w:t>
      </w:r>
      <w:r w:rsidRPr="004733BA">
        <w:rPr>
          <w:rFonts w:ascii="Times New Roman" w:hAnsi="Times New Roman"/>
          <w:sz w:val="24"/>
          <w:szCs w:val="24"/>
        </w:rPr>
        <w:t>жертвам, но и угрожает стабильным устоям обществ, в которых они живут, что</w:t>
      </w:r>
      <w:r w:rsidR="00985AEE">
        <w:rPr>
          <w:rFonts w:ascii="Times New Roman" w:hAnsi="Times New Roman"/>
          <w:sz w:val="24"/>
          <w:szCs w:val="24"/>
        </w:rPr>
        <w:t xml:space="preserve"> </w:t>
      </w:r>
      <w:r w:rsidRPr="004733BA">
        <w:rPr>
          <w:rFonts w:ascii="Times New Roman" w:hAnsi="Times New Roman"/>
          <w:sz w:val="24"/>
          <w:szCs w:val="24"/>
        </w:rPr>
        <w:t>усложняет процессы восстановления и выхода из кризиса.</w:t>
      </w:r>
    </w:p>
    <w:p w14:paraId="643ED073" w14:textId="293E0849" w:rsidR="004733BA" w:rsidRDefault="004733BA" w:rsidP="004F5393">
      <w:pPr>
        <w:spacing w:after="120" w:line="240" w:lineRule="auto"/>
        <w:ind w:firstLine="567"/>
        <w:jc w:val="both"/>
        <w:rPr>
          <w:rFonts w:ascii="Times New Roman" w:hAnsi="Times New Roman"/>
          <w:sz w:val="24"/>
          <w:szCs w:val="24"/>
        </w:rPr>
      </w:pPr>
      <w:r w:rsidRPr="004733BA">
        <w:rPr>
          <w:rFonts w:ascii="Times New Roman" w:hAnsi="Times New Roman"/>
          <w:sz w:val="24"/>
          <w:szCs w:val="24"/>
        </w:rPr>
        <w:t>Комитет по чрезвычайным ситуациям и гражданской обороне при Правительстве Республики Таджикистан совместно с Комитетом по делам женщин и семьи при Правительстве Республики Таджикистан при поддержке партнеров по развитию принимают меры по выполнению требований и рекомендаций Национальной стратегии Республики Таджикистан по снижению риска стихийных бедствий на 2019-2034 годы И Среднесрочной государственной программы по защите населения и территорий от</w:t>
      </w:r>
      <w:r w:rsidR="00985AEE">
        <w:rPr>
          <w:rFonts w:ascii="Times New Roman" w:hAnsi="Times New Roman"/>
          <w:sz w:val="24"/>
          <w:szCs w:val="24"/>
        </w:rPr>
        <w:t xml:space="preserve"> ч</w:t>
      </w:r>
      <w:r w:rsidRPr="004733BA">
        <w:rPr>
          <w:rFonts w:ascii="Times New Roman" w:hAnsi="Times New Roman"/>
          <w:sz w:val="24"/>
          <w:szCs w:val="24"/>
        </w:rPr>
        <w:t>резвычайных ситуаций на 2023-2028 годы.</w:t>
      </w:r>
    </w:p>
    <w:p w14:paraId="584BE97D" w14:textId="77777777" w:rsidR="00985AEE" w:rsidRDefault="00985AEE" w:rsidP="004F5393">
      <w:pPr>
        <w:spacing w:after="120" w:line="240" w:lineRule="auto"/>
        <w:ind w:firstLine="567"/>
        <w:jc w:val="both"/>
        <w:rPr>
          <w:rFonts w:ascii="Times New Roman" w:hAnsi="Times New Roman"/>
          <w:sz w:val="24"/>
          <w:szCs w:val="24"/>
        </w:rPr>
      </w:pPr>
      <w:r w:rsidRPr="004733BA">
        <w:rPr>
          <w:rFonts w:ascii="Times New Roman" w:hAnsi="Times New Roman"/>
          <w:sz w:val="24"/>
          <w:szCs w:val="24"/>
        </w:rPr>
        <w:t>В настоящее время в Комитете работают 189 женщин, 19 из которых занимают руководящие должности. В связи с проведением гендерной политики в Комитете действует женский совет, который анализирует, рассматривает и решает актуальные вопросы в этом направлении. Также следует отметить, что 2023 году в конкурсе «Лучшего государственного служащего» участвовала руководитель Отдела по работе с общественностью подполковник Юсуфи Умеда и заняла призовое место.</w:t>
      </w:r>
    </w:p>
    <w:p w14:paraId="054EBE11" w14:textId="490FAB77" w:rsidR="00C83E7B" w:rsidRPr="00C83E7B" w:rsidRDefault="004F5393" w:rsidP="00C83E7B">
      <w:pPr>
        <w:pStyle w:val="Heading1"/>
        <w:numPr>
          <w:ilvl w:val="1"/>
          <w:numId w:val="11"/>
        </w:numPr>
        <w:jc w:val="both"/>
        <w:rPr>
          <w:rFonts w:ascii="Times New Roman" w:eastAsia="Times New Roman" w:hAnsi="Times New Roman" w:cs="Times New Roman"/>
          <w:b/>
          <w:bCs/>
          <w:color w:val="002060"/>
          <w:sz w:val="24"/>
          <w:szCs w:val="24"/>
        </w:rPr>
      </w:pPr>
      <w:r>
        <w:rPr>
          <w:rFonts w:ascii="Times New Roman" w:hAnsi="Times New Roman" w:cs="Times New Roman"/>
          <w:b/>
          <w:bCs/>
          <w:color w:val="002060"/>
          <w:sz w:val="24"/>
          <w:szCs w:val="24"/>
        </w:rPr>
        <w:t xml:space="preserve"> </w:t>
      </w:r>
      <w:bookmarkStart w:id="37" w:name="_Toc168164128"/>
      <w:r w:rsidR="00C83E7B" w:rsidRPr="00C83E7B">
        <w:rPr>
          <w:rFonts w:ascii="Times New Roman" w:hAnsi="Times New Roman" w:cs="Times New Roman"/>
          <w:b/>
          <w:bCs/>
          <w:color w:val="002060"/>
          <w:sz w:val="24"/>
          <w:szCs w:val="24"/>
        </w:rPr>
        <w:t>Доступ к правосудию женщин</w:t>
      </w:r>
      <w:bookmarkEnd w:id="37"/>
    </w:p>
    <w:p w14:paraId="424A5F9A"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ru-RU"/>
        </w:rPr>
      </w:pPr>
      <w:r w:rsidRPr="00C83E7B">
        <w:rPr>
          <w:spacing w:val="4"/>
          <w:kern w:val="14"/>
          <w:sz w:val="24"/>
          <w:szCs w:val="24"/>
          <w:lang w:val="ru-RU"/>
        </w:rPr>
        <w:t xml:space="preserve">Указом Президента РТ Эмомали Рахмона от 19 апреля 2019 года </w:t>
      </w:r>
      <w:r w:rsidRPr="00C83E7B">
        <w:rPr>
          <w:spacing w:val="4"/>
          <w:kern w:val="14"/>
          <w:sz w:val="24"/>
          <w:szCs w:val="24"/>
        </w:rPr>
        <w:t>No</w:t>
      </w:r>
      <w:r w:rsidRPr="00C83E7B">
        <w:rPr>
          <w:spacing w:val="4"/>
          <w:kern w:val="14"/>
          <w:sz w:val="24"/>
          <w:szCs w:val="24"/>
          <w:lang w:val="ru-RU"/>
        </w:rPr>
        <w:t>. 1242 была принята Программа судебно-правовой реформы на 2019-</w:t>
      </w:r>
      <w:r w:rsidRPr="00C83E7B">
        <w:rPr>
          <w:bCs/>
          <w:spacing w:val="4"/>
          <w:kern w:val="14"/>
          <w:sz w:val="24"/>
          <w:szCs w:val="24"/>
          <w:lang w:val="ru-RU"/>
        </w:rPr>
        <w:t>2021</w:t>
      </w:r>
      <w:r w:rsidRPr="00C83E7B">
        <w:rPr>
          <w:spacing w:val="4"/>
          <w:kern w:val="14"/>
          <w:sz w:val="24"/>
          <w:szCs w:val="24"/>
          <w:lang w:val="ru-RU"/>
        </w:rPr>
        <w:t xml:space="preserve"> гг.</w:t>
      </w:r>
    </w:p>
    <w:p w14:paraId="3A427475" w14:textId="3F88A153"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rPr>
      </w:pPr>
      <w:r w:rsidRPr="00C83E7B">
        <w:rPr>
          <w:spacing w:val="4"/>
          <w:kern w:val="14"/>
          <w:sz w:val="24"/>
          <w:szCs w:val="24"/>
          <w:lang w:val="ru-RU"/>
        </w:rPr>
        <w:t xml:space="preserve">С целью гласности и доступа к судебной информации 25 июня 2021 года принят Закон «О доступе к информации о </w:t>
      </w:r>
      <w:r w:rsidRPr="00C83E7B">
        <w:rPr>
          <w:bCs/>
          <w:spacing w:val="4"/>
          <w:kern w:val="14"/>
          <w:sz w:val="24"/>
          <w:szCs w:val="24"/>
          <w:lang w:val="ru-RU"/>
        </w:rPr>
        <w:t>деятельности</w:t>
      </w:r>
      <w:r w:rsidRPr="00C83E7B">
        <w:rPr>
          <w:spacing w:val="4"/>
          <w:kern w:val="14"/>
          <w:sz w:val="24"/>
          <w:szCs w:val="24"/>
          <w:lang w:val="ru-RU"/>
        </w:rPr>
        <w:t xml:space="preserve"> судов».</w:t>
      </w:r>
      <w:r w:rsidR="004F5393">
        <w:rPr>
          <w:spacing w:val="4"/>
          <w:kern w:val="14"/>
          <w:sz w:val="24"/>
          <w:szCs w:val="24"/>
          <w:lang w:val="ru-RU"/>
        </w:rPr>
        <w:t xml:space="preserve"> </w:t>
      </w:r>
      <w:r w:rsidRPr="00C83E7B">
        <w:rPr>
          <w:spacing w:val="4"/>
          <w:kern w:val="14"/>
          <w:sz w:val="24"/>
          <w:szCs w:val="24"/>
        </w:rPr>
        <w:t>Закон</w:t>
      </w:r>
      <w:r w:rsidR="004F5393">
        <w:rPr>
          <w:spacing w:val="4"/>
          <w:kern w:val="14"/>
          <w:sz w:val="24"/>
          <w:szCs w:val="24"/>
          <w:lang w:val="ru-RU"/>
        </w:rPr>
        <w:t xml:space="preserve"> </w:t>
      </w:r>
      <w:r w:rsidRPr="00C83E7B">
        <w:rPr>
          <w:spacing w:val="4"/>
          <w:kern w:val="14"/>
          <w:sz w:val="24"/>
          <w:szCs w:val="24"/>
        </w:rPr>
        <w:t xml:space="preserve">предусматривает обеспечение доступа к информации посредством: </w:t>
      </w:r>
    </w:p>
    <w:p w14:paraId="227A7A5B" w14:textId="77777777" w:rsidR="00C83E7B" w:rsidRPr="00C83E7B" w:rsidRDefault="00C83E7B" w:rsidP="00C83E7B">
      <w:pPr>
        <w:pStyle w:val="Bullet1G"/>
        <w:numPr>
          <w:ilvl w:val="0"/>
          <w:numId w:val="7"/>
        </w:numPr>
        <w:tabs>
          <w:tab w:val="clear" w:pos="596"/>
          <w:tab w:val="num" w:pos="284"/>
        </w:tabs>
        <w:kinsoku/>
        <w:overflowPunct/>
        <w:autoSpaceDE/>
        <w:autoSpaceDN/>
        <w:adjustRightInd/>
        <w:snapToGrid/>
        <w:spacing w:after="0" w:line="240" w:lineRule="auto"/>
        <w:ind w:left="0" w:right="0" w:firstLine="0"/>
        <w:rPr>
          <w:sz w:val="24"/>
          <w:szCs w:val="24"/>
          <w:lang w:val="ru-RU"/>
        </w:rPr>
      </w:pPr>
      <w:r w:rsidRPr="00C83E7B">
        <w:rPr>
          <w:sz w:val="24"/>
          <w:szCs w:val="24"/>
          <w:lang w:val="ru-RU"/>
        </w:rPr>
        <w:t xml:space="preserve">участия граждан и представителей организаций в открытом судебном заседании; </w:t>
      </w:r>
    </w:p>
    <w:p w14:paraId="4FB4C455" w14:textId="77777777" w:rsidR="00C83E7B" w:rsidRPr="00C83E7B" w:rsidRDefault="00C83E7B" w:rsidP="00C83E7B">
      <w:pPr>
        <w:pStyle w:val="Bullet1G"/>
        <w:numPr>
          <w:ilvl w:val="0"/>
          <w:numId w:val="7"/>
        </w:numPr>
        <w:tabs>
          <w:tab w:val="clear" w:pos="596"/>
          <w:tab w:val="num" w:pos="284"/>
        </w:tabs>
        <w:kinsoku/>
        <w:overflowPunct/>
        <w:autoSpaceDE/>
        <w:autoSpaceDN/>
        <w:adjustRightInd/>
        <w:snapToGrid/>
        <w:spacing w:after="0" w:line="240" w:lineRule="auto"/>
        <w:ind w:left="0" w:right="0" w:firstLine="0"/>
        <w:rPr>
          <w:sz w:val="24"/>
          <w:szCs w:val="24"/>
          <w:lang w:val="ru-RU"/>
        </w:rPr>
      </w:pPr>
      <w:r w:rsidRPr="00C83E7B">
        <w:rPr>
          <w:sz w:val="24"/>
          <w:szCs w:val="24"/>
          <w:lang w:val="ru-RU"/>
        </w:rPr>
        <w:t xml:space="preserve">через публикацию информации о деятельности судов через средства массовой информации; </w:t>
      </w:r>
    </w:p>
    <w:p w14:paraId="64DCD176" w14:textId="77777777" w:rsidR="00C83E7B" w:rsidRPr="00C83E7B" w:rsidRDefault="00C83E7B" w:rsidP="00C83E7B">
      <w:pPr>
        <w:pStyle w:val="Bullet1G"/>
        <w:numPr>
          <w:ilvl w:val="0"/>
          <w:numId w:val="7"/>
        </w:numPr>
        <w:tabs>
          <w:tab w:val="clear" w:pos="596"/>
          <w:tab w:val="num" w:pos="284"/>
        </w:tabs>
        <w:kinsoku/>
        <w:overflowPunct/>
        <w:autoSpaceDE/>
        <w:autoSpaceDN/>
        <w:adjustRightInd/>
        <w:snapToGrid/>
        <w:spacing w:after="0" w:line="240" w:lineRule="auto"/>
        <w:ind w:left="0" w:right="0" w:firstLine="0"/>
        <w:rPr>
          <w:sz w:val="24"/>
          <w:szCs w:val="24"/>
          <w:lang w:val="ru-RU"/>
        </w:rPr>
      </w:pPr>
      <w:r w:rsidRPr="00C83E7B">
        <w:rPr>
          <w:sz w:val="24"/>
          <w:szCs w:val="24"/>
          <w:lang w:val="ru-RU"/>
        </w:rPr>
        <w:t xml:space="preserve">размещения информации о деятельности судов на сайтах судов, в зданиях судов; </w:t>
      </w:r>
    </w:p>
    <w:p w14:paraId="065C7AE1" w14:textId="77777777" w:rsidR="00C83E7B" w:rsidRPr="00C83E7B" w:rsidRDefault="00C83E7B" w:rsidP="00C83E7B">
      <w:pPr>
        <w:pStyle w:val="Bullet1G"/>
        <w:numPr>
          <w:ilvl w:val="0"/>
          <w:numId w:val="7"/>
        </w:numPr>
        <w:tabs>
          <w:tab w:val="clear" w:pos="596"/>
          <w:tab w:val="num" w:pos="284"/>
        </w:tabs>
        <w:kinsoku/>
        <w:overflowPunct/>
        <w:autoSpaceDE/>
        <w:autoSpaceDN/>
        <w:adjustRightInd/>
        <w:snapToGrid/>
        <w:spacing w:after="0" w:line="240" w:lineRule="auto"/>
        <w:ind w:left="0" w:right="0" w:firstLine="0"/>
        <w:rPr>
          <w:sz w:val="24"/>
          <w:szCs w:val="24"/>
          <w:lang w:val="ru-RU"/>
        </w:rPr>
      </w:pPr>
      <w:r w:rsidRPr="00C83E7B">
        <w:rPr>
          <w:sz w:val="24"/>
          <w:szCs w:val="24"/>
          <w:lang w:val="ru-RU"/>
        </w:rPr>
        <w:lastRenderedPageBreak/>
        <w:t xml:space="preserve">предоставление информации о деятельности судов, находящейся в архивах; </w:t>
      </w:r>
    </w:p>
    <w:p w14:paraId="24E2C981" w14:textId="77777777" w:rsidR="00C83E7B" w:rsidRPr="00C83E7B" w:rsidRDefault="00C83E7B" w:rsidP="00C83E7B">
      <w:pPr>
        <w:pStyle w:val="Bullet1G"/>
        <w:numPr>
          <w:ilvl w:val="0"/>
          <w:numId w:val="7"/>
        </w:numPr>
        <w:tabs>
          <w:tab w:val="clear" w:pos="596"/>
          <w:tab w:val="num" w:pos="284"/>
        </w:tabs>
        <w:kinsoku/>
        <w:overflowPunct/>
        <w:autoSpaceDE/>
        <w:autoSpaceDN/>
        <w:adjustRightInd/>
        <w:snapToGrid/>
        <w:spacing w:after="0" w:line="240" w:lineRule="auto"/>
        <w:ind w:left="0" w:right="0" w:firstLine="0"/>
        <w:rPr>
          <w:sz w:val="24"/>
          <w:szCs w:val="24"/>
          <w:lang w:val="ru-RU"/>
        </w:rPr>
      </w:pPr>
      <w:r w:rsidRPr="00C83E7B">
        <w:rPr>
          <w:sz w:val="24"/>
          <w:szCs w:val="24"/>
          <w:lang w:val="ru-RU"/>
        </w:rPr>
        <w:t xml:space="preserve">предоставление пользователю информации по его запросу и др. </w:t>
      </w:r>
    </w:p>
    <w:p w14:paraId="2B592372"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ru-RU"/>
        </w:rPr>
      </w:pPr>
      <w:r w:rsidRPr="00C83E7B">
        <w:rPr>
          <w:spacing w:val="4"/>
          <w:kern w:val="14"/>
          <w:sz w:val="24"/>
          <w:szCs w:val="24"/>
          <w:lang w:val="ru-RU"/>
        </w:rPr>
        <w:t xml:space="preserve">В 2022 г. в статью 348 Уголовно-процессуального кодекса РТ и статью 199 Гражданского </w:t>
      </w:r>
      <w:r w:rsidRPr="00C83E7B">
        <w:rPr>
          <w:bCs/>
          <w:spacing w:val="4"/>
          <w:kern w:val="14"/>
          <w:sz w:val="24"/>
          <w:szCs w:val="24"/>
          <w:lang w:val="ru-RU"/>
        </w:rPr>
        <w:t>процессуального</w:t>
      </w:r>
      <w:r w:rsidRPr="00C83E7B">
        <w:rPr>
          <w:spacing w:val="4"/>
          <w:kern w:val="14"/>
          <w:sz w:val="24"/>
          <w:szCs w:val="24"/>
          <w:lang w:val="ru-RU"/>
        </w:rPr>
        <w:t xml:space="preserve"> кодекса РТ были внесены изменения и дополнения о размещении вступивших в силу приговоров и решений суда с согласия участников судебного разбирательства.</w:t>
      </w:r>
    </w:p>
    <w:p w14:paraId="15B18E21"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ru-RU"/>
        </w:rPr>
      </w:pPr>
      <w:r w:rsidRPr="00C83E7B">
        <w:rPr>
          <w:spacing w:val="4"/>
          <w:kern w:val="14"/>
          <w:sz w:val="24"/>
          <w:szCs w:val="24"/>
          <w:lang w:val="ru-RU"/>
        </w:rPr>
        <w:t xml:space="preserve">В 64-х судах республики, что составляет 83,1 % от общего количества судов, действуют </w:t>
      </w:r>
      <w:r w:rsidRPr="00C83E7B">
        <w:rPr>
          <w:bCs/>
          <w:spacing w:val="4"/>
          <w:kern w:val="14"/>
          <w:sz w:val="24"/>
          <w:szCs w:val="24"/>
          <w:lang w:val="ru-RU"/>
        </w:rPr>
        <w:t>сайты</w:t>
      </w:r>
      <w:r w:rsidRPr="00C83E7B">
        <w:rPr>
          <w:spacing w:val="4"/>
          <w:kern w:val="14"/>
          <w:sz w:val="24"/>
          <w:szCs w:val="24"/>
          <w:lang w:val="ru-RU"/>
        </w:rPr>
        <w:t>.</w:t>
      </w:r>
    </w:p>
    <w:p w14:paraId="57A646ED"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ru-RU"/>
        </w:rPr>
      </w:pPr>
      <w:r w:rsidRPr="00C83E7B">
        <w:rPr>
          <w:spacing w:val="4"/>
          <w:kern w:val="14"/>
          <w:sz w:val="24"/>
          <w:szCs w:val="24"/>
          <w:lang w:val="ru-RU"/>
        </w:rPr>
        <w:t>В период с 2020 года по первое полугодие 2022 года судами республики рассмотрено 1036 уголовных дел в отношении 961 лица по преступлениям о насилии в семье с вынесением обвинительных приговоров, где из данного количества 290 уголовных дел были рассмотрены в выездных судебных заседаниях. С целью предупреждения и искоренения причин и условий, способствующих совершению преступлений, судами при рассмотрении дел за вышеуказанный период было вынесено 586 частных определений суда, которые для рассмотрения, и принятия соответствующих мер были направлены на предприятия, должностным лицам и в соответствующие организации и учреждения.</w:t>
      </w:r>
    </w:p>
    <w:p w14:paraId="20FBE21E"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ru-RU"/>
        </w:rPr>
      </w:pPr>
      <w:r w:rsidRPr="00C83E7B">
        <w:rPr>
          <w:spacing w:val="4"/>
          <w:kern w:val="14"/>
          <w:sz w:val="24"/>
          <w:szCs w:val="24"/>
          <w:lang w:val="ru-RU"/>
        </w:rPr>
        <w:t xml:space="preserve">В период 2021–2022 годы судами республики было рассмотрено 2583 </w:t>
      </w:r>
      <w:r w:rsidRPr="00C83E7B">
        <w:rPr>
          <w:bCs/>
          <w:spacing w:val="4"/>
          <w:kern w:val="14"/>
          <w:sz w:val="24"/>
          <w:szCs w:val="24"/>
          <w:lang w:val="ru-RU"/>
        </w:rPr>
        <w:t>административных</w:t>
      </w:r>
      <w:r w:rsidRPr="00C83E7B">
        <w:rPr>
          <w:spacing w:val="4"/>
          <w:kern w:val="14"/>
          <w:sz w:val="24"/>
          <w:szCs w:val="24"/>
          <w:lang w:val="ru-RU"/>
        </w:rPr>
        <w:t xml:space="preserve"> дел с вынесением постановлений в отношении 2349 лиц об административных правонарушениях по насилию в семье. Из указанного количества 529 дел было рассмотрено в выездных судебных заседаниях, по итогам рассмотрения 626 дел были вынесены частные определения.</w:t>
      </w:r>
    </w:p>
    <w:p w14:paraId="7A1E6193"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За </w:t>
      </w:r>
      <w:r w:rsidRPr="00C83E7B">
        <w:rPr>
          <w:bCs/>
          <w:spacing w:val="4"/>
          <w:kern w:val="14"/>
          <w:sz w:val="24"/>
          <w:szCs w:val="24"/>
          <w:lang w:val="ru-RU"/>
        </w:rPr>
        <w:t>отчетный</w:t>
      </w:r>
      <w:r w:rsidRPr="00C83E7B">
        <w:rPr>
          <w:spacing w:val="4"/>
          <w:kern w:val="14"/>
          <w:sz w:val="24"/>
          <w:szCs w:val="24"/>
          <w:lang w:val="tt-RU"/>
        </w:rPr>
        <w:t xml:space="preserve"> период в Генеральную прокуратуру РТ не поступило ни одной жалобы согласно статье 143 Уголовного кодекса РТ, касающейся нарушения равноправия граждан.</w:t>
      </w:r>
    </w:p>
    <w:p w14:paraId="7A924BF2"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В Министерстве юстиции функционирует бесплатная горячая линия правовой помощи «3040», посредством которой оказывается бесплатная юридическая </w:t>
      </w:r>
      <w:r w:rsidRPr="00C83E7B">
        <w:rPr>
          <w:bCs/>
          <w:spacing w:val="4"/>
          <w:kern w:val="14"/>
          <w:sz w:val="24"/>
          <w:szCs w:val="24"/>
          <w:lang w:val="tt-RU"/>
        </w:rPr>
        <w:t>консультация</w:t>
      </w:r>
      <w:r w:rsidRPr="00C83E7B">
        <w:rPr>
          <w:spacing w:val="4"/>
          <w:kern w:val="14"/>
          <w:sz w:val="24"/>
          <w:szCs w:val="24"/>
          <w:lang w:val="tt-RU"/>
        </w:rPr>
        <w:t xml:space="preserve"> по различным правовым вопросам, в том числе, по вопросам домашнего насилия, жестокого обращения и другим вопросам. В 2021 году оказана юридическая помощь 8596 женщинам. В 2022 году оказана юридическая помощь 4 265 женщинам, из которых 52 обращения касались вопросов насилия. </w:t>
      </w:r>
    </w:p>
    <w:p w14:paraId="59787361"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Постановлением Правительства РТ от 2 июля 2015 года, №425 была принята Концепция оказания бесплатной юридической помощи в Республике Таджикистан. Для </w:t>
      </w:r>
      <w:r w:rsidRPr="00C83E7B">
        <w:rPr>
          <w:bCs/>
          <w:spacing w:val="4"/>
          <w:kern w:val="14"/>
          <w:sz w:val="24"/>
          <w:szCs w:val="24"/>
          <w:lang w:val="tt-RU"/>
        </w:rPr>
        <w:t>реализации</w:t>
      </w:r>
      <w:r w:rsidRPr="00C83E7B">
        <w:rPr>
          <w:spacing w:val="4"/>
          <w:kern w:val="14"/>
          <w:sz w:val="24"/>
          <w:szCs w:val="24"/>
          <w:lang w:val="tt-RU"/>
        </w:rPr>
        <w:t xml:space="preserve"> Концепции постановлением Правительства РТ от 28 ноября 2015 года, №704 было создано Государственное учреждение «Центр юридической помощи» (далее - ГУ ЦЮП) при Министерстве юстиции РТ. Основная цель создания учреждения - формирование и развитие государственной системы доступной юридической помощи для населения Таджикистана. Деятельность ГУ ЦЮП основана на Конституции РТ, Законе РТ «О юридической помощи», ведется в соответствии с Уголовно-процессуальным кодексом РТ (УПК), Законом РТ «Об адвокатуре и адвокатской деятельности» и др. В ГУ ЦЮП работают 37 юристов в 35-ти центрах юридической помощи. Для повышения информированности населения по вопросам профилактики бытового насилия, преимущественно для женщин ежемесячно государственными юристами проводятся выездные юридические встречи на темы «Профилактика бытового насилия» и «Семейные отношения». В целях оказания правовой помощи пострадавшим от домашнего насилия было подготовлено «Пособие для государственных юристов государственного учреждения «Центр юридической помощи».</w:t>
      </w:r>
    </w:p>
    <w:p w14:paraId="7CEF42CD"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С 2020 года «Центр юридической помощи» поэтапно переходит на государственное финансирование: в 2020 году доля государства составляла 20%, доля донорских </w:t>
      </w:r>
      <w:r w:rsidRPr="00C83E7B">
        <w:rPr>
          <w:bCs/>
          <w:spacing w:val="4"/>
          <w:kern w:val="14"/>
          <w:sz w:val="24"/>
          <w:szCs w:val="24"/>
          <w:lang w:val="tt-RU"/>
        </w:rPr>
        <w:t>организаций</w:t>
      </w:r>
      <w:r w:rsidRPr="00C83E7B">
        <w:rPr>
          <w:spacing w:val="4"/>
          <w:kern w:val="14"/>
          <w:sz w:val="24"/>
          <w:szCs w:val="24"/>
          <w:lang w:val="tt-RU"/>
        </w:rPr>
        <w:t xml:space="preserve"> – 80%; в 2021 году доля государства – 40%, донорских организаций – 60%; в 2022 году доля государства – 60%, донорских организаций – 40 </w:t>
      </w:r>
      <w:r w:rsidRPr="00C83E7B">
        <w:rPr>
          <w:spacing w:val="4"/>
          <w:kern w:val="14"/>
          <w:sz w:val="24"/>
          <w:szCs w:val="24"/>
          <w:lang w:val="tt-RU"/>
        </w:rPr>
        <w:lastRenderedPageBreak/>
        <w:t>%. Ожидается, что в 2024 году «Центр юридической помощи» будет получать финансирование из государственного бюджета в размере 100%.</w:t>
      </w:r>
    </w:p>
    <w:p w14:paraId="6F5DDA7E" w14:textId="4E6BACCC"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Государственные центры юридической помощи оказывают первичную и вторичную </w:t>
      </w:r>
      <w:r w:rsidRPr="00C83E7B">
        <w:rPr>
          <w:bCs/>
          <w:spacing w:val="4"/>
          <w:kern w:val="14"/>
          <w:sz w:val="24"/>
          <w:szCs w:val="24"/>
          <w:lang w:val="tt-RU"/>
        </w:rPr>
        <w:t>юридическую</w:t>
      </w:r>
      <w:r w:rsidRPr="00C83E7B">
        <w:rPr>
          <w:spacing w:val="4"/>
          <w:kern w:val="14"/>
          <w:sz w:val="24"/>
          <w:szCs w:val="24"/>
          <w:lang w:val="tt-RU"/>
        </w:rPr>
        <w:t xml:space="preserve"> помощь. </w:t>
      </w:r>
      <w:r w:rsidRPr="00C83E7B">
        <w:rPr>
          <w:bCs/>
          <w:spacing w:val="4"/>
          <w:kern w:val="14"/>
          <w:sz w:val="24"/>
          <w:szCs w:val="24"/>
          <w:lang w:val="tt-RU"/>
        </w:rPr>
        <w:t xml:space="preserve">Первичная юридическая помощь является доступной для всех и предоставляется </w:t>
      </w:r>
      <w:r w:rsidRPr="00C83E7B">
        <w:rPr>
          <w:spacing w:val="4"/>
          <w:kern w:val="14"/>
          <w:sz w:val="24"/>
          <w:szCs w:val="24"/>
          <w:lang w:val="tt-RU"/>
        </w:rPr>
        <w:t xml:space="preserve">в виде правового консультирования </w:t>
      </w:r>
      <w:r w:rsidRPr="00C83E7B">
        <w:rPr>
          <w:bCs/>
          <w:spacing w:val="4"/>
          <w:kern w:val="14"/>
          <w:sz w:val="24"/>
          <w:szCs w:val="24"/>
          <w:lang w:val="tt-RU"/>
        </w:rPr>
        <w:t>государственными юристами</w:t>
      </w:r>
      <w:r w:rsidRPr="00C83E7B">
        <w:rPr>
          <w:spacing w:val="4"/>
          <w:kern w:val="14"/>
          <w:sz w:val="24"/>
          <w:szCs w:val="24"/>
          <w:lang w:val="tt-RU"/>
        </w:rPr>
        <w:t xml:space="preserve"> по различным отраслям законодательства, заключается в составлении заявлений, обращений, исков и иных документов и в предоставлении необходимой информации по правовым вопросам. </w:t>
      </w:r>
      <w:r w:rsidRPr="00C83E7B">
        <w:rPr>
          <w:bCs/>
          <w:spacing w:val="4"/>
          <w:kern w:val="14"/>
          <w:sz w:val="24"/>
          <w:szCs w:val="24"/>
          <w:lang w:val="tt-RU"/>
        </w:rPr>
        <w:t>Первичная</w:t>
      </w:r>
      <w:r w:rsidRPr="00C83E7B">
        <w:rPr>
          <w:spacing w:val="4"/>
          <w:kern w:val="14"/>
          <w:sz w:val="24"/>
          <w:szCs w:val="24"/>
          <w:lang w:val="tt-RU"/>
        </w:rPr>
        <w:t xml:space="preserve"> юридическая помощь предоставляется бесплатно всем гражданам, обратившимся в юридические центры. Закон не выделяет критерии нуждаемости и категории получателей помощи. Под первичную юридическую помощь подпадают все категории правовых вопросов. К 2025 году планируется охватить бесплатной юридической помощью всю страну. «Центр юридической помощи» ведет статистику обращений в гендерном разрезе в электронной базе данных.</w:t>
      </w:r>
    </w:p>
    <w:p w14:paraId="7E9410E7"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Вторичная юридическая помощь оказывается по уголовным делам, делам об административных правонарушениях и гражданским делам. Вторичную юридическую помощь оказывают адвокаты, включенные в государственный реестр адвокатов и государственные юристы, участвующие в качестве представителя только в рамках производства дел по административным правонарушениям и гражданским делам. Вторичная юридическая помощь предоставляется только определенным категориям лиц, к которым относятся подозреваемый, обвиняемый, подсудимый или осужденный. Вторичная юридическая помощь в настоящее время оказывается по уголовным делам и пилотируется в двух областях страны – Хатлонской и Согдийской. Нормы Закона РТ «О юридической помощи» по оказанию вторичной юридической помощи по делам об административных правонарушениях и гражданским делам начнут действовать с 1 января 2025 года.</w:t>
      </w:r>
    </w:p>
    <w:p w14:paraId="11596BE0"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Для упорядочения оказания правовой помощи населению 4 июля 2020 года за №1694 был принят Закон РТ «О юридической помощи». В целях гармонизации и приведения </w:t>
      </w:r>
      <w:r w:rsidRPr="00C83E7B">
        <w:rPr>
          <w:bCs/>
          <w:spacing w:val="4"/>
          <w:kern w:val="14"/>
          <w:sz w:val="24"/>
          <w:szCs w:val="24"/>
          <w:lang w:val="tt-RU"/>
        </w:rPr>
        <w:t>законодательства</w:t>
      </w:r>
      <w:r w:rsidRPr="00C83E7B">
        <w:rPr>
          <w:spacing w:val="4"/>
          <w:kern w:val="14"/>
          <w:sz w:val="24"/>
          <w:szCs w:val="24"/>
          <w:lang w:val="tt-RU"/>
        </w:rPr>
        <w:t xml:space="preserve"> в соответствие с требованиями Закона внесены изменения и дополнения в Уголовно-процессуальный кодекс РТ и Закон РТ «Об адвокатуре и адвокатской деятельности».</w:t>
      </w:r>
    </w:p>
    <w:p w14:paraId="2E8C30E4"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Для оказания практической помощи при КДЖС функционирует сеть из 110 ресурсных </w:t>
      </w:r>
      <w:r w:rsidRPr="00C83E7B">
        <w:rPr>
          <w:bCs/>
          <w:spacing w:val="4"/>
          <w:kern w:val="14"/>
          <w:sz w:val="24"/>
          <w:szCs w:val="24"/>
          <w:lang w:val="tt-RU"/>
        </w:rPr>
        <w:t>информационно</w:t>
      </w:r>
      <w:r w:rsidRPr="00C83E7B">
        <w:rPr>
          <w:spacing w:val="4"/>
          <w:kern w:val="14"/>
          <w:sz w:val="24"/>
          <w:szCs w:val="24"/>
          <w:lang w:val="tt-RU"/>
        </w:rPr>
        <w:t>-консультативных центров. Они оказывают, в том числе и правовую помощь (первичную) по широкому кругу вопросов.</w:t>
      </w:r>
    </w:p>
    <w:p w14:paraId="533C5D5D"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 xml:space="preserve">В 2017 году с государственную систему оказания юридической помощи населению введен институт пара-юристов (общественных помощников), которые прошли </w:t>
      </w:r>
      <w:r w:rsidRPr="00C83E7B">
        <w:rPr>
          <w:bCs/>
          <w:spacing w:val="4"/>
          <w:kern w:val="14"/>
          <w:sz w:val="24"/>
          <w:szCs w:val="24"/>
          <w:lang w:val="tt-RU"/>
        </w:rPr>
        <w:t>специализированное</w:t>
      </w:r>
      <w:r w:rsidRPr="00C83E7B">
        <w:rPr>
          <w:spacing w:val="4"/>
          <w:kern w:val="14"/>
          <w:sz w:val="24"/>
          <w:szCs w:val="24"/>
          <w:lang w:val="tt-RU"/>
        </w:rPr>
        <w:t xml:space="preserve"> обучение и подготовку. Пара-юристы предоставляют населению правовую информацию. С 2017 года, пара-юристами были охвачены 56 855 граждан (из них: женщин - 32 610, мужчин -24 225, лиц с инвалидностью - 1 598).</w:t>
      </w:r>
    </w:p>
    <w:p w14:paraId="4DD69E03" w14:textId="77777777" w:rsidR="00C83E7B" w:rsidRP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tt-RU"/>
        </w:rPr>
      </w:pPr>
      <w:r w:rsidRPr="00C83E7B">
        <w:rPr>
          <w:spacing w:val="4"/>
          <w:kern w:val="14"/>
          <w:sz w:val="24"/>
          <w:szCs w:val="24"/>
          <w:lang w:val="tt-RU"/>
        </w:rPr>
        <w:t>В целях создания содействия диалогу между членами механизмов перенаправления по работе со случаями насилия в отношении женщин и девочек, КДЖС учёл рекомендации Комитета о необходимости предоставления различных вариантов поддержки и услуг жертвам насилия и интеграции существующих служб для принятия скоординированных мер. Национальные консультанты, при содействии ООН-женщины, разработали схему перенаправления и сотрудничества основных субъектов в 8 целевых районах в рамках Инициативы «Луч Света» и проекта «Расширение прав и возможностей брошенных семей для улучшения результатов миграции в Хатлонской области», интегрировал и предоставил пути (меры) для задействованных субъектов и служб, включая в контексте пандемии ковид-19. Эта схема охватывает государственных и негосударственных партнеров, более 10 обученных НПО, и варьируется от района к району.</w:t>
      </w:r>
    </w:p>
    <w:p w14:paraId="3D78C224" w14:textId="139C8DD9" w:rsidR="00C83E7B" w:rsidRDefault="00C83E7B" w:rsidP="00C83E7B">
      <w:pPr>
        <w:pStyle w:val="SingleTxtG"/>
        <w:tabs>
          <w:tab w:val="clear" w:pos="1701"/>
          <w:tab w:val="clear" w:pos="2268"/>
          <w:tab w:val="clear" w:pos="2835"/>
        </w:tabs>
        <w:kinsoku/>
        <w:overflowPunct/>
        <w:autoSpaceDE/>
        <w:autoSpaceDN/>
        <w:adjustRightInd/>
        <w:snapToGrid/>
        <w:spacing w:after="0" w:line="240" w:lineRule="auto"/>
        <w:ind w:left="0" w:right="0" w:firstLine="567"/>
        <w:rPr>
          <w:spacing w:val="4"/>
          <w:kern w:val="14"/>
          <w:sz w:val="24"/>
          <w:szCs w:val="24"/>
          <w:lang w:val="ru-RU"/>
        </w:rPr>
      </w:pPr>
      <w:r w:rsidRPr="00C83E7B">
        <w:rPr>
          <w:spacing w:val="4"/>
          <w:kern w:val="14"/>
          <w:sz w:val="24"/>
          <w:szCs w:val="24"/>
          <w:lang w:val="tt-RU"/>
        </w:rPr>
        <w:lastRenderedPageBreak/>
        <w:t xml:space="preserve">В 2022 году вышла в печать Памятка для НПО и для Судебно медицинских экспертов и врачей по оказанию услуг женщинам и девочкам с инвалидностью и документированию фактов насилия согласно стандартам Стамбульского Протокола. Более 20 НПО и 20 сотрудников служб судебно медицинской экспертизы повысили свой потенциал по работе с женщинами с инвалидностью через целевое обучение. </w:t>
      </w:r>
      <w:r w:rsidRPr="005C7C5B">
        <w:rPr>
          <w:spacing w:val="4"/>
          <w:kern w:val="14"/>
          <w:sz w:val="24"/>
          <w:szCs w:val="24"/>
          <w:lang w:val="ru-RU"/>
        </w:rPr>
        <w:t>Оказана консультативная и юридическая поддержка 390 женщинам в 6 целевых районах.</w:t>
      </w:r>
      <w:r>
        <w:rPr>
          <w:rStyle w:val="FootnoteReference"/>
          <w:spacing w:val="4"/>
          <w:kern w:val="14"/>
          <w:sz w:val="24"/>
          <w:szCs w:val="24"/>
        </w:rPr>
        <w:footnoteReference w:id="108"/>
      </w:r>
    </w:p>
    <w:p w14:paraId="60E66BDA" w14:textId="77777777" w:rsidR="00C83E7B" w:rsidRPr="00C83E7B" w:rsidRDefault="00C83E7B" w:rsidP="00C83E7B">
      <w:pPr>
        <w:pStyle w:val="SingleTxt"/>
        <w:tabs>
          <w:tab w:val="clear" w:pos="7978"/>
          <w:tab w:val="left" w:pos="7797"/>
        </w:tabs>
        <w:spacing w:after="0" w:line="240" w:lineRule="auto"/>
        <w:ind w:left="0" w:right="0" w:firstLine="567"/>
        <w:rPr>
          <w:sz w:val="24"/>
          <w:szCs w:val="24"/>
        </w:rPr>
      </w:pPr>
      <w:r w:rsidRPr="00C83E7B">
        <w:rPr>
          <w:sz w:val="24"/>
          <w:szCs w:val="24"/>
        </w:rPr>
        <w:t>За период 2019 года по первое полугодие 2023 года судами республики рассмотрено 1667 уголовных дел, по которым насилие в семье явилось причиной преступления, из них с вынесением приговоров 1507 дел в отношении 1554 лиц (из них 368 женщин). Необходимо напомнить, что из общего числа 1667 рассмотренных уголовных дел по данным категориям уголовных дел 392 лица осуждены к лишению свободы, 888 потерпевших являются женщинами.</w:t>
      </w:r>
    </w:p>
    <w:p w14:paraId="02C48229" w14:textId="1F04108B" w:rsidR="00C83E7B" w:rsidRPr="00C83E7B" w:rsidRDefault="00C83E7B" w:rsidP="00C83E7B">
      <w:pPr>
        <w:pStyle w:val="SingleTxt"/>
        <w:tabs>
          <w:tab w:val="clear" w:pos="7978"/>
          <w:tab w:val="left" w:pos="7797"/>
        </w:tabs>
        <w:spacing w:after="0" w:line="240" w:lineRule="auto"/>
        <w:ind w:left="0" w:right="0" w:firstLine="567"/>
        <w:rPr>
          <w:sz w:val="24"/>
          <w:szCs w:val="24"/>
        </w:rPr>
      </w:pPr>
      <w:r w:rsidRPr="00C83E7B">
        <w:rPr>
          <w:sz w:val="24"/>
          <w:szCs w:val="24"/>
        </w:rPr>
        <w:t>Также, для искоренения насилия в семье судами республики за этот период рассмотрено 465 уголовных дел на выездных судебных заседаниях.</w:t>
      </w:r>
    </w:p>
    <w:p w14:paraId="47C20AF4" w14:textId="04392ED2" w:rsidR="00C83E7B" w:rsidRPr="00C83E7B" w:rsidRDefault="00C83E7B" w:rsidP="00C83E7B">
      <w:pPr>
        <w:pStyle w:val="SingleTxt"/>
        <w:tabs>
          <w:tab w:val="clear" w:pos="7978"/>
          <w:tab w:val="left" w:pos="7797"/>
        </w:tabs>
        <w:spacing w:after="0" w:line="240" w:lineRule="auto"/>
        <w:ind w:left="0" w:right="0" w:firstLine="567"/>
        <w:rPr>
          <w:sz w:val="24"/>
          <w:szCs w:val="24"/>
        </w:rPr>
      </w:pPr>
      <w:r w:rsidRPr="00C83E7B">
        <w:rPr>
          <w:sz w:val="24"/>
          <w:szCs w:val="24"/>
        </w:rPr>
        <w:t>По данным категориям дел были вынесены 929 частных определений и направлены для исполнения в соответствующие органы.</w:t>
      </w:r>
    </w:p>
    <w:p w14:paraId="7A2B04FC" w14:textId="167E06CD" w:rsidR="00C83E7B" w:rsidRPr="00C83E7B" w:rsidRDefault="00C83E7B" w:rsidP="00C83E7B">
      <w:pPr>
        <w:pStyle w:val="SingleTxt"/>
        <w:tabs>
          <w:tab w:val="clear" w:pos="7978"/>
          <w:tab w:val="left" w:pos="7797"/>
        </w:tabs>
        <w:suppressAutoHyphens/>
        <w:spacing w:after="0" w:line="240" w:lineRule="auto"/>
        <w:ind w:left="0" w:right="0" w:firstLine="567"/>
        <w:rPr>
          <w:sz w:val="24"/>
          <w:szCs w:val="24"/>
        </w:rPr>
      </w:pPr>
      <w:r w:rsidRPr="00C83E7B">
        <w:rPr>
          <w:sz w:val="24"/>
          <w:szCs w:val="24"/>
        </w:rPr>
        <w:t>Помимо этого, за указанный период в средствах массовой информации судьями и работниками аппарата судов были опубликованы 132 статьи на тему предотвращения насилия в отношении женщин. Также с их участием посредством радио и телевидения республики транслировалось 465 выпусков.</w:t>
      </w:r>
    </w:p>
    <w:p w14:paraId="5F6B404A" w14:textId="12A502FB" w:rsidR="00C83E7B" w:rsidRPr="00C83E7B" w:rsidRDefault="00C83E7B" w:rsidP="00C83E7B">
      <w:pPr>
        <w:pStyle w:val="SingleTxt"/>
        <w:tabs>
          <w:tab w:val="clear" w:pos="7978"/>
          <w:tab w:val="left" w:pos="7797"/>
        </w:tabs>
        <w:suppressAutoHyphens/>
        <w:spacing w:after="0" w:line="240" w:lineRule="auto"/>
        <w:ind w:left="0" w:right="0" w:firstLine="567"/>
        <w:rPr>
          <w:sz w:val="24"/>
          <w:szCs w:val="24"/>
        </w:rPr>
      </w:pPr>
      <w:r w:rsidRPr="00C83E7B">
        <w:rPr>
          <w:sz w:val="24"/>
          <w:szCs w:val="24"/>
        </w:rPr>
        <w:t>В период с 2021–2022 годов судами республики рассмотрено 982 уголовных дел, по которым насилие в семье явилось причиной преступления, из них 192 лица были осуждены лишением свободы, 464 потерпевших являлись женщины. В указанный период судами рассмотрено 5 уголовных дел по статье 130 (1) УК РТ, осуждено 8 человек, из них 3 осужденных и 10 пострадавших — женщин.</w:t>
      </w:r>
      <w:r>
        <w:rPr>
          <w:rStyle w:val="FootnoteReference"/>
          <w:sz w:val="24"/>
          <w:szCs w:val="24"/>
        </w:rPr>
        <w:footnoteReference w:id="109"/>
      </w:r>
    </w:p>
    <w:p w14:paraId="5CE93195" w14:textId="5DC197DD" w:rsidR="00621591" w:rsidRDefault="00621591" w:rsidP="00621591">
      <w:pPr>
        <w:pStyle w:val="Heading1"/>
        <w:numPr>
          <w:ilvl w:val="1"/>
          <w:numId w:val="11"/>
        </w:numPr>
        <w:jc w:val="both"/>
        <w:rPr>
          <w:rFonts w:ascii="Times New Roman" w:hAnsi="Times New Roman" w:cs="Times New Roman"/>
          <w:b/>
          <w:bCs/>
          <w:color w:val="002060"/>
          <w:sz w:val="24"/>
          <w:szCs w:val="24"/>
          <w:lang w:bidi="ru-RU"/>
        </w:rPr>
      </w:pPr>
      <w:r>
        <w:rPr>
          <w:rFonts w:ascii="Times New Roman" w:hAnsi="Times New Roman" w:cs="Times New Roman"/>
          <w:b/>
          <w:bCs/>
          <w:color w:val="002060"/>
          <w:sz w:val="24"/>
          <w:szCs w:val="24"/>
          <w:lang w:bidi="ru-RU"/>
        </w:rPr>
        <w:t xml:space="preserve"> </w:t>
      </w:r>
      <w:bookmarkStart w:id="38" w:name="_Toc168164129"/>
      <w:r>
        <w:rPr>
          <w:rFonts w:ascii="Times New Roman" w:hAnsi="Times New Roman" w:cs="Times New Roman"/>
          <w:b/>
          <w:bCs/>
          <w:color w:val="002060"/>
          <w:sz w:val="24"/>
          <w:szCs w:val="24"/>
          <w:lang w:bidi="ru-RU"/>
        </w:rPr>
        <w:t xml:space="preserve">Предпринятые </w:t>
      </w:r>
      <w:r w:rsidRPr="00621591">
        <w:rPr>
          <w:rFonts w:ascii="Times New Roman" w:hAnsi="Times New Roman" w:cs="Times New Roman"/>
          <w:b/>
          <w:bCs/>
          <w:color w:val="002060"/>
          <w:sz w:val="24"/>
          <w:szCs w:val="24"/>
          <w:lang w:bidi="ru-RU"/>
        </w:rPr>
        <w:t xml:space="preserve">действия </w:t>
      </w:r>
      <w:r>
        <w:rPr>
          <w:rFonts w:ascii="Times New Roman" w:hAnsi="Times New Roman" w:cs="Times New Roman"/>
          <w:b/>
          <w:bCs/>
          <w:color w:val="002060"/>
          <w:sz w:val="24"/>
          <w:szCs w:val="24"/>
          <w:lang w:bidi="ru-RU"/>
        </w:rPr>
        <w:t>в Таджикистане</w:t>
      </w:r>
      <w:r w:rsidRPr="00621591">
        <w:rPr>
          <w:rFonts w:ascii="Times New Roman" w:hAnsi="Times New Roman" w:cs="Times New Roman"/>
          <w:b/>
          <w:bCs/>
          <w:color w:val="002060"/>
          <w:sz w:val="24"/>
          <w:szCs w:val="24"/>
          <w:lang w:bidi="ru-RU"/>
        </w:rPr>
        <w:t xml:space="preserve"> </w:t>
      </w:r>
      <w:r w:rsidRPr="00621591">
        <w:rPr>
          <w:rFonts w:ascii="Times New Roman" w:hAnsi="Times New Roman" w:cs="Times New Roman"/>
          <w:b/>
          <w:bCs/>
          <w:color w:val="002060"/>
          <w:sz w:val="24"/>
          <w:szCs w:val="24"/>
          <w:u w:val="single"/>
          <w:lang w:bidi="ru-RU"/>
        </w:rPr>
        <w:t>за последние пять лет</w:t>
      </w:r>
      <w:r w:rsidRPr="00621591">
        <w:rPr>
          <w:rFonts w:ascii="Times New Roman" w:hAnsi="Times New Roman" w:cs="Times New Roman"/>
          <w:b/>
          <w:bCs/>
          <w:color w:val="002060"/>
          <w:sz w:val="24"/>
          <w:szCs w:val="24"/>
          <w:lang w:bidi="ru-RU"/>
        </w:rPr>
        <w:t xml:space="preserve"> для ликвидации дискриминации в отношении девочек и нарушений прав девочек, включая девочек-подростков</w:t>
      </w:r>
      <w:r>
        <w:rPr>
          <w:rFonts w:ascii="Times New Roman" w:hAnsi="Times New Roman" w:cs="Times New Roman"/>
          <w:b/>
          <w:bCs/>
          <w:color w:val="002060"/>
          <w:sz w:val="24"/>
          <w:szCs w:val="24"/>
          <w:lang w:bidi="ru-RU"/>
        </w:rPr>
        <w:t>.</w:t>
      </w:r>
      <w:bookmarkEnd w:id="38"/>
    </w:p>
    <w:p w14:paraId="030614DB" w14:textId="068D6FF3" w:rsidR="00382658" w:rsidRDefault="00B41EA1" w:rsidP="00CF583E">
      <w:pPr>
        <w:spacing w:after="0" w:line="240" w:lineRule="auto"/>
        <w:ind w:firstLine="567"/>
        <w:jc w:val="both"/>
        <w:rPr>
          <w:rFonts w:cs="Calibri"/>
          <w:sz w:val="24"/>
          <w:szCs w:val="24"/>
        </w:rPr>
      </w:pPr>
      <w:r>
        <w:rPr>
          <w:rFonts w:ascii="Times New Roman" w:hAnsi="Times New Roman"/>
          <w:color w:val="000000"/>
          <w:sz w:val="24"/>
          <w:szCs w:val="24"/>
        </w:rPr>
        <w:t>В январе 2024г. в</w:t>
      </w:r>
      <w:r w:rsidR="00CF583E">
        <w:rPr>
          <w:rFonts w:ascii="Times New Roman" w:hAnsi="Times New Roman"/>
          <w:color w:val="000000"/>
          <w:sz w:val="24"/>
          <w:szCs w:val="24"/>
        </w:rPr>
        <w:t xml:space="preserve"> </w:t>
      </w:r>
      <w:r w:rsidRPr="00B41EA1">
        <w:rPr>
          <w:rFonts w:ascii="Times New Roman" w:hAnsi="Times New Roman"/>
          <w:color w:val="000000"/>
          <w:sz w:val="24"/>
          <w:szCs w:val="24"/>
        </w:rPr>
        <w:t xml:space="preserve">Закон РТ «О защите прав ребенка» и Семейный кодекс РТ </w:t>
      </w:r>
      <w:r>
        <w:rPr>
          <w:rFonts w:ascii="Times New Roman" w:hAnsi="Times New Roman"/>
          <w:color w:val="000000"/>
          <w:sz w:val="24"/>
          <w:szCs w:val="24"/>
        </w:rPr>
        <w:t>были внесены изменения</w:t>
      </w:r>
      <w:r>
        <w:rPr>
          <w:rStyle w:val="FootnoteReference"/>
          <w:rFonts w:ascii="Times New Roman" w:hAnsi="Times New Roman"/>
          <w:color w:val="000000"/>
          <w:sz w:val="24"/>
          <w:szCs w:val="24"/>
        </w:rPr>
        <w:footnoteReference w:id="110"/>
      </w:r>
      <w:r w:rsidRPr="00B41EA1">
        <w:rPr>
          <w:rFonts w:ascii="Times New Roman" w:hAnsi="Times New Roman"/>
          <w:color w:val="000000"/>
          <w:sz w:val="24"/>
          <w:szCs w:val="24"/>
        </w:rPr>
        <w:t>.</w:t>
      </w:r>
      <w:r>
        <w:rPr>
          <w:rFonts w:ascii="Times New Roman" w:hAnsi="Times New Roman"/>
          <w:color w:val="000000"/>
          <w:sz w:val="24"/>
          <w:szCs w:val="24"/>
        </w:rPr>
        <w:t xml:space="preserve"> </w:t>
      </w:r>
      <w:r w:rsidRPr="00B41EA1">
        <w:rPr>
          <w:rFonts w:ascii="Times New Roman" w:hAnsi="Times New Roman"/>
          <w:color w:val="000000"/>
          <w:sz w:val="24"/>
          <w:szCs w:val="24"/>
        </w:rPr>
        <w:t>Изменения в Закон РТ «О защите прав ребенка» относятся к запрету применения или угрозы применения насилия по отношению к ребенку, чего не было ранее. В новой редакции Закона ребенок, чьи</w:t>
      </w:r>
      <w:r w:rsidRPr="00B41EA1">
        <w:rPr>
          <w:rFonts w:ascii="Courier Tojik" w:hAnsi="Courier Tojik" w:cs="Tahoma"/>
          <w:color w:val="000000"/>
          <w:sz w:val="32"/>
          <w:szCs w:val="32"/>
        </w:rPr>
        <w:t xml:space="preserve"> </w:t>
      </w:r>
      <w:r w:rsidRPr="00B41EA1">
        <w:rPr>
          <w:rFonts w:ascii="Times New Roman" w:hAnsi="Times New Roman"/>
          <w:color w:val="000000"/>
          <w:sz w:val="24"/>
          <w:szCs w:val="24"/>
        </w:rPr>
        <w:t>права, свободы и законные интересы нарушаются, в том числе при невыполнении или ненадлежащем выполнении родителями (одним из них) или лицами, заменяющими их, обязанностей по содержанию, воспитанию и образованию ребенка либо при злоупотреблении родительскими правами, вправе непосредственно обращаться за защитой своих прав и законных интересов самостоятельно в уполномоченные государственные органы. Новый закон не ограничивает право ребенка на выражение мнения ввиду его возраста и обязывает государственные органы предоставлять возможность выразить своё мнение в желательной для него форме. В СК РТ внесена отдельная статья: «</w:t>
      </w:r>
      <w:r w:rsidRPr="00B41EA1">
        <w:rPr>
          <w:rFonts w:ascii="Times New Roman" w:eastAsia="Times New Roman" w:hAnsi="Times New Roman"/>
          <w:sz w:val="24"/>
          <w:szCs w:val="24"/>
        </w:rPr>
        <w:t>Права ребенка на свободное выражение своего мнения». Новая норма указывает на то, что к мнению</w:t>
      </w:r>
      <w:r w:rsidRPr="00B41EA1">
        <w:rPr>
          <w:rFonts w:ascii="Courier Tojik" w:hAnsi="Courier Tojik" w:cs="Tahoma"/>
          <w:color w:val="000000"/>
          <w:sz w:val="32"/>
          <w:szCs w:val="32"/>
        </w:rPr>
        <w:t xml:space="preserve"> </w:t>
      </w:r>
      <w:r w:rsidRPr="00B41EA1">
        <w:rPr>
          <w:rFonts w:ascii="Times New Roman" w:hAnsi="Times New Roman"/>
          <w:color w:val="000000"/>
          <w:sz w:val="24"/>
          <w:szCs w:val="24"/>
        </w:rPr>
        <w:t xml:space="preserve">Ребенок вправе свободно выражать свое мнение при решении в семье любого вопроса, затрагивающего его интересы, а также участвовать в ходе судебного или административного </w:t>
      </w:r>
      <w:r w:rsidRPr="00B41EA1">
        <w:rPr>
          <w:rFonts w:ascii="Times New Roman" w:hAnsi="Times New Roman"/>
          <w:color w:val="000000"/>
          <w:sz w:val="24"/>
          <w:szCs w:val="24"/>
        </w:rPr>
        <w:lastRenderedPageBreak/>
        <w:t>разбирательства. А органы, уполномоченные принимать решение, включая суды, должны учитывать мнение ребенка и действовать в наилучших интересах ребенка. В настоящей редакции также акцент был сделан на то, что</w:t>
      </w:r>
      <w:r w:rsidRPr="00B41EA1">
        <w:rPr>
          <w:rFonts w:ascii="Courier Tojik" w:hAnsi="Courier Tojik" w:cs="Tahoma"/>
          <w:color w:val="000000"/>
          <w:sz w:val="32"/>
          <w:szCs w:val="32"/>
        </w:rPr>
        <w:t xml:space="preserve"> </w:t>
      </w:r>
      <w:r w:rsidRPr="00B41EA1">
        <w:rPr>
          <w:rFonts w:ascii="Times New Roman" w:hAnsi="Times New Roman"/>
          <w:color w:val="000000"/>
          <w:sz w:val="24"/>
          <w:szCs w:val="24"/>
        </w:rPr>
        <w:t>Дошкольные образовательные учреждения и образовательные учреждения общего образования, государственные органы, органы самоуправления поселков и сел, общественные объединения и родители обязаны создать условия в обществе и в семье для свободного выражения ребенком своего мнения. Также были внесены дополнительна защита для детей в случае их усыновления, назначения им опекуна или попечителя. Дополнился список тех, кто не может быть усыновителями, опекунами и попечителями ребенка. Так ими не могут быть лица, пожизненно лишенные приговором суда права заниматься педагогической деятельностью и/или занимать должности, связанные с работой с несовершеннолетними, за совершение преступления. Хотя изменения в Закон РТ «О защите прав ребенка» и СК РТ напрямую не касается гендерного равенства, новые изменения косвенно влияют на защиту девушек, девочек от насилия, от применения к ним вредных практик, ограничения в образовании и других негативных факторов, которые отрицательно влияют больше на девочек и девушек, чем мальчиков и юношей.</w:t>
      </w:r>
    </w:p>
    <w:p w14:paraId="26B334C5" w14:textId="77777777" w:rsidR="00CF583E" w:rsidRDefault="00382658" w:rsidP="00382658">
      <w:pPr>
        <w:pStyle w:val="SingleTxtG"/>
        <w:tabs>
          <w:tab w:val="clear" w:pos="1701"/>
          <w:tab w:val="clear" w:pos="2268"/>
          <w:tab w:val="clear" w:pos="2835"/>
        </w:tabs>
        <w:kinsoku/>
        <w:overflowPunct/>
        <w:autoSpaceDE/>
        <w:autoSpaceDN/>
        <w:adjustRightInd/>
        <w:snapToGrid/>
        <w:spacing w:before="120" w:line="240" w:lineRule="auto"/>
        <w:ind w:left="0" w:right="0" w:firstLine="567"/>
        <w:rPr>
          <w:spacing w:val="4"/>
          <w:kern w:val="14"/>
          <w:sz w:val="24"/>
          <w:szCs w:val="24"/>
          <w:lang w:val="ru-RU"/>
        </w:rPr>
      </w:pPr>
      <w:r w:rsidRPr="00CF583E">
        <w:rPr>
          <w:spacing w:val="4"/>
          <w:kern w:val="14"/>
          <w:sz w:val="24"/>
          <w:szCs w:val="24"/>
          <w:lang w:val="ru-RU"/>
        </w:rPr>
        <w:t xml:space="preserve">В целях совершенствования деятельности Уполномоченного по правам ребёнка в Республике </w:t>
      </w:r>
      <w:r w:rsidRPr="00CF583E">
        <w:rPr>
          <w:bCs/>
          <w:spacing w:val="4"/>
          <w:kern w:val="14"/>
          <w:sz w:val="24"/>
          <w:szCs w:val="24"/>
          <w:lang w:val="ru-RU"/>
        </w:rPr>
        <w:t>Таджикистан</w:t>
      </w:r>
      <w:r w:rsidRPr="00CF583E">
        <w:rPr>
          <w:spacing w:val="4"/>
          <w:kern w:val="14"/>
          <w:sz w:val="24"/>
          <w:szCs w:val="24"/>
          <w:lang w:val="ru-RU"/>
        </w:rPr>
        <w:t xml:space="preserve"> по приёму и рассмотрению обращений детей разработан и приказом Уполномоченного по правам человека в Республике Таджикистан за №72 от 18 сентября 2020 года утвержден «Порядок рассмотрения обращений детей в Аппарате Уполномоченного по правам человека в Республике Таджикистан». При содействии Уполномоченного по правам человека данный опыт внедряется в других заинтересованных органах.</w:t>
      </w:r>
    </w:p>
    <w:p w14:paraId="767B148A" w14:textId="59654028" w:rsidR="00CF583E" w:rsidRPr="00CF583E" w:rsidRDefault="00CF583E" w:rsidP="00CF583E">
      <w:pPr>
        <w:pStyle w:val="SingleTxtG"/>
        <w:ind w:left="0" w:right="-2" w:firstLine="567"/>
        <w:rPr>
          <w:b/>
          <w:color w:val="000000" w:themeColor="text1"/>
          <w:sz w:val="24"/>
          <w:szCs w:val="24"/>
          <w:lang w:val="ru-RU"/>
        </w:rPr>
      </w:pPr>
      <w:r w:rsidRPr="00CF583E">
        <w:rPr>
          <w:color w:val="000000" w:themeColor="text1"/>
          <w:sz w:val="24"/>
          <w:szCs w:val="24"/>
          <w:lang w:val="ru-RU"/>
        </w:rPr>
        <w:t xml:space="preserve">С 2018 по 2021 год УПР проведены проверки и мониторинги в 43 учреждениях, в том числе специализированные школы, центры восстановления здоровья детей, школы-интернаты, начальные общеобразовательные </w:t>
      </w:r>
      <w:r w:rsidRPr="00CF583E">
        <w:rPr>
          <w:sz w:val="24"/>
          <w:szCs w:val="24"/>
          <w:lang w:val="ru-RU"/>
        </w:rPr>
        <w:t>учреждения</w:t>
      </w:r>
      <w:r w:rsidRPr="00CF583E">
        <w:rPr>
          <w:color w:val="000000" w:themeColor="text1"/>
          <w:sz w:val="24"/>
          <w:szCs w:val="24"/>
          <w:lang w:val="ru-RU"/>
        </w:rPr>
        <w:t>, дошкольные учреждения и т.</w:t>
      </w:r>
      <w:r w:rsidRPr="00CF583E">
        <w:rPr>
          <w:color w:val="000000" w:themeColor="text1"/>
          <w:sz w:val="24"/>
          <w:szCs w:val="24"/>
        </w:rPr>
        <w:t> </w:t>
      </w:r>
      <w:r w:rsidRPr="00CF583E">
        <w:rPr>
          <w:color w:val="000000" w:themeColor="text1"/>
          <w:sz w:val="24"/>
          <w:szCs w:val="24"/>
          <w:lang w:val="ru-RU"/>
        </w:rPr>
        <w:t xml:space="preserve">д. Результаты проверок и мониторингов обсуждены на круглых столах, проводимых ежегодно в рамках Недели прав человека с участием председателей местных комиссий по правам ребенка, представителей соответствующих министерств и ведомств, структур гражданского общества и журналистов. Также по результатам проверок и мониторингов были представлены соответствующие рекомендации для устранения выявленных недостатков. </w:t>
      </w:r>
      <w:r w:rsidRPr="00CF583E">
        <w:rPr>
          <w:color w:val="000000" w:themeColor="text1"/>
          <w:sz w:val="24"/>
          <w:szCs w:val="24"/>
          <w:lang w:val="ru-RU"/>
        </w:rPr>
        <w:br/>
      </w:r>
      <w:bookmarkStart w:id="39" w:name="_Hlk107304048"/>
      <w:r w:rsidRPr="00CF583E">
        <w:rPr>
          <w:color w:val="000000" w:themeColor="text1"/>
          <w:sz w:val="24"/>
          <w:szCs w:val="24"/>
          <w:lang w:val="ru-RU"/>
        </w:rPr>
        <w:t>В институте УПЧ РТ действуют два официальных сайта, на которых выкладываются доклады УПЧ и УПР</w:t>
      </w:r>
      <w:bookmarkEnd w:id="39"/>
      <w:r w:rsidRPr="00CF583E">
        <w:rPr>
          <w:rStyle w:val="FootnoteReference"/>
          <w:sz w:val="24"/>
          <w:szCs w:val="24"/>
        </w:rPr>
        <w:footnoteReference w:id="111"/>
      </w:r>
      <w:r w:rsidRPr="00CF583E">
        <w:rPr>
          <w:color w:val="000000" w:themeColor="text1"/>
          <w:sz w:val="24"/>
          <w:szCs w:val="24"/>
          <w:lang w:val="ru-RU"/>
        </w:rPr>
        <w:t>.</w:t>
      </w:r>
    </w:p>
    <w:p w14:paraId="2A347525" w14:textId="77777777" w:rsidR="00CF583E" w:rsidRPr="00CF583E" w:rsidRDefault="00CF583E" w:rsidP="00CF583E">
      <w:pPr>
        <w:pStyle w:val="SingleTxtG"/>
        <w:ind w:left="0" w:right="-2" w:firstLine="567"/>
        <w:rPr>
          <w:sz w:val="24"/>
          <w:szCs w:val="24"/>
          <w:lang w:val="ru-RU"/>
        </w:rPr>
      </w:pPr>
      <w:r w:rsidRPr="00CF583E">
        <w:rPr>
          <w:sz w:val="24"/>
          <w:szCs w:val="24"/>
          <w:lang w:val="ru-RU"/>
        </w:rPr>
        <w:t>19 апреля 2018 года Комиссией по правам ребенка при Правительстве РТ утвержден Национальный план действий</w:t>
      </w:r>
      <w:r w:rsidRPr="00CF583E">
        <w:rPr>
          <w:rStyle w:val="FootnoteReference"/>
          <w:sz w:val="24"/>
          <w:szCs w:val="24"/>
        </w:rPr>
        <w:footnoteReference w:id="112"/>
      </w:r>
      <w:r w:rsidRPr="00CF583E">
        <w:rPr>
          <w:sz w:val="24"/>
          <w:szCs w:val="24"/>
          <w:lang w:val="ru-RU"/>
        </w:rPr>
        <w:t xml:space="preserve"> по реализации рекомендаций Комитета по правам ребенка на 2018−2022 годы, который предусматривает список мероприятий, сроки реализации и ответственные государственные органы. Мониторинг реализации Плана действий осуществляется отделом по правам ребенка Управления гарантий прав человека Исполнительного аппарата Президента РТ (в приложении).</w:t>
      </w:r>
    </w:p>
    <w:p w14:paraId="67B3366C" w14:textId="77777777" w:rsidR="00CF583E" w:rsidRDefault="00CF583E" w:rsidP="00DD7C04">
      <w:pPr>
        <w:pStyle w:val="SingleTxtG"/>
        <w:spacing w:after="0" w:line="240" w:lineRule="auto"/>
        <w:ind w:left="0" w:right="-2" w:firstLine="567"/>
        <w:rPr>
          <w:sz w:val="24"/>
          <w:szCs w:val="24"/>
          <w:lang w:val="ru-RU"/>
        </w:rPr>
      </w:pPr>
      <w:r w:rsidRPr="00CF583E">
        <w:rPr>
          <w:sz w:val="24"/>
          <w:szCs w:val="24"/>
          <w:lang w:val="ru-RU"/>
        </w:rPr>
        <w:t xml:space="preserve">В 2018 году по поручению заместителя Премьер-министра страны была создана межведомственная рабочая группа по разработке единой Программы по правам ребенка в составе 15 человек в сотрудничестве с ЮНИСЕФ и институтами гражданского общества. Разработана всеобъемлющая Программа и план действий к нему, однако, в связи с тем, что программа требует больших финансовых ресурсов, принятие программы было отложено до улучшения экономической и финансовой ситуации в стране. Тем не менее </w:t>
      </w:r>
      <w:r w:rsidRPr="00CF583E">
        <w:rPr>
          <w:sz w:val="24"/>
          <w:szCs w:val="24"/>
          <w:lang w:val="ru-RU"/>
        </w:rPr>
        <w:lastRenderedPageBreak/>
        <w:t>вопрос привлечения необходимых средств для реализации программы обсуждается с Представительством ЮНИСЕФ в Таджикистане.</w:t>
      </w:r>
    </w:p>
    <w:p w14:paraId="6DC2AFFE" w14:textId="77777777" w:rsidR="00881FFF" w:rsidRDefault="00CF583E" w:rsidP="00DD7C04">
      <w:pPr>
        <w:pStyle w:val="SingleTxtG"/>
        <w:spacing w:after="0" w:line="240" w:lineRule="auto"/>
        <w:ind w:left="0" w:right="-2" w:firstLine="567"/>
        <w:rPr>
          <w:color w:val="000000" w:themeColor="text1"/>
          <w:sz w:val="24"/>
          <w:szCs w:val="24"/>
          <w:lang w:val="ru-RU"/>
        </w:rPr>
      </w:pPr>
      <w:r w:rsidRPr="00CF583E">
        <w:rPr>
          <w:color w:val="000000" w:themeColor="text1"/>
          <w:sz w:val="24"/>
          <w:szCs w:val="24"/>
          <w:lang w:val="ru-RU"/>
        </w:rPr>
        <w:t xml:space="preserve">Генеральной прокуратурой разработан проект «Положения механизма сбора статистических данных </w:t>
      </w:r>
      <w:r w:rsidRPr="00CF583E">
        <w:rPr>
          <w:sz w:val="24"/>
          <w:szCs w:val="24"/>
          <w:lang w:val="ru-RU"/>
        </w:rPr>
        <w:t>относительно</w:t>
      </w:r>
      <w:r w:rsidRPr="00CF583E">
        <w:rPr>
          <w:color w:val="000000" w:themeColor="text1"/>
          <w:sz w:val="24"/>
          <w:szCs w:val="24"/>
          <w:lang w:val="ru-RU"/>
        </w:rPr>
        <w:t xml:space="preserve"> детей-правонарушителей и детей, являющихся свидетелями или потерпевшими от преступлений и насилия», который направлен Правительству, который направлена на повышение эффективности оценки профильной ситуации, определения динамики процесса, а также получение объективной информационной основы, необходимой для выработки действенных государственных мер в сфере ювенальной юстиции, профилактики детской преступности, социально-патронажного содействия, защиты прав и законных интересов несовершеннолетних лиц, а также оптимизации соответствующего взаимодействия уполномоченных государственных и негосударственных структур.</w:t>
      </w:r>
    </w:p>
    <w:p w14:paraId="4BC9D3AC" w14:textId="657FAAA7" w:rsidR="000F6375" w:rsidRPr="00881FFF" w:rsidRDefault="000F6375" w:rsidP="00DD7C04">
      <w:pPr>
        <w:pStyle w:val="SingleTxtG"/>
        <w:spacing w:after="0" w:line="240" w:lineRule="auto"/>
        <w:ind w:left="0" w:right="-2" w:firstLine="567"/>
        <w:rPr>
          <w:sz w:val="24"/>
          <w:szCs w:val="24"/>
          <w:lang w:val="ru-RU"/>
        </w:rPr>
      </w:pPr>
      <w:r w:rsidRPr="00881FFF">
        <w:rPr>
          <w:sz w:val="24"/>
          <w:szCs w:val="24"/>
          <w:lang w:val="ru-RU"/>
        </w:rPr>
        <w:t xml:space="preserve">Постановлением Правительства №310 от 30 июня 2023г. принята Программа реформирования системы правосудия в отношении детей на 2023-2027 годы. </w:t>
      </w:r>
      <w:r w:rsidRPr="005C7C5B">
        <w:rPr>
          <w:sz w:val="24"/>
          <w:szCs w:val="24"/>
          <w:lang w:val="ru-RU"/>
        </w:rPr>
        <w:t xml:space="preserve">Одной из целей данной программы является </w:t>
      </w:r>
      <w:r w:rsidRPr="005C7C5B">
        <w:rPr>
          <w:color w:val="000000"/>
          <w:sz w:val="24"/>
          <w:szCs w:val="24"/>
          <w:lang w:val="ru-RU"/>
        </w:rPr>
        <w:t>укрепление дружественной в отношении ребенка системы правосудия, защищающей их права согласно законодательству на практике.</w:t>
      </w:r>
      <w:r w:rsidRPr="005C7C5B">
        <w:rPr>
          <w:sz w:val="24"/>
          <w:szCs w:val="24"/>
          <w:lang w:val="ru-RU"/>
        </w:rPr>
        <w:t xml:space="preserve"> </w:t>
      </w:r>
    </w:p>
    <w:p w14:paraId="44FF8BE6" w14:textId="5C5A84D5" w:rsidR="00BF27FE" w:rsidRDefault="00BF27FE" w:rsidP="00DD7C04">
      <w:pPr>
        <w:spacing w:after="0" w:line="240" w:lineRule="auto"/>
        <w:ind w:firstLine="567"/>
        <w:jc w:val="both"/>
        <w:rPr>
          <w:rFonts w:ascii="Times New Roman" w:eastAsiaTheme="minorHAnsi" w:hAnsi="Times New Roman"/>
          <w:color w:val="000000" w:themeColor="text1"/>
          <w:sz w:val="24"/>
          <w:szCs w:val="24"/>
        </w:rPr>
      </w:pPr>
      <w:r w:rsidRPr="003901B8">
        <w:rPr>
          <w:rFonts w:ascii="Times New Roman" w:eastAsiaTheme="minorHAnsi" w:hAnsi="Times New Roman"/>
          <w:color w:val="000000" w:themeColor="text1"/>
          <w:sz w:val="24"/>
          <w:szCs w:val="24"/>
        </w:rPr>
        <w:t>Постановлением Правительств</w:t>
      </w:r>
      <w:r w:rsidR="003901B8" w:rsidRPr="003901B8">
        <w:rPr>
          <w:rFonts w:ascii="Times New Roman" w:eastAsiaTheme="minorHAnsi" w:hAnsi="Times New Roman"/>
          <w:color w:val="000000" w:themeColor="text1"/>
          <w:sz w:val="24"/>
          <w:szCs w:val="24"/>
        </w:rPr>
        <w:t>а</w:t>
      </w:r>
      <w:r w:rsidRPr="003901B8">
        <w:rPr>
          <w:rFonts w:ascii="Times New Roman" w:eastAsiaTheme="minorHAnsi" w:hAnsi="Times New Roman"/>
          <w:color w:val="000000" w:themeColor="text1"/>
          <w:sz w:val="24"/>
          <w:szCs w:val="24"/>
        </w:rPr>
        <w:t xml:space="preserve"> РТ от 1 марта 2024 года №136 принята  Государственная программа развития семьи в Республике Таджикистан на 2024-2028 годы  </w:t>
      </w:r>
      <w:r w:rsidR="00EF11D9" w:rsidRPr="003901B8">
        <w:rPr>
          <w:rFonts w:ascii="Times New Roman" w:eastAsiaTheme="minorHAnsi" w:hAnsi="Times New Roman"/>
          <w:color w:val="000000" w:themeColor="text1"/>
          <w:sz w:val="24"/>
          <w:szCs w:val="24"/>
        </w:rPr>
        <w:t xml:space="preserve">и План действий 2024-2026 годов, </w:t>
      </w:r>
      <w:r w:rsidRPr="003901B8">
        <w:rPr>
          <w:rFonts w:ascii="Times New Roman" w:eastAsiaTheme="minorHAnsi" w:hAnsi="Times New Roman"/>
          <w:color w:val="000000" w:themeColor="text1"/>
          <w:sz w:val="24"/>
          <w:szCs w:val="24"/>
        </w:rPr>
        <w:t xml:space="preserve">финансирования за счёт государственного бюджета для реализации </w:t>
      </w:r>
      <w:r w:rsidR="00EF11D9" w:rsidRPr="003901B8">
        <w:rPr>
          <w:rFonts w:ascii="Times New Roman" w:eastAsiaTheme="minorHAnsi" w:hAnsi="Times New Roman"/>
          <w:color w:val="000000" w:themeColor="text1"/>
          <w:sz w:val="24"/>
          <w:szCs w:val="24"/>
        </w:rPr>
        <w:t>п</w:t>
      </w:r>
      <w:r w:rsidRPr="003901B8">
        <w:rPr>
          <w:rFonts w:ascii="Times New Roman" w:eastAsiaTheme="minorHAnsi" w:hAnsi="Times New Roman"/>
          <w:color w:val="000000" w:themeColor="text1"/>
          <w:sz w:val="24"/>
          <w:szCs w:val="24"/>
        </w:rPr>
        <w:t>рограммы составляет 4 798 150 (четыре миллиона семьсот девяносто восемь тысяч сто пятьдесят)</w:t>
      </w:r>
      <w:r w:rsidR="00EF11D9" w:rsidRPr="003901B8">
        <w:rPr>
          <w:rFonts w:ascii="Times New Roman" w:eastAsiaTheme="minorHAnsi" w:hAnsi="Times New Roman"/>
          <w:color w:val="000000" w:themeColor="text1"/>
          <w:sz w:val="24"/>
          <w:szCs w:val="24"/>
        </w:rPr>
        <w:t xml:space="preserve"> сомони</w:t>
      </w:r>
      <w:r w:rsidRPr="003901B8">
        <w:rPr>
          <w:rFonts w:ascii="Times New Roman" w:eastAsiaTheme="minorHAnsi" w:hAnsi="Times New Roman"/>
          <w:color w:val="000000" w:themeColor="text1"/>
          <w:sz w:val="24"/>
          <w:szCs w:val="24"/>
        </w:rPr>
        <w:t>.</w:t>
      </w:r>
    </w:p>
    <w:p w14:paraId="087323C9" w14:textId="476D3E65" w:rsidR="000F6375" w:rsidRPr="00BF27FE" w:rsidRDefault="00CF583E" w:rsidP="00DD7C04">
      <w:pPr>
        <w:spacing w:after="0" w:line="240" w:lineRule="auto"/>
        <w:ind w:firstLine="567"/>
        <w:jc w:val="both"/>
        <w:rPr>
          <w:rFonts w:ascii="Times New Roman" w:hAnsi="Times New Roman"/>
          <w:sz w:val="24"/>
          <w:szCs w:val="24"/>
        </w:rPr>
      </w:pPr>
      <w:r w:rsidRPr="00BF27FE">
        <w:rPr>
          <w:rFonts w:ascii="Times New Roman" w:hAnsi="Times New Roman"/>
          <w:color w:val="000000" w:themeColor="text1"/>
          <w:sz w:val="24"/>
          <w:szCs w:val="24"/>
        </w:rPr>
        <w:t xml:space="preserve">При Государственном агентстве социальной защиты населения с 2011 года реализуется проект по реализации адресной социальной помощи (АСП) малоимущим семьям. В рамках данного проекта создан Единый национальный информационный реестр о малообеспеченных семьях и лиц с инвалидностью (АСИСТ). В бланке информации о малоимущей семье </w:t>
      </w:r>
      <w:r w:rsidRPr="00BF27FE">
        <w:rPr>
          <w:rFonts w:ascii="Times New Roman" w:hAnsi="Times New Roman"/>
          <w:sz w:val="24"/>
          <w:szCs w:val="24"/>
        </w:rPr>
        <w:t>включены</w:t>
      </w:r>
      <w:r w:rsidRPr="00BF27FE">
        <w:rPr>
          <w:rFonts w:ascii="Times New Roman" w:hAnsi="Times New Roman"/>
          <w:color w:val="000000" w:themeColor="text1"/>
          <w:sz w:val="24"/>
          <w:szCs w:val="24"/>
        </w:rPr>
        <w:t xml:space="preserve"> разделы, касающиеся социального положения детей, включая их инвалидность. Так, например, в Базе данных АСИСТ по состоянию на 1 января 2022 года зарегистрированы 83 183 детей до 7 лет из малообеспеченных семей и 40 981 семья, в составе которых имеются дети от 7 до </w:t>
      </w:r>
      <w:r w:rsidRPr="00BF27FE">
        <w:rPr>
          <w:rFonts w:ascii="Times New Roman" w:hAnsi="Times New Roman"/>
          <w:color w:val="000000" w:themeColor="text1"/>
          <w:sz w:val="24"/>
          <w:szCs w:val="24"/>
        </w:rPr>
        <w:br/>
        <w:t>16 лет.</w:t>
      </w:r>
    </w:p>
    <w:p w14:paraId="7AFE98E8" w14:textId="5CBE37E5" w:rsidR="00CF583E" w:rsidRPr="000F6375" w:rsidRDefault="00CF583E" w:rsidP="00DD7C04">
      <w:pPr>
        <w:pStyle w:val="SingleTxtG"/>
        <w:spacing w:after="0" w:line="240" w:lineRule="auto"/>
        <w:ind w:left="0" w:right="-2" w:firstLine="567"/>
        <w:rPr>
          <w:sz w:val="24"/>
          <w:szCs w:val="24"/>
          <w:lang w:val="ru-RU"/>
        </w:rPr>
      </w:pPr>
      <w:r w:rsidRPr="00CF583E">
        <w:rPr>
          <w:color w:val="000000" w:themeColor="text1"/>
          <w:sz w:val="24"/>
          <w:szCs w:val="24"/>
          <w:lang w:val="ru-RU"/>
        </w:rPr>
        <w:t xml:space="preserve">В МЗСЗН внедрена форма отчетности СОЦ-1, где включена информация о лицах до 18 лет, включая детей-инвалидов и детей </w:t>
      </w:r>
      <w:r w:rsidRPr="00CF583E">
        <w:rPr>
          <w:sz w:val="24"/>
          <w:szCs w:val="24"/>
          <w:lang w:val="ru-RU"/>
        </w:rPr>
        <w:t>из</w:t>
      </w:r>
      <w:r w:rsidRPr="00CF583E">
        <w:rPr>
          <w:color w:val="000000" w:themeColor="text1"/>
          <w:sz w:val="24"/>
          <w:szCs w:val="24"/>
          <w:lang w:val="ru-RU"/>
        </w:rPr>
        <w:t xml:space="preserve"> малообеспеченных семей в разрезе на возраст, регион и виды оказываемых им услуг, а также категория их уязвимости (сирота, без попечения родителей и т.</w:t>
      </w:r>
      <w:r w:rsidRPr="00CF583E">
        <w:rPr>
          <w:color w:val="000000" w:themeColor="text1"/>
          <w:sz w:val="24"/>
          <w:szCs w:val="24"/>
        </w:rPr>
        <w:t> </w:t>
      </w:r>
      <w:r w:rsidRPr="00CF583E">
        <w:rPr>
          <w:color w:val="000000" w:themeColor="text1"/>
          <w:sz w:val="24"/>
          <w:szCs w:val="24"/>
          <w:lang w:val="ru-RU"/>
        </w:rPr>
        <w:t xml:space="preserve">д.). В форме отчетности 7-ВТЭК (первичный выход на инвалидность) также заполняются индикаторы, касающиеся причины инвалидности и меры по реабилитации детей. </w:t>
      </w:r>
    </w:p>
    <w:p w14:paraId="143CEC4D" w14:textId="4B42C5D9" w:rsidR="00CF583E" w:rsidRDefault="00CF583E" w:rsidP="00DD7C04">
      <w:pPr>
        <w:pStyle w:val="SingleTxtG"/>
        <w:spacing w:after="0" w:line="240" w:lineRule="auto"/>
        <w:ind w:left="0" w:right="-2" w:firstLine="567"/>
        <w:rPr>
          <w:color w:val="000000" w:themeColor="text1"/>
          <w:sz w:val="24"/>
          <w:szCs w:val="24"/>
          <w:lang w:val="ru-RU"/>
        </w:rPr>
      </w:pPr>
      <w:r w:rsidRPr="00CF583E">
        <w:rPr>
          <w:color w:val="000000" w:themeColor="text1"/>
          <w:sz w:val="24"/>
          <w:szCs w:val="24"/>
          <w:lang w:val="ru-RU"/>
        </w:rPr>
        <w:t xml:space="preserve">В целях обеспечения прозрачности в определении инвалидности детей и улучшения ведения их учета в 2021 году в структуре Государственной службы медико-социальной экспертизы МЗСЗН </w:t>
      </w:r>
      <w:r w:rsidRPr="00CF583E">
        <w:rPr>
          <w:sz w:val="24"/>
          <w:szCs w:val="24"/>
          <w:lang w:val="ru-RU"/>
        </w:rPr>
        <w:t>создан</w:t>
      </w:r>
      <w:r w:rsidRPr="00CF583E">
        <w:rPr>
          <w:color w:val="000000" w:themeColor="text1"/>
          <w:sz w:val="24"/>
          <w:szCs w:val="24"/>
          <w:lang w:val="ru-RU"/>
        </w:rPr>
        <w:t xml:space="preserve"> Отдел медико-социальной экспертизы детей и подростков</w:t>
      </w:r>
      <w:r w:rsidRPr="00CF583E">
        <w:rPr>
          <w:rStyle w:val="FootnoteReference"/>
          <w:sz w:val="24"/>
          <w:szCs w:val="24"/>
        </w:rPr>
        <w:footnoteReference w:id="113"/>
      </w:r>
      <w:r w:rsidRPr="00CF583E">
        <w:rPr>
          <w:color w:val="000000" w:themeColor="text1"/>
          <w:sz w:val="24"/>
          <w:szCs w:val="24"/>
          <w:lang w:val="ru-RU"/>
        </w:rPr>
        <w:t>, налажен механизм обмена информацией с Агентством социального страхования и пенсий при Правительстве РТ.</w:t>
      </w:r>
      <w:r w:rsidR="00BB4E8D">
        <w:rPr>
          <w:rStyle w:val="FootnoteReference"/>
          <w:color w:val="000000" w:themeColor="text1"/>
          <w:sz w:val="24"/>
          <w:szCs w:val="24"/>
          <w:lang w:val="ru-RU"/>
        </w:rPr>
        <w:footnoteReference w:id="114"/>
      </w:r>
    </w:p>
    <w:p w14:paraId="2882BF3A" w14:textId="03A0B848" w:rsidR="00BB4E8D" w:rsidRDefault="00BB4E8D" w:rsidP="00BB4E8D">
      <w:pPr>
        <w:pStyle w:val="SingleTxtG"/>
        <w:tabs>
          <w:tab w:val="clear" w:pos="1701"/>
          <w:tab w:val="clear" w:pos="2268"/>
          <w:tab w:val="clear" w:pos="2835"/>
        </w:tabs>
        <w:kinsoku/>
        <w:overflowPunct/>
        <w:autoSpaceDE/>
        <w:autoSpaceDN/>
        <w:adjustRightInd/>
        <w:snapToGrid/>
        <w:ind w:left="0" w:right="-2" w:firstLine="567"/>
        <w:rPr>
          <w:spacing w:val="4"/>
          <w:kern w:val="14"/>
          <w:sz w:val="24"/>
          <w:szCs w:val="24"/>
          <w:lang w:val="ru-RU"/>
        </w:rPr>
      </w:pPr>
      <w:r w:rsidRPr="00BB4E8D">
        <w:rPr>
          <w:spacing w:val="4"/>
          <w:kern w:val="14"/>
          <w:sz w:val="24"/>
          <w:szCs w:val="24"/>
          <w:lang w:val="ru-RU"/>
        </w:rPr>
        <w:t xml:space="preserve">В государственном учреждении «Учебный центр «Чароги хидоят» для девушек сирот работают 39 сотрудника. Бюджет данного центра: 1760024 сомони-за 2019 год, 1980320 </w:t>
      </w:r>
      <w:r w:rsidRPr="00BB4E8D">
        <w:rPr>
          <w:bCs/>
          <w:spacing w:val="4"/>
          <w:kern w:val="14"/>
          <w:sz w:val="24"/>
          <w:szCs w:val="24"/>
          <w:lang w:val="ru-RU"/>
        </w:rPr>
        <w:t>сомони</w:t>
      </w:r>
      <w:r w:rsidRPr="00BB4E8D">
        <w:rPr>
          <w:spacing w:val="4"/>
          <w:kern w:val="14"/>
          <w:sz w:val="24"/>
          <w:szCs w:val="24"/>
          <w:lang w:val="ru-RU"/>
        </w:rPr>
        <w:t xml:space="preserve"> – за 2020 год, 2105513 сомони – за 2021 год, на 2022 год составляет </w:t>
      </w:r>
      <w:r w:rsidRPr="00BB4E8D">
        <w:rPr>
          <w:spacing w:val="4"/>
          <w:kern w:val="14"/>
          <w:sz w:val="24"/>
          <w:szCs w:val="24"/>
          <w:lang w:val="ru-RU"/>
        </w:rPr>
        <w:lastRenderedPageBreak/>
        <w:t xml:space="preserve">2105513 сомони, </w:t>
      </w:r>
      <w:r w:rsidR="009B7A69" w:rsidRPr="003901B8">
        <w:rPr>
          <w:spacing w:val="4"/>
          <w:kern w:val="14"/>
          <w:sz w:val="24"/>
          <w:szCs w:val="24"/>
          <w:lang w:val="ru-RU"/>
        </w:rPr>
        <w:t xml:space="preserve">на 2023 год составляет  2 241 066 сомони </w:t>
      </w:r>
      <w:r w:rsidRPr="003901B8">
        <w:rPr>
          <w:spacing w:val="4"/>
          <w:kern w:val="14"/>
          <w:sz w:val="24"/>
          <w:szCs w:val="24"/>
          <w:lang w:val="ru-RU"/>
        </w:rPr>
        <w:t xml:space="preserve">что на </w:t>
      </w:r>
      <w:r w:rsidR="00786A90" w:rsidRPr="003901B8">
        <w:rPr>
          <w:spacing w:val="4"/>
          <w:kern w:val="14"/>
          <w:sz w:val="24"/>
          <w:szCs w:val="24"/>
          <w:lang w:val="ru-RU"/>
        </w:rPr>
        <w:t>21</w:t>
      </w:r>
      <w:r w:rsidRPr="003901B8">
        <w:rPr>
          <w:spacing w:val="4"/>
          <w:kern w:val="14"/>
          <w:sz w:val="24"/>
          <w:szCs w:val="24"/>
          <w:lang w:val="ru-RU"/>
        </w:rPr>
        <w:t>,4% больше, чем за 2019 год</w:t>
      </w:r>
      <w:r w:rsidR="00933277" w:rsidRPr="003901B8">
        <w:rPr>
          <w:rStyle w:val="FootnoteReference"/>
          <w:spacing w:val="4"/>
          <w:kern w:val="14"/>
          <w:sz w:val="24"/>
          <w:szCs w:val="24"/>
          <w:lang w:val="ru-RU"/>
        </w:rPr>
        <w:footnoteReference w:id="115"/>
      </w:r>
      <w:r w:rsidRPr="003901B8">
        <w:rPr>
          <w:spacing w:val="4"/>
          <w:kern w:val="14"/>
          <w:sz w:val="24"/>
          <w:szCs w:val="24"/>
          <w:lang w:val="ru-RU"/>
        </w:rPr>
        <w:t>.</w:t>
      </w:r>
      <w:r w:rsidRPr="00BB4E8D">
        <w:rPr>
          <w:spacing w:val="4"/>
          <w:kern w:val="14"/>
          <w:sz w:val="24"/>
          <w:szCs w:val="24"/>
          <w:lang w:val="ru-RU"/>
        </w:rPr>
        <w:t xml:space="preserve"> </w:t>
      </w:r>
    </w:p>
    <w:p w14:paraId="6F190868" w14:textId="292028E2" w:rsidR="000F6375" w:rsidRPr="00DD7C04" w:rsidRDefault="00430B4B" w:rsidP="00DD7C04">
      <w:pPr>
        <w:pStyle w:val="Heading1"/>
        <w:rPr>
          <w:rFonts w:ascii="Times New Roman" w:eastAsia="Times New Roman" w:hAnsi="Times New Roman" w:cs="Times New Roman"/>
          <w:b/>
          <w:bCs/>
          <w:color w:val="002060"/>
          <w:sz w:val="24"/>
          <w:szCs w:val="24"/>
        </w:rPr>
      </w:pPr>
      <w:bookmarkStart w:id="40" w:name="_Toc168164130"/>
      <w:r w:rsidRPr="00DD7C04">
        <w:rPr>
          <w:rFonts w:ascii="Times New Roman" w:hAnsi="Times New Roman" w:cs="Times New Roman"/>
          <w:b/>
          <w:bCs/>
          <w:color w:val="002060"/>
          <w:sz w:val="24"/>
          <w:szCs w:val="24"/>
          <w:lang w:bidi="ru-RU"/>
        </w:rPr>
        <w:t>Глава 6</w:t>
      </w:r>
      <w:r w:rsidR="000F6375" w:rsidRPr="00DD7C04">
        <w:rPr>
          <w:rFonts w:ascii="Times New Roman" w:hAnsi="Times New Roman" w:cs="Times New Roman"/>
          <w:b/>
          <w:bCs/>
          <w:color w:val="002060"/>
          <w:sz w:val="24"/>
          <w:szCs w:val="24"/>
          <w:lang w:bidi="ru-RU"/>
        </w:rPr>
        <w:t>. Охрана, защита и восстановление окружающей среды</w:t>
      </w:r>
      <w:bookmarkEnd w:id="40"/>
    </w:p>
    <w:p w14:paraId="6003395C" w14:textId="51CD2A6F" w:rsidR="004668C1" w:rsidRPr="00DD7C04" w:rsidRDefault="000F6375" w:rsidP="00DD7C04">
      <w:pPr>
        <w:pStyle w:val="Heading1"/>
        <w:rPr>
          <w:rFonts w:ascii="Times New Roman" w:hAnsi="Times New Roman" w:cs="Times New Roman"/>
          <w:b/>
          <w:bCs/>
          <w:color w:val="002060"/>
          <w:sz w:val="24"/>
          <w:szCs w:val="24"/>
        </w:rPr>
      </w:pPr>
      <w:bookmarkStart w:id="41" w:name="_Toc168164131"/>
      <w:r w:rsidRPr="00DD7C04">
        <w:rPr>
          <w:rFonts w:ascii="Times New Roman" w:hAnsi="Times New Roman" w:cs="Times New Roman"/>
          <w:b/>
          <w:bCs/>
          <w:color w:val="002060"/>
          <w:sz w:val="24"/>
          <w:szCs w:val="24"/>
          <w:lang w:bidi="ru-RU"/>
        </w:rPr>
        <w:t>6.1.</w:t>
      </w:r>
      <w:r w:rsidR="004668C1" w:rsidRPr="00DD7C04">
        <w:rPr>
          <w:rFonts w:ascii="Times New Roman" w:hAnsi="Times New Roman" w:cs="Times New Roman"/>
          <w:b/>
          <w:bCs/>
          <w:color w:val="002060"/>
          <w:sz w:val="24"/>
          <w:szCs w:val="24"/>
          <w:lang w:bidi="ru-RU"/>
        </w:rPr>
        <w:t xml:space="preserve"> Действия</w:t>
      </w:r>
      <w:r w:rsidR="00DD7C04" w:rsidRPr="00DD7C04">
        <w:rPr>
          <w:rFonts w:ascii="Times New Roman" w:hAnsi="Times New Roman" w:cs="Times New Roman"/>
          <w:b/>
          <w:bCs/>
          <w:color w:val="002060"/>
          <w:sz w:val="24"/>
          <w:szCs w:val="24"/>
          <w:lang w:bidi="ru-RU"/>
        </w:rPr>
        <w:t>,</w:t>
      </w:r>
      <w:r w:rsidR="004668C1" w:rsidRPr="00DD7C04">
        <w:rPr>
          <w:rFonts w:ascii="Times New Roman" w:hAnsi="Times New Roman" w:cs="Times New Roman"/>
          <w:b/>
          <w:bCs/>
          <w:color w:val="002060"/>
          <w:sz w:val="24"/>
          <w:szCs w:val="24"/>
          <w:lang w:bidi="ru-RU"/>
        </w:rPr>
        <w:t xml:space="preserve"> принимаемые в Таджикистане, </w:t>
      </w:r>
      <w:r w:rsidR="004668C1" w:rsidRPr="00DD7C04">
        <w:rPr>
          <w:rFonts w:ascii="Times New Roman" w:hAnsi="Times New Roman" w:cs="Times New Roman"/>
          <w:b/>
          <w:bCs/>
          <w:color w:val="002060"/>
          <w:sz w:val="24"/>
          <w:szCs w:val="24"/>
          <w:u w:val="single"/>
          <w:lang w:bidi="ru-RU"/>
        </w:rPr>
        <w:t>за последние пять лет</w:t>
      </w:r>
      <w:r w:rsidR="004668C1" w:rsidRPr="00DD7C04">
        <w:rPr>
          <w:rFonts w:ascii="Times New Roman" w:hAnsi="Times New Roman" w:cs="Times New Roman"/>
          <w:b/>
          <w:bCs/>
          <w:color w:val="002060"/>
          <w:sz w:val="24"/>
          <w:szCs w:val="24"/>
          <w:lang w:bidi="ru-RU"/>
        </w:rPr>
        <w:t xml:space="preserve"> для интеграции гендерной проблематики в политику и программы по снижению риска бедствий и</w:t>
      </w:r>
      <w:bookmarkStart w:id="42" w:name="_Hlk139968146"/>
      <w:r w:rsidR="004668C1" w:rsidRPr="00DD7C04">
        <w:rPr>
          <w:rFonts w:ascii="Times New Roman" w:hAnsi="Times New Roman" w:cs="Times New Roman"/>
          <w:b/>
          <w:bCs/>
          <w:color w:val="002060"/>
          <w:sz w:val="24"/>
          <w:szCs w:val="24"/>
          <w:lang w:bidi="ru-RU"/>
        </w:rPr>
        <w:t xml:space="preserve"> повышению устойчивости к воздействию окружающей среды и изменения климата</w:t>
      </w:r>
      <w:bookmarkEnd w:id="41"/>
      <w:bookmarkEnd w:id="42"/>
    </w:p>
    <w:p w14:paraId="181F7A1E" w14:textId="416D1155" w:rsidR="00DD3EA1" w:rsidRDefault="000F6375" w:rsidP="00DD7C04">
      <w:pPr>
        <w:pStyle w:val="BodyText"/>
        <w:ind w:firstLine="567"/>
        <w:rPr>
          <w:lang w:eastAsia="ru-RU"/>
        </w:rPr>
      </w:pPr>
      <w:r w:rsidRPr="00DD3EA1">
        <w:rPr>
          <w:lang w:bidi="ru-RU"/>
        </w:rPr>
        <w:t xml:space="preserve">В стране принята </w:t>
      </w:r>
      <w:r w:rsidR="00DD3EA1" w:rsidRPr="0064674E">
        <w:rPr>
          <w:lang w:eastAsia="ru-RU"/>
        </w:rPr>
        <w:t>Национальная стратегия Республики Таджикистан по снижению риска стихийных бедствий на 2019-2034 годы</w:t>
      </w:r>
      <w:r w:rsidR="00DD3EA1">
        <w:rPr>
          <w:rStyle w:val="FootnoteReference"/>
          <w:lang w:eastAsia="ru-RU"/>
        </w:rPr>
        <w:footnoteReference w:id="116"/>
      </w:r>
    </w:p>
    <w:p w14:paraId="2AA927EC" w14:textId="77777777" w:rsidR="00DD3EA1" w:rsidRPr="003901B8" w:rsidRDefault="00DD3EA1" w:rsidP="00E12939">
      <w:pPr>
        <w:shd w:val="clear" w:color="auto" w:fill="FFFFFF"/>
        <w:spacing w:before="120" w:after="120" w:line="240" w:lineRule="auto"/>
        <w:ind w:firstLine="448"/>
        <w:jc w:val="both"/>
        <w:rPr>
          <w:rFonts w:ascii="Times New Roman" w:eastAsia="Times New Roman" w:hAnsi="Times New Roman"/>
          <w:sz w:val="24"/>
          <w:szCs w:val="24"/>
          <w:lang w:eastAsia="ru-RU"/>
        </w:rPr>
      </w:pPr>
      <w:r w:rsidRPr="003901B8">
        <w:rPr>
          <w:rFonts w:ascii="Times New Roman" w:eastAsia="Times New Roman" w:hAnsi="Times New Roman"/>
          <w:sz w:val="24"/>
          <w:szCs w:val="24"/>
          <w:lang w:eastAsia="ru-RU"/>
        </w:rPr>
        <w:t>Стратегия разработана с учетом Национальной Стратегии развития Республики Таджикистан на период до 2030 года, извлеченных уроков реализации Национальной стратегии Республики Таджикистан по управлению риском стихийных бедствий на 2010-2015 годы (далее Стратегия на 2010-2015 годы), реализованной Правительством Республики Таджикистан, и в соответствии с новыми подходами мирового сообщества к вопросам риска стихийных бедствий, включая проблемам изменения климата, изложенного в Сендайской рамочной программе по снижению риска стихийных бедствий на 2015-2030 годы (далее - Сендайская программа) и Целях устойчивого развития до 2030 года.</w:t>
      </w:r>
    </w:p>
    <w:p w14:paraId="6EC23053" w14:textId="77777777" w:rsidR="00DD3EA1" w:rsidRPr="003901B8" w:rsidRDefault="00DD3EA1" w:rsidP="00E12939">
      <w:pPr>
        <w:shd w:val="clear" w:color="auto" w:fill="FFFFFF"/>
        <w:spacing w:before="120" w:after="120" w:line="240" w:lineRule="auto"/>
        <w:ind w:firstLine="448"/>
        <w:jc w:val="both"/>
        <w:rPr>
          <w:rFonts w:ascii="Times New Roman" w:eastAsia="Times New Roman" w:hAnsi="Times New Roman"/>
          <w:sz w:val="24"/>
          <w:szCs w:val="24"/>
          <w:lang w:eastAsia="ru-RU"/>
        </w:rPr>
      </w:pPr>
      <w:r w:rsidRPr="003901B8">
        <w:rPr>
          <w:rFonts w:ascii="Times New Roman" w:eastAsia="Times New Roman" w:hAnsi="Times New Roman"/>
          <w:sz w:val="24"/>
          <w:szCs w:val="24"/>
          <w:lang w:eastAsia="ru-RU"/>
        </w:rPr>
        <w:t>Согласно данным Комитета по чрезвычайным ситуациям и гражданской обороне при Правительстве Республики Таджикистан (далее-комитет) в Таджикистане за 1997-2018 годы произошло приблизительно 3460 стихийных бедствий, т.е. в среднем каждые два дня происходило одно стихийное бедствие.</w:t>
      </w:r>
    </w:p>
    <w:p w14:paraId="2AC4E467" w14:textId="75C36049" w:rsidR="00DD3EA1" w:rsidRPr="003901B8" w:rsidRDefault="00DD3EA1" w:rsidP="00E12939">
      <w:pPr>
        <w:shd w:val="clear" w:color="auto" w:fill="FFFFFF"/>
        <w:spacing w:before="120" w:after="120" w:line="240" w:lineRule="auto"/>
        <w:ind w:firstLine="448"/>
        <w:jc w:val="both"/>
        <w:rPr>
          <w:rFonts w:ascii="Times New Roman" w:eastAsia="Times New Roman" w:hAnsi="Times New Roman"/>
          <w:sz w:val="24"/>
          <w:szCs w:val="24"/>
          <w:lang w:eastAsia="ru-RU"/>
        </w:rPr>
      </w:pPr>
      <w:r w:rsidRPr="003901B8">
        <w:rPr>
          <w:rFonts w:ascii="Times New Roman" w:eastAsia="Times New Roman" w:hAnsi="Times New Roman"/>
          <w:sz w:val="24"/>
          <w:szCs w:val="24"/>
          <w:lang w:eastAsia="ru-RU"/>
        </w:rPr>
        <w:t>Наиболее распространенным (в среднем 70 ситуаций в год) и наиболее смертоносным (в среднем 35 погибших в год) типом стихийных бедствий в Таджикистане являются сели. На втором месте по этим показателям идут лавины (в среднем 27 ситуаций и 6 погибших в год). В большинстве случаев, сели и лавины имеют очень ограниченную зону воздействия, но они случаются часто при возникновении определенных погодных условий и поражают одновременно несколько участков.</w:t>
      </w:r>
    </w:p>
    <w:p w14:paraId="5E7B0DD2" w14:textId="39386707" w:rsidR="00DD3EA1" w:rsidRPr="003901B8" w:rsidRDefault="00DD3EA1" w:rsidP="00E12939">
      <w:pPr>
        <w:shd w:val="clear" w:color="auto" w:fill="FFFFFF"/>
        <w:spacing w:before="120" w:after="120" w:line="240" w:lineRule="auto"/>
        <w:ind w:firstLine="448"/>
        <w:jc w:val="both"/>
        <w:rPr>
          <w:rFonts w:ascii="Times New Roman" w:eastAsia="Times New Roman" w:hAnsi="Times New Roman"/>
          <w:sz w:val="24"/>
          <w:szCs w:val="24"/>
          <w:lang w:eastAsia="ru-RU"/>
        </w:rPr>
      </w:pPr>
      <w:r w:rsidRPr="003901B8">
        <w:rPr>
          <w:rFonts w:ascii="Times New Roman" w:eastAsia="Times New Roman" w:hAnsi="Times New Roman"/>
          <w:sz w:val="24"/>
          <w:szCs w:val="24"/>
          <w:lang w:eastAsia="ru-RU"/>
        </w:rPr>
        <w:t>Согласно карте сейсмического районирования в различных районах Таджикистана возможны землетрясения интенсивностью от 7 (очень сильные) до 9 (разрушительные) баллов по шкале Медведева-Шпонхойера Карника (МСК-64). В течение периода с 1997 по 2018 годы, в среднем в год регистрировалось по 23 стихийных бедствии, связанных с землетрясениями, и по два погибших в год. Воздействие потенциального сильного землетрясения в одном из крупных населенных пунктов Таджикистана может привести к значительному числу погибших и пострадавших, а также колоссальному экономическому ущербу.</w:t>
      </w:r>
    </w:p>
    <w:p w14:paraId="25972B2C" w14:textId="31EC20FA" w:rsidR="00DD3EA1" w:rsidRPr="003901B8" w:rsidRDefault="00DD7C04" w:rsidP="00E12939">
      <w:pPr>
        <w:shd w:val="clear" w:color="auto" w:fill="FFFFFF"/>
        <w:spacing w:before="120" w:after="120" w:line="240" w:lineRule="auto"/>
        <w:ind w:firstLine="448"/>
        <w:jc w:val="both"/>
        <w:rPr>
          <w:rFonts w:ascii="Times New Roman" w:eastAsia="Times New Roman" w:hAnsi="Times New Roman"/>
          <w:sz w:val="24"/>
          <w:szCs w:val="24"/>
          <w:lang w:eastAsia="ru-RU"/>
        </w:rPr>
      </w:pPr>
      <w:r w:rsidRPr="003901B8">
        <w:rPr>
          <w:rFonts w:ascii="Times New Roman" w:eastAsia="Times New Roman" w:hAnsi="Times New Roman"/>
          <w:sz w:val="24"/>
          <w:szCs w:val="24"/>
          <w:lang w:eastAsia="ru-RU"/>
        </w:rPr>
        <w:t>Согласно официальным отчетам,</w:t>
      </w:r>
      <w:r w:rsidR="00DD3EA1" w:rsidRPr="003901B8">
        <w:rPr>
          <w:rFonts w:ascii="Times New Roman" w:eastAsia="Times New Roman" w:hAnsi="Times New Roman"/>
          <w:sz w:val="24"/>
          <w:szCs w:val="24"/>
          <w:lang w:eastAsia="ru-RU"/>
        </w:rPr>
        <w:t xml:space="preserve"> общий ущерб в результате стихийных бедствий, произошедших в 1997-2018 годы, согласно среднегодовому валютному курсу, но без учета инфляции превысил 589 млн долларов США. </w:t>
      </w:r>
    </w:p>
    <w:p w14:paraId="1BEA966C" w14:textId="299072F7" w:rsidR="00DD3EA1" w:rsidRPr="00E12939" w:rsidRDefault="00DD3EA1" w:rsidP="00E12939">
      <w:pPr>
        <w:shd w:val="clear" w:color="auto" w:fill="FFFFFF"/>
        <w:spacing w:before="120" w:after="120" w:line="240" w:lineRule="auto"/>
        <w:ind w:firstLine="448"/>
        <w:jc w:val="both"/>
        <w:rPr>
          <w:rFonts w:ascii="Times New Roman" w:eastAsia="Times New Roman" w:hAnsi="Times New Roman"/>
          <w:color w:val="333333"/>
          <w:sz w:val="24"/>
          <w:szCs w:val="24"/>
          <w:lang w:eastAsia="ru-RU"/>
        </w:rPr>
      </w:pPr>
      <w:r w:rsidRPr="003901B8">
        <w:rPr>
          <w:rFonts w:ascii="Times New Roman" w:eastAsia="Times New Roman" w:hAnsi="Times New Roman"/>
          <w:sz w:val="24"/>
          <w:szCs w:val="24"/>
          <w:lang w:eastAsia="ru-RU"/>
        </w:rPr>
        <w:t>Результатом реализации Стратегии на 2010-2015 годы являлся беспрецедентное снижение риска стихийных бедствий в Таджикистане, благодаря выполнению широкого спектра инициатив и мероприятий. Тем не менее, наиболее значительными трудностями</w:t>
      </w:r>
      <w:r w:rsidRPr="0064674E">
        <w:rPr>
          <w:rFonts w:ascii="Times New Roman" w:eastAsia="Times New Roman" w:hAnsi="Times New Roman"/>
          <w:color w:val="333333"/>
          <w:sz w:val="24"/>
          <w:szCs w:val="24"/>
          <w:lang w:eastAsia="ru-RU"/>
        </w:rPr>
        <w:t xml:space="preserve"> </w:t>
      </w:r>
      <w:r w:rsidRPr="0064674E">
        <w:rPr>
          <w:rFonts w:ascii="Times New Roman" w:eastAsia="Times New Roman" w:hAnsi="Times New Roman"/>
          <w:color w:val="333333"/>
          <w:sz w:val="24"/>
          <w:szCs w:val="24"/>
          <w:lang w:eastAsia="ru-RU"/>
        </w:rPr>
        <w:lastRenderedPageBreak/>
        <w:t>при её реализации являлось недостаточное финансирование и слабое взаимодействие с донорами.</w:t>
      </w:r>
    </w:p>
    <w:p w14:paraId="46B1539C" w14:textId="77777777" w:rsidR="00E12939" w:rsidRPr="0064674E" w:rsidRDefault="00E12939" w:rsidP="00E12939">
      <w:pPr>
        <w:shd w:val="clear" w:color="auto" w:fill="FFFFFF"/>
        <w:spacing w:before="120" w:after="120" w:line="240" w:lineRule="auto"/>
        <w:ind w:firstLine="448"/>
        <w:jc w:val="both"/>
        <w:rPr>
          <w:rFonts w:ascii="Times New Roman" w:eastAsia="Times New Roman" w:hAnsi="Times New Roman"/>
          <w:color w:val="333333"/>
          <w:sz w:val="24"/>
          <w:szCs w:val="24"/>
          <w:lang w:eastAsia="ru-RU"/>
        </w:rPr>
      </w:pPr>
      <w:r w:rsidRPr="0064674E">
        <w:rPr>
          <w:rFonts w:ascii="Times New Roman" w:eastAsia="Times New Roman" w:hAnsi="Times New Roman"/>
          <w:color w:val="333333"/>
          <w:sz w:val="24"/>
          <w:szCs w:val="24"/>
          <w:lang w:eastAsia="ru-RU"/>
        </w:rPr>
        <w:t>Опираясь на новое видение Сендайской программы и ее руководящие принципы, в Стратегии определяются новые подходы к роли женщин в снижение риска стихийных бедствий, важности преодоления тендерного неравенства в одном ряду со снижением риска стихийных бедствий, изменения климата и устойчивого развития.</w:t>
      </w:r>
    </w:p>
    <w:p w14:paraId="1BE16E67" w14:textId="3278C517" w:rsidR="00E12939" w:rsidRPr="0064674E" w:rsidRDefault="00E12939" w:rsidP="00E12939">
      <w:pPr>
        <w:shd w:val="clear" w:color="auto" w:fill="FFFFFF"/>
        <w:spacing w:before="120" w:after="120" w:line="240" w:lineRule="auto"/>
        <w:ind w:firstLine="448"/>
        <w:jc w:val="both"/>
        <w:rPr>
          <w:rFonts w:ascii="Times New Roman" w:eastAsia="Times New Roman" w:hAnsi="Times New Roman"/>
          <w:color w:val="333333"/>
          <w:sz w:val="24"/>
          <w:szCs w:val="24"/>
          <w:lang w:eastAsia="ru-RU"/>
        </w:rPr>
      </w:pPr>
      <w:r w:rsidRPr="0064674E">
        <w:rPr>
          <w:rFonts w:ascii="Times New Roman" w:eastAsia="Times New Roman" w:hAnsi="Times New Roman"/>
          <w:color w:val="333333"/>
          <w:sz w:val="24"/>
          <w:szCs w:val="24"/>
          <w:lang w:eastAsia="ru-RU"/>
        </w:rPr>
        <w:t>Наряду с женщинами, особое внимание сосредоточено на важности вовлечения в преобразующие процессы детей, молодежи, людей с ограниченными возможностями, пожилых людей, оседлых и переселенцев.</w:t>
      </w:r>
    </w:p>
    <w:p w14:paraId="32551A05" w14:textId="36A8A67B" w:rsidR="00E12939" w:rsidRPr="00E12939" w:rsidRDefault="00E12939" w:rsidP="00E12939">
      <w:pPr>
        <w:shd w:val="clear" w:color="auto" w:fill="FFFFFF"/>
        <w:spacing w:before="120" w:after="120" w:line="240" w:lineRule="auto"/>
        <w:ind w:firstLine="448"/>
        <w:jc w:val="both"/>
        <w:rPr>
          <w:rFonts w:ascii="Times New Roman" w:eastAsia="Times New Roman" w:hAnsi="Times New Roman"/>
          <w:color w:val="333333"/>
          <w:sz w:val="24"/>
          <w:szCs w:val="24"/>
          <w:lang w:eastAsia="ru-RU"/>
        </w:rPr>
      </w:pPr>
      <w:r w:rsidRPr="0064674E">
        <w:rPr>
          <w:rFonts w:ascii="Times New Roman" w:eastAsia="Times New Roman" w:hAnsi="Times New Roman"/>
          <w:color w:val="333333"/>
          <w:sz w:val="24"/>
          <w:szCs w:val="24"/>
          <w:lang w:eastAsia="ru-RU"/>
        </w:rPr>
        <w:t>Эффективное управление риском стихийных бедствий требует интеграции вопросов снижения риска стихийных бедствий в процесс развития и тесного взаимодействия всех структур по реализации задач Целей устойчивого развития 1, 2, 3, 5, 6, 9, 13,15 и 16.</w:t>
      </w:r>
      <w:r w:rsidRPr="00E12939">
        <w:rPr>
          <w:rFonts w:ascii="Times New Roman" w:eastAsia="Times New Roman" w:hAnsi="Times New Roman"/>
          <w:color w:val="333333"/>
          <w:sz w:val="24"/>
          <w:szCs w:val="24"/>
          <w:lang w:eastAsia="ru-RU"/>
        </w:rPr>
        <w:t xml:space="preserve"> </w:t>
      </w:r>
    </w:p>
    <w:p w14:paraId="649A9579" w14:textId="7F07909A" w:rsidR="00E12939" w:rsidRDefault="00E12939" w:rsidP="00E12939">
      <w:pPr>
        <w:shd w:val="clear" w:color="auto" w:fill="FFFFFF"/>
        <w:spacing w:before="120" w:after="120" w:line="240" w:lineRule="auto"/>
        <w:ind w:firstLine="448"/>
        <w:jc w:val="both"/>
        <w:rPr>
          <w:rFonts w:ascii="Times New Roman" w:eastAsia="Times New Roman" w:hAnsi="Times New Roman"/>
          <w:color w:val="333333"/>
          <w:sz w:val="24"/>
          <w:szCs w:val="24"/>
          <w:lang w:eastAsia="ru-RU"/>
        </w:rPr>
      </w:pPr>
      <w:r w:rsidRPr="00E12939">
        <w:rPr>
          <w:rFonts w:ascii="Times New Roman" w:eastAsia="Times New Roman" w:hAnsi="Times New Roman"/>
          <w:color w:val="333333"/>
          <w:sz w:val="24"/>
          <w:szCs w:val="24"/>
          <w:lang w:eastAsia="ru-RU"/>
        </w:rPr>
        <w:t xml:space="preserve">Одним из направлений Стратегии </w:t>
      </w:r>
      <w:r w:rsidRPr="0064674E">
        <w:rPr>
          <w:rFonts w:ascii="Times New Roman" w:eastAsia="Times New Roman" w:hAnsi="Times New Roman"/>
          <w:color w:val="333333"/>
          <w:sz w:val="24"/>
          <w:szCs w:val="24"/>
          <w:lang w:eastAsia="ru-RU"/>
        </w:rPr>
        <w:t>формирование и внедрение гендерно-чувствительного системного информационного обеспечения и обучения населения предупреждающим, защищающим и восстанавливающим действиям по стихийным бедствиям.</w:t>
      </w:r>
      <w:r w:rsidR="00F21442">
        <w:rPr>
          <w:rStyle w:val="FootnoteReference"/>
          <w:rFonts w:ascii="Times New Roman" w:eastAsia="Times New Roman" w:hAnsi="Times New Roman"/>
          <w:color w:val="333333"/>
          <w:sz w:val="24"/>
          <w:szCs w:val="24"/>
          <w:lang w:eastAsia="ru-RU"/>
        </w:rPr>
        <w:footnoteReference w:id="117"/>
      </w:r>
    </w:p>
    <w:p w14:paraId="37ADBC10" w14:textId="6C10F83B" w:rsidR="004668C1" w:rsidRDefault="004668C1" w:rsidP="004668C1">
      <w:pPr>
        <w:pStyle w:val="Heading1"/>
        <w:jc w:val="both"/>
        <w:rPr>
          <w:rFonts w:ascii="Times New Roman" w:hAnsi="Times New Roman" w:cs="Times New Roman"/>
          <w:b/>
          <w:bCs/>
          <w:color w:val="002060"/>
          <w:sz w:val="24"/>
          <w:szCs w:val="24"/>
          <w:lang w:bidi="ru-RU"/>
        </w:rPr>
      </w:pPr>
      <w:bookmarkStart w:id="43" w:name="_Toc168164132"/>
      <w:r>
        <w:rPr>
          <w:rFonts w:ascii="Times New Roman" w:hAnsi="Times New Roman" w:cs="Times New Roman"/>
          <w:b/>
          <w:bCs/>
          <w:color w:val="002060"/>
          <w:sz w:val="24"/>
          <w:szCs w:val="24"/>
          <w:lang w:bidi="ru-RU"/>
        </w:rPr>
        <w:t>6.2. Действия, принимаемые в Таджикистане,</w:t>
      </w:r>
      <w:r w:rsidRPr="000F6375">
        <w:rPr>
          <w:rFonts w:ascii="Times New Roman" w:hAnsi="Times New Roman" w:cs="Times New Roman"/>
          <w:b/>
          <w:bCs/>
          <w:color w:val="002060"/>
          <w:sz w:val="24"/>
          <w:szCs w:val="24"/>
          <w:lang w:bidi="ru-RU"/>
        </w:rPr>
        <w:t xml:space="preserve"> за последние пять лет для интеграции гендерных аспектов и проблем в экологическую политику, включая адаптацию к изменению климата и смягчение его последствий, сохранение биоразнообразия и обращение вспять деградации земель</w:t>
      </w:r>
      <w:r>
        <w:rPr>
          <w:rFonts w:ascii="Times New Roman" w:hAnsi="Times New Roman" w:cs="Times New Roman"/>
          <w:b/>
          <w:bCs/>
          <w:color w:val="002060"/>
          <w:sz w:val="24"/>
          <w:szCs w:val="24"/>
          <w:lang w:bidi="ru-RU"/>
        </w:rPr>
        <w:t>.</w:t>
      </w:r>
      <w:bookmarkEnd w:id="43"/>
    </w:p>
    <w:p w14:paraId="13F2550F" w14:textId="0290B040" w:rsidR="00DD60BA" w:rsidRPr="00430B4B"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430B4B">
        <w:rPr>
          <w:rFonts w:ascii="Times New Roman" w:eastAsia="Times New Roman" w:hAnsi="Times New Roman"/>
          <w:sz w:val="24"/>
          <w:szCs w:val="24"/>
          <w:lang w:eastAsia="ru-RU"/>
        </w:rPr>
        <w:t xml:space="preserve">В Таджикистане также </w:t>
      </w:r>
      <w:r w:rsidR="00154C33" w:rsidRPr="00430B4B">
        <w:rPr>
          <w:rFonts w:ascii="Times New Roman" w:eastAsia="Times New Roman" w:hAnsi="Times New Roman"/>
          <w:sz w:val="24"/>
          <w:szCs w:val="24"/>
          <w:lang w:eastAsia="ru-RU"/>
        </w:rPr>
        <w:t xml:space="preserve">Постановлением Правительства № 53 от 1 марта 2023г. </w:t>
      </w:r>
      <w:r w:rsidRPr="00430B4B">
        <w:rPr>
          <w:rFonts w:ascii="Times New Roman" w:eastAsia="Times New Roman" w:hAnsi="Times New Roman"/>
          <w:sz w:val="24"/>
          <w:szCs w:val="24"/>
          <w:lang w:eastAsia="ru-RU"/>
        </w:rPr>
        <w:t xml:space="preserve">принята </w:t>
      </w:r>
      <w:r w:rsidRPr="002E2B54">
        <w:rPr>
          <w:rFonts w:ascii="Times New Roman" w:eastAsia="Times New Roman" w:hAnsi="Times New Roman"/>
          <w:sz w:val="24"/>
          <w:szCs w:val="24"/>
          <w:lang w:eastAsia="ru-RU"/>
        </w:rPr>
        <w:t>Государственная экологическая программа Республики Таджикистан на 2023-2028 годы (далее - </w:t>
      </w:r>
      <w:r w:rsidRPr="002E2B54">
        <w:rPr>
          <w:rFonts w:ascii="Times New Roman" w:eastAsia="Times New Roman" w:hAnsi="Times New Roman"/>
          <w:b/>
          <w:bCs/>
          <w:sz w:val="24"/>
          <w:szCs w:val="24"/>
          <w:lang w:eastAsia="ru-RU"/>
        </w:rPr>
        <w:t>Программа</w:t>
      </w:r>
      <w:r w:rsidRPr="002E2B54">
        <w:rPr>
          <w:rFonts w:ascii="Times New Roman" w:eastAsia="Times New Roman" w:hAnsi="Times New Roman"/>
          <w:sz w:val="24"/>
          <w:szCs w:val="24"/>
          <w:lang w:eastAsia="ru-RU"/>
        </w:rPr>
        <w:t>) определяет основные направления устойчивого развития общества для организации целевой деятельности по качественному обеспечению окружающей среды, устойчивому управлению и обеспечению экологической безопасности</w:t>
      </w:r>
      <w:r w:rsidR="00154C33" w:rsidRPr="00430B4B">
        <w:rPr>
          <w:rStyle w:val="FootnoteReference"/>
          <w:rFonts w:ascii="Times New Roman" w:eastAsia="Times New Roman" w:hAnsi="Times New Roman"/>
          <w:sz w:val="24"/>
          <w:szCs w:val="24"/>
          <w:lang w:eastAsia="ru-RU"/>
        </w:rPr>
        <w:footnoteReference w:id="118"/>
      </w:r>
      <w:r w:rsidRPr="002E2B54">
        <w:rPr>
          <w:rFonts w:ascii="Times New Roman" w:eastAsia="Times New Roman" w:hAnsi="Times New Roman"/>
          <w:sz w:val="24"/>
          <w:szCs w:val="24"/>
          <w:lang w:eastAsia="ru-RU"/>
        </w:rPr>
        <w:t>.</w:t>
      </w:r>
    </w:p>
    <w:p w14:paraId="39280A81" w14:textId="7472501D"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Согласно отчёту по</w:t>
      </w:r>
      <w:r w:rsidR="003901B8">
        <w:rPr>
          <w:rFonts w:ascii="Times New Roman" w:eastAsia="Times New Roman" w:hAnsi="Times New Roman"/>
          <w:sz w:val="24"/>
          <w:szCs w:val="24"/>
          <w:lang w:eastAsia="ru-RU"/>
        </w:rPr>
        <w:t xml:space="preserve"> </w:t>
      </w:r>
      <w:r w:rsidRPr="002E2B54">
        <w:rPr>
          <w:rFonts w:ascii="Times New Roman" w:eastAsia="Times New Roman" w:hAnsi="Times New Roman"/>
          <w:sz w:val="24"/>
          <w:szCs w:val="24"/>
          <w:lang w:eastAsia="ru-RU"/>
        </w:rPr>
        <w:t>имеющимся землям в Республике Таджикистан в 2021 году пригодные и используемые орошаемые земли составляют 762850 гектаров, из них орошаемые 470947 гектаров.</w:t>
      </w:r>
    </w:p>
    <w:p w14:paraId="5027C0F7" w14:textId="6194E5D4"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Проблема рационального землепользования и охраны земель очень актуальна для Таджикистана. Основными причинами деградации являются вырубка лесов, нерациональные методы орошения, распашка богарных земель, а также интенсивный выпас скота. Из-за несоблюдения правил управления пастбищами на многих зимних пастбищах происходит деградация почвы и снижается ее плодородие.</w:t>
      </w:r>
    </w:p>
    <w:p w14:paraId="2022B639" w14:textId="4E9BFCDF"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Осуществление следующих мероприятий будет способствовать рациональному использованию земель:</w:t>
      </w:r>
    </w:p>
    <w:p w14:paraId="6EB57129"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разработка экологически безопасных методов геологической разведки и добычи полезных ископаемых;</w:t>
      </w:r>
    </w:p>
    <w:p w14:paraId="41C32489"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рекультивация земель в системе горнодобывающей промышленности и строительство связанных с ней транспортных дорог;</w:t>
      </w:r>
    </w:p>
    <w:p w14:paraId="765D724F"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инвентаризация деградированных земель, почвенное обследование и оценка земель на территории земель, находящихся в плохом мелиоративном состоянии;</w:t>
      </w:r>
    </w:p>
    <w:p w14:paraId="79F73908"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lastRenderedPageBreak/>
        <w:t>- разработка и реализация мероприятий по предотвращению эрозии на орошаемых и богарных землях;</w:t>
      </w:r>
    </w:p>
    <w:p w14:paraId="1C53DD52"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разработка и реализация новых методов снижения уровня грунтовых вод;</w:t>
      </w:r>
    </w:p>
    <w:p w14:paraId="585E5E8A"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разработка и реализация мероприятий по улучшению состояния засоленных почв;</w:t>
      </w:r>
    </w:p>
    <w:p w14:paraId="375DC679"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регулирование выпаса скота на зимних и частичных летних пастбищах с целью предотвращения деградации земель;</w:t>
      </w:r>
    </w:p>
    <w:p w14:paraId="2393F0D7"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расширение лесных площадей с целью предотвращения эрозии почвы;</w:t>
      </w:r>
    </w:p>
    <w:p w14:paraId="7D8B3C9F"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использование предгорий Гиссарской и Раштской долин, Согдийской и Хатлонской областей для выращивания кормовых культур;</w:t>
      </w:r>
    </w:p>
    <w:p w14:paraId="61A19BC4"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освоение новых земель с учётом экологических требований в небольших площадях предгорий;</w:t>
      </w:r>
    </w:p>
    <w:p w14:paraId="0FE19FB9"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определение динамики вовлечения новых земель в хозяйственную деятельность, изменение формы освоения земель для использования различных видов сельскохозяйственных культур;</w:t>
      </w:r>
    </w:p>
    <w:p w14:paraId="5DB936CD"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прогнозирование изменения качества земель вследствие природных процессов и в результате хозяйственной деятельности;</w:t>
      </w:r>
    </w:p>
    <w:p w14:paraId="257831F6"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определение экономического преимущества расходов на охрану земель на основе экономической оценки земель и затрат на их защиту и восстановление;</w:t>
      </w:r>
    </w:p>
    <w:p w14:paraId="0F217BE4"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установление размера ущерба, причиняемого народному хозяйству загрязнением, эрозией и засолением земель;</w:t>
      </w:r>
    </w:p>
    <w:p w14:paraId="129AA549"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реализация экологически целесообразных мероприятий по использованию пастбищ, прежде всего, зимних пастбищ и повышению продуктивности пастбищ;</w:t>
      </w:r>
    </w:p>
    <w:p w14:paraId="51C3919F"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изменение порядка землепользования на территории продуваемых земель;</w:t>
      </w:r>
    </w:p>
    <w:p w14:paraId="56B67221"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информирование новых землепользователей о наличии особо охраняемых редких видов животных (прежде всего, видов, занесенных в Красную книгу) и принятие на себя обязательств по охране этих видов;</w:t>
      </w:r>
    </w:p>
    <w:p w14:paraId="30452F03" w14:textId="77777777" w:rsidR="00DD60BA" w:rsidRPr="002E2B54"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разработка и совершенствование эколого-экономических основ системы землепользования и основных направлений охраны земель в республике;</w:t>
      </w:r>
    </w:p>
    <w:p w14:paraId="69294374" w14:textId="76E7094B" w:rsidR="00DD60BA" w:rsidRDefault="00DD60BA" w:rsidP="00430B4B">
      <w:pPr>
        <w:shd w:val="clear" w:color="auto" w:fill="FFFFFF"/>
        <w:spacing w:before="120" w:after="120" w:line="240" w:lineRule="auto"/>
        <w:ind w:firstLine="448"/>
        <w:jc w:val="both"/>
        <w:rPr>
          <w:rFonts w:ascii="Times New Roman" w:eastAsia="Times New Roman" w:hAnsi="Times New Roman"/>
          <w:sz w:val="24"/>
          <w:szCs w:val="24"/>
          <w:lang w:eastAsia="ru-RU"/>
        </w:rPr>
      </w:pPr>
      <w:r w:rsidRPr="002E2B54">
        <w:rPr>
          <w:rFonts w:ascii="Times New Roman" w:eastAsia="Times New Roman" w:hAnsi="Times New Roman"/>
          <w:sz w:val="24"/>
          <w:szCs w:val="24"/>
          <w:lang w:eastAsia="ru-RU"/>
        </w:rPr>
        <w:t>- налаживание устойчивого управления земельными ресурсами с целью адаптации к изменению климата</w:t>
      </w:r>
      <w:r w:rsidRPr="00430B4B">
        <w:rPr>
          <w:rStyle w:val="FootnoteReference"/>
          <w:rFonts w:ascii="Times New Roman" w:eastAsia="Times New Roman" w:hAnsi="Times New Roman"/>
          <w:sz w:val="24"/>
          <w:szCs w:val="24"/>
          <w:lang w:eastAsia="ru-RU"/>
        </w:rPr>
        <w:footnoteReference w:id="119"/>
      </w:r>
      <w:r w:rsidRPr="002E2B54">
        <w:rPr>
          <w:rFonts w:ascii="Times New Roman" w:eastAsia="Times New Roman" w:hAnsi="Times New Roman"/>
          <w:sz w:val="24"/>
          <w:szCs w:val="24"/>
          <w:lang w:eastAsia="ru-RU"/>
        </w:rPr>
        <w:t>.</w:t>
      </w:r>
    </w:p>
    <w:p w14:paraId="79E816D7" w14:textId="77777777" w:rsidR="00D86568" w:rsidRPr="00D86568" w:rsidRDefault="00D86568" w:rsidP="00D86568">
      <w:pPr>
        <w:pStyle w:val="Heading1"/>
        <w:jc w:val="both"/>
        <w:rPr>
          <w:rFonts w:ascii="Times New Roman" w:hAnsi="Times New Roman" w:cs="Times New Roman"/>
          <w:b/>
          <w:bCs/>
          <w:color w:val="002060"/>
          <w:sz w:val="24"/>
          <w:szCs w:val="24"/>
        </w:rPr>
      </w:pPr>
      <w:bookmarkStart w:id="44" w:name="_Toc168164133"/>
      <w:r w:rsidRPr="00D86568">
        <w:rPr>
          <w:rFonts w:ascii="Times New Roman" w:hAnsi="Times New Roman" w:cs="Times New Roman"/>
          <w:b/>
          <w:bCs/>
          <w:color w:val="002060"/>
          <w:sz w:val="24"/>
          <w:szCs w:val="24"/>
          <w:lang w:bidi="ru-RU"/>
        </w:rPr>
        <w:t>Раздел 4. Государственные учреждения и процессы</w:t>
      </w:r>
      <w:bookmarkEnd w:id="44"/>
    </w:p>
    <w:p w14:paraId="0C001310" w14:textId="00EF7025" w:rsidR="00D86568" w:rsidRDefault="00D86568" w:rsidP="00D86568">
      <w:pPr>
        <w:pStyle w:val="Heading1"/>
        <w:jc w:val="both"/>
        <w:rPr>
          <w:rFonts w:ascii="Times New Roman" w:hAnsi="Times New Roman" w:cs="Times New Roman"/>
          <w:b/>
          <w:bCs/>
          <w:color w:val="002060"/>
          <w:sz w:val="24"/>
          <w:szCs w:val="24"/>
          <w:lang w:bidi="ru-RU"/>
        </w:rPr>
      </w:pPr>
      <w:bookmarkStart w:id="45" w:name="_Toc168164134"/>
      <w:r w:rsidRPr="00D86568">
        <w:rPr>
          <w:rFonts w:ascii="Times New Roman" w:hAnsi="Times New Roman" w:cs="Times New Roman"/>
          <w:b/>
          <w:bCs/>
          <w:color w:val="002060"/>
          <w:sz w:val="24"/>
          <w:szCs w:val="24"/>
          <w:lang w:bidi="ru-RU"/>
        </w:rPr>
        <w:t xml:space="preserve">4.1. Национальная стратегия </w:t>
      </w:r>
      <w:r>
        <w:rPr>
          <w:rFonts w:ascii="Times New Roman" w:hAnsi="Times New Roman" w:cs="Times New Roman"/>
          <w:b/>
          <w:bCs/>
          <w:color w:val="002060"/>
          <w:sz w:val="24"/>
          <w:szCs w:val="24"/>
          <w:lang w:bidi="ru-RU"/>
        </w:rPr>
        <w:t>и</w:t>
      </w:r>
      <w:r w:rsidRPr="00D86568">
        <w:rPr>
          <w:rFonts w:ascii="Times New Roman" w:hAnsi="Times New Roman" w:cs="Times New Roman"/>
          <w:b/>
          <w:bCs/>
          <w:color w:val="002060"/>
          <w:sz w:val="24"/>
          <w:szCs w:val="24"/>
          <w:lang w:bidi="ru-RU"/>
        </w:rPr>
        <w:t xml:space="preserve"> план действий Республики Таджикистан по обеспечению гендерного равенства</w:t>
      </w:r>
      <w:r>
        <w:rPr>
          <w:rFonts w:ascii="Times New Roman" w:hAnsi="Times New Roman" w:cs="Times New Roman"/>
          <w:b/>
          <w:bCs/>
          <w:color w:val="002060"/>
          <w:sz w:val="24"/>
          <w:szCs w:val="24"/>
          <w:lang w:bidi="ru-RU"/>
        </w:rPr>
        <w:t>.</w:t>
      </w:r>
      <w:bookmarkEnd w:id="45"/>
    </w:p>
    <w:p w14:paraId="25E07B4A" w14:textId="77777777" w:rsidR="00707069" w:rsidRDefault="00707069" w:rsidP="00707069">
      <w:pPr>
        <w:ind w:firstLine="567"/>
        <w:jc w:val="both"/>
        <w:rPr>
          <w:rFonts w:ascii="Times New Roman" w:hAnsi="Times New Roman"/>
          <w:spacing w:val="4"/>
          <w:kern w:val="14"/>
          <w:sz w:val="24"/>
          <w:szCs w:val="24"/>
          <w:lang w:val="tg-Cyrl-TJ"/>
        </w:rPr>
      </w:pPr>
      <w:r w:rsidRPr="00877B67">
        <w:rPr>
          <w:rFonts w:ascii="Times New Roman" w:hAnsi="Times New Roman"/>
          <w:iCs/>
          <w:sz w:val="24"/>
          <w:szCs w:val="24"/>
          <w:lang w:bidi="ru-RU"/>
        </w:rPr>
        <w:t xml:space="preserve">В стране действует Национальная </w:t>
      </w:r>
      <w:r w:rsidRPr="00877B67">
        <w:rPr>
          <w:rFonts w:ascii="Times New Roman" w:hAnsi="Times New Roman"/>
          <w:iCs/>
          <w:sz w:val="24"/>
          <w:szCs w:val="24"/>
        </w:rPr>
        <w:t>стратегия активизации роли женщин в Республике Таджикистан на 20</w:t>
      </w:r>
      <w:r w:rsidRPr="00877B67">
        <w:rPr>
          <w:rFonts w:ascii="Times New Roman" w:hAnsi="Times New Roman"/>
          <w:iCs/>
          <w:sz w:val="24"/>
          <w:szCs w:val="24"/>
          <w:lang w:val="tg-Cyrl-TJ"/>
        </w:rPr>
        <w:t>2</w:t>
      </w:r>
      <w:r w:rsidRPr="00877B67">
        <w:rPr>
          <w:rFonts w:ascii="Times New Roman" w:hAnsi="Times New Roman"/>
          <w:iCs/>
          <w:sz w:val="24"/>
          <w:szCs w:val="24"/>
        </w:rPr>
        <w:t xml:space="preserve">1-2030 годы, утвержденная Постановлением Правительства РТ № 167 </w:t>
      </w:r>
      <w:r w:rsidRPr="00877B67">
        <w:rPr>
          <w:rFonts w:ascii="Times New Roman" w:hAnsi="Times New Roman"/>
          <w:sz w:val="24"/>
          <w:szCs w:val="24"/>
          <w:lang w:val="tg-Cyrl-TJ"/>
        </w:rPr>
        <w:t>от 30 апреля 2021 года,</w:t>
      </w:r>
      <w:r w:rsidRPr="00877B67">
        <w:rPr>
          <w:rFonts w:ascii="Times New Roman" w:hAnsi="Times New Roman"/>
          <w:iCs/>
          <w:sz w:val="24"/>
          <w:szCs w:val="24"/>
        </w:rPr>
        <w:t xml:space="preserve"> которая указывает как на достижения в вопросах гендерного равенства, так и проблемы, стоящие на пути его достижения. </w:t>
      </w:r>
      <w:r w:rsidRPr="00877B67">
        <w:rPr>
          <w:rFonts w:ascii="Times New Roman" w:hAnsi="Times New Roman"/>
          <w:spacing w:val="4"/>
          <w:kern w:val="14"/>
          <w:sz w:val="24"/>
          <w:szCs w:val="24"/>
          <w:lang w:val="tg-Cyrl-TJ"/>
        </w:rPr>
        <w:t>За счёт государственного бюджета выделена сумма 641360 сомони (</w:t>
      </w:r>
      <w:r w:rsidRPr="00877B67">
        <w:rPr>
          <w:rFonts w:ascii="Times New Roman" w:hAnsi="Times New Roman"/>
          <w:spacing w:val="4"/>
          <w:kern w:val="14"/>
          <w:sz w:val="24"/>
          <w:szCs w:val="24"/>
        </w:rPr>
        <w:t>$</w:t>
      </w:r>
      <w:r w:rsidRPr="00877B67">
        <w:rPr>
          <w:rFonts w:ascii="Times New Roman" w:hAnsi="Times New Roman"/>
          <w:spacing w:val="4"/>
          <w:kern w:val="14"/>
          <w:sz w:val="24"/>
          <w:szCs w:val="24"/>
          <w:lang w:val="tg-Cyrl-TJ"/>
        </w:rPr>
        <w:t>59112</w:t>
      </w:r>
      <w:r w:rsidRPr="00877B67">
        <w:rPr>
          <w:rFonts w:ascii="Times New Roman" w:hAnsi="Times New Roman"/>
          <w:spacing w:val="4"/>
          <w:kern w:val="14"/>
          <w:sz w:val="24"/>
          <w:szCs w:val="24"/>
        </w:rPr>
        <w:t xml:space="preserve"> по курсу Национального банка РТ</w:t>
      </w:r>
      <w:r w:rsidRPr="00877B67">
        <w:rPr>
          <w:rFonts w:ascii="Times New Roman" w:hAnsi="Times New Roman"/>
          <w:spacing w:val="4"/>
          <w:kern w:val="14"/>
          <w:sz w:val="24"/>
          <w:szCs w:val="24"/>
          <w:lang w:val="tg-Cyrl-TJ"/>
        </w:rPr>
        <w:t>)</w:t>
      </w:r>
      <w:r>
        <w:rPr>
          <w:rStyle w:val="FootnoteReference"/>
          <w:rFonts w:ascii="Times New Roman" w:hAnsi="Times New Roman"/>
          <w:spacing w:val="4"/>
          <w:kern w:val="14"/>
          <w:sz w:val="24"/>
          <w:szCs w:val="24"/>
          <w:lang w:val="tg-Cyrl-TJ"/>
        </w:rPr>
        <w:footnoteReference w:id="120"/>
      </w:r>
      <w:r w:rsidRPr="00877B67">
        <w:rPr>
          <w:rFonts w:ascii="Times New Roman" w:hAnsi="Times New Roman"/>
          <w:spacing w:val="4"/>
          <w:kern w:val="14"/>
          <w:sz w:val="24"/>
          <w:szCs w:val="24"/>
          <w:lang w:val="tg-Cyrl-TJ"/>
        </w:rPr>
        <w:t xml:space="preserve"> </w:t>
      </w:r>
      <w:r w:rsidRPr="00877B67">
        <w:rPr>
          <w:rFonts w:ascii="Times New Roman" w:hAnsi="Times New Roman"/>
          <w:spacing w:val="4"/>
          <w:kern w:val="14"/>
          <w:sz w:val="24"/>
          <w:szCs w:val="24"/>
          <w:lang w:val="tg-Cyrl-TJ"/>
        </w:rPr>
        <w:lastRenderedPageBreak/>
        <w:t>и за счет партнёров по развитию в сумме 587600</w:t>
      </w:r>
      <w:r w:rsidRPr="00877B67">
        <w:rPr>
          <w:rFonts w:ascii="Times New Roman" w:hAnsi="Times New Roman"/>
          <w:spacing w:val="4"/>
          <w:kern w:val="14"/>
          <w:sz w:val="24"/>
          <w:szCs w:val="24"/>
        </w:rPr>
        <w:t xml:space="preserve"> ($54157)</w:t>
      </w:r>
      <w:r w:rsidRPr="00877B67">
        <w:rPr>
          <w:rFonts w:ascii="Times New Roman" w:hAnsi="Times New Roman"/>
          <w:spacing w:val="4"/>
          <w:kern w:val="14"/>
          <w:sz w:val="24"/>
          <w:szCs w:val="24"/>
          <w:lang w:val="tg-Cyrl-TJ"/>
        </w:rPr>
        <w:t xml:space="preserve"> сомони на реализацию стратегии</w:t>
      </w:r>
      <w:r>
        <w:rPr>
          <w:rStyle w:val="FootnoteReference"/>
          <w:rFonts w:ascii="Times New Roman" w:hAnsi="Times New Roman"/>
          <w:spacing w:val="4"/>
          <w:kern w:val="14"/>
          <w:sz w:val="24"/>
          <w:szCs w:val="24"/>
          <w:lang w:val="tg-Cyrl-TJ"/>
        </w:rPr>
        <w:footnoteReference w:id="121"/>
      </w:r>
      <w:r w:rsidRPr="00877B67">
        <w:rPr>
          <w:rFonts w:ascii="Times New Roman" w:hAnsi="Times New Roman"/>
          <w:spacing w:val="4"/>
          <w:kern w:val="14"/>
          <w:sz w:val="24"/>
          <w:szCs w:val="24"/>
          <w:lang w:val="tg-Cyrl-TJ"/>
        </w:rPr>
        <w:t>.</w:t>
      </w:r>
      <w:r>
        <w:rPr>
          <w:rFonts w:ascii="Times New Roman" w:hAnsi="Times New Roman"/>
          <w:spacing w:val="4"/>
          <w:kern w:val="14"/>
          <w:sz w:val="24"/>
          <w:szCs w:val="24"/>
          <w:lang w:val="tg-Cyrl-TJ"/>
        </w:rPr>
        <w:t xml:space="preserve"> </w:t>
      </w:r>
    </w:p>
    <w:p w14:paraId="299BC8C3" w14:textId="77777777" w:rsidR="003D01EB" w:rsidRDefault="00707069" w:rsidP="003D01EB">
      <w:pPr>
        <w:spacing w:before="120" w:after="120" w:line="240" w:lineRule="auto"/>
        <w:ind w:firstLine="567"/>
        <w:jc w:val="both"/>
        <w:rPr>
          <w:rFonts w:ascii="Times New Roman" w:hAnsi="Times New Roman"/>
          <w:iCs/>
          <w:sz w:val="24"/>
          <w:szCs w:val="24"/>
        </w:rPr>
      </w:pPr>
      <w:r>
        <w:rPr>
          <w:rFonts w:ascii="Times New Roman" w:hAnsi="Times New Roman"/>
          <w:iCs/>
          <w:sz w:val="24"/>
          <w:szCs w:val="24"/>
        </w:rPr>
        <w:t>Основными приоритетами для достижения гендерного равенства за последние пять лет в стране с помощью законов, политик и программ были определены следующие направления:</w:t>
      </w:r>
    </w:p>
    <w:p w14:paraId="4C835DFE" w14:textId="30398478" w:rsidR="00707069" w:rsidRDefault="00707069" w:rsidP="003D01EB">
      <w:pPr>
        <w:spacing w:before="120" w:after="120" w:line="240" w:lineRule="auto"/>
        <w:ind w:firstLine="567"/>
        <w:jc w:val="both"/>
        <w:rPr>
          <w:rFonts w:ascii="Times New Roman" w:hAnsi="Times New Roman"/>
          <w:sz w:val="24"/>
          <w:szCs w:val="24"/>
        </w:rPr>
      </w:pPr>
      <w:r w:rsidRPr="00340A0E">
        <w:rPr>
          <w:rFonts w:ascii="Times New Roman" w:hAnsi="Times New Roman"/>
          <w:iCs/>
          <w:sz w:val="24"/>
          <w:szCs w:val="24"/>
        </w:rPr>
        <w:t xml:space="preserve">- </w:t>
      </w:r>
      <w:r w:rsidRPr="00340A0E">
        <w:rPr>
          <w:rFonts w:ascii="Times New Roman" w:hAnsi="Times New Roman"/>
          <w:sz w:val="24"/>
          <w:szCs w:val="24"/>
        </w:rPr>
        <w:t>повышение статуса женщин в обществе и активизации их роли во всех сферы общественной жизни, включая политику, экономику, право, духовную и культурную жизни</w:t>
      </w:r>
      <w:r>
        <w:rPr>
          <w:rFonts w:ascii="Times New Roman" w:hAnsi="Times New Roman"/>
          <w:sz w:val="24"/>
          <w:szCs w:val="24"/>
        </w:rPr>
        <w:t>;</w:t>
      </w:r>
    </w:p>
    <w:p w14:paraId="66B9BD4D" w14:textId="77777777" w:rsidR="00707069" w:rsidRDefault="00707069" w:rsidP="003D01EB">
      <w:pPr>
        <w:spacing w:before="120" w:after="120" w:line="240" w:lineRule="auto"/>
        <w:ind w:left="284" w:hanging="284"/>
        <w:jc w:val="both"/>
        <w:rPr>
          <w:rFonts w:ascii="Times New Roman" w:hAnsi="Times New Roman"/>
          <w:iCs/>
          <w:sz w:val="24"/>
          <w:szCs w:val="24"/>
        </w:rPr>
      </w:pPr>
      <w:r>
        <w:rPr>
          <w:rFonts w:ascii="Times New Roman" w:hAnsi="Times New Roman"/>
          <w:iCs/>
          <w:sz w:val="24"/>
          <w:szCs w:val="24"/>
        </w:rPr>
        <w:t>- снижение гендерного неравенства на рынке труда и занятости в целом;</w:t>
      </w:r>
    </w:p>
    <w:p w14:paraId="7EA01F9D" w14:textId="77777777" w:rsidR="00707069" w:rsidRDefault="00707069" w:rsidP="003D01EB">
      <w:pPr>
        <w:spacing w:before="120" w:after="120" w:line="240" w:lineRule="auto"/>
        <w:ind w:left="284" w:hanging="284"/>
        <w:jc w:val="both"/>
        <w:rPr>
          <w:rFonts w:ascii="Times New Roman" w:hAnsi="Times New Roman"/>
          <w:iCs/>
          <w:sz w:val="24"/>
          <w:szCs w:val="24"/>
        </w:rPr>
      </w:pPr>
      <w:r>
        <w:rPr>
          <w:rFonts w:ascii="Times New Roman" w:hAnsi="Times New Roman"/>
          <w:iCs/>
          <w:sz w:val="24"/>
          <w:szCs w:val="24"/>
        </w:rPr>
        <w:t>- повышение образовательного уровня женщин;</w:t>
      </w:r>
    </w:p>
    <w:p w14:paraId="1C908479" w14:textId="66E0871B" w:rsidR="003D01EB" w:rsidRPr="003D01EB" w:rsidRDefault="003D01EB" w:rsidP="003D01EB">
      <w:pPr>
        <w:spacing w:before="120" w:after="120" w:line="240" w:lineRule="auto"/>
        <w:ind w:left="284" w:hanging="284"/>
        <w:jc w:val="both"/>
        <w:rPr>
          <w:rFonts w:ascii="Times New Roman" w:hAnsi="Times New Roman"/>
          <w:iCs/>
          <w:sz w:val="24"/>
          <w:szCs w:val="24"/>
        </w:rPr>
      </w:pPr>
      <w:r>
        <w:rPr>
          <w:rFonts w:ascii="Times New Roman" w:hAnsi="Times New Roman"/>
          <w:iCs/>
          <w:sz w:val="24"/>
          <w:szCs w:val="24"/>
        </w:rPr>
        <w:t xml:space="preserve">- </w:t>
      </w:r>
      <w:r>
        <w:rPr>
          <w:rFonts w:ascii="Times New Roman Tj" w:hAnsi="Times New Roman Tj"/>
          <w:sz w:val="24"/>
          <w:szCs w:val="24"/>
        </w:rPr>
        <w:t>п</w:t>
      </w:r>
      <w:r w:rsidRPr="003D01EB">
        <w:rPr>
          <w:rFonts w:ascii="Times New Roman Tj" w:hAnsi="Times New Roman Tj"/>
          <w:sz w:val="24"/>
          <w:szCs w:val="24"/>
        </w:rPr>
        <w:t xml:space="preserve">овышение уровня и качества жизни женщин посредством укрепления репродуктивного здоровья и здоровья матери и ребенка </w:t>
      </w:r>
    </w:p>
    <w:p w14:paraId="5FE9D8C6" w14:textId="77777777" w:rsidR="00707069" w:rsidRPr="00340A0E" w:rsidRDefault="00707069" w:rsidP="003D01EB">
      <w:pPr>
        <w:spacing w:before="120" w:after="120" w:line="240" w:lineRule="auto"/>
        <w:ind w:left="284" w:hanging="284"/>
        <w:jc w:val="both"/>
        <w:rPr>
          <w:rFonts w:ascii="Times New Roman" w:eastAsia="Times New Roman" w:hAnsi="Times New Roman"/>
          <w:sz w:val="24"/>
          <w:szCs w:val="24"/>
        </w:rPr>
      </w:pPr>
      <w:r>
        <w:rPr>
          <w:rFonts w:ascii="Times New Roman" w:hAnsi="Times New Roman"/>
          <w:iCs/>
          <w:sz w:val="24"/>
          <w:szCs w:val="24"/>
        </w:rPr>
        <w:t xml:space="preserve">- </w:t>
      </w:r>
      <w:r w:rsidRPr="00340A0E">
        <w:rPr>
          <w:rFonts w:ascii="Times New Roman" w:eastAsia="Times New Roman" w:hAnsi="Times New Roman"/>
          <w:sz w:val="24"/>
          <w:szCs w:val="24"/>
        </w:rPr>
        <w:t>формирование в общественном сознании необходимости обеспечения равенства прав и возможностей;</w:t>
      </w:r>
    </w:p>
    <w:p w14:paraId="292DFED2" w14:textId="77777777" w:rsidR="00707069" w:rsidRDefault="00707069" w:rsidP="003D01EB">
      <w:pPr>
        <w:spacing w:before="120" w:after="120" w:line="240" w:lineRule="auto"/>
        <w:ind w:left="284" w:hanging="284"/>
        <w:jc w:val="both"/>
        <w:rPr>
          <w:rFonts w:ascii="Times New Roman" w:eastAsia="Times New Roman" w:hAnsi="Times New Roman"/>
          <w:sz w:val="24"/>
          <w:szCs w:val="24"/>
          <w:lang w:val="tg-Cyrl-TJ"/>
        </w:rPr>
      </w:pPr>
      <w:r w:rsidRPr="00340A0E">
        <w:rPr>
          <w:rFonts w:ascii="Times New Roman" w:hAnsi="Times New Roman"/>
          <w:iCs/>
          <w:sz w:val="24"/>
          <w:szCs w:val="24"/>
        </w:rPr>
        <w:t xml:space="preserve">- </w:t>
      </w:r>
      <w:r w:rsidRPr="00340A0E">
        <w:rPr>
          <w:rFonts w:ascii="Times New Roman" w:eastAsia="Times New Roman" w:hAnsi="Times New Roman"/>
          <w:sz w:val="24"/>
          <w:szCs w:val="24"/>
        </w:rPr>
        <w:t xml:space="preserve">предотвращение насилия в отношении </w:t>
      </w:r>
      <w:r w:rsidRPr="00340A0E">
        <w:rPr>
          <w:rFonts w:ascii="Times New Roman" w:eastAsia="Times New Roman" w:hAnsi="Times New Roman"/>
          <w:sz w:val="24"/>
          <w:szCs w:val="24"/>
          <w:lang w:val="tg-Cyrl-TJ"/>
        </w:rPr>
        <w:t>женщин</w:t>
      </w:r>
      <w:r>
        <w:rPr>
          <w:rFonts w:ascii="Times New Roman" w:eastAsia="Times New Roman" w:hAnsi="Times New Roman"/>
          <w:sz w:val="24"/>
          <w:szCs w:val="24"/>
          <w:lang w:val="tg-Cyrl-TJ"/>
        </w:rPr>
        <w:t>.</w:t>
      </w:r>
    </w:p>
    <w:p w14:paraId="39B3EE81" w14:textId="0F8AC39E" w:rsidR="003D01EB" w:rsidRDefault="003D01EB" w:rsidP="003D01EB">
      <w:pPr>
        <w:spacing w:before="120" w:after="120" w:line="240" w:lineRule="auto"/>
        <w:ind w:left="284" w:hanging="284"/>
        <w:jc w:val="both"/>
        <w:rPr>
          <w:rFonts w:ascii="Times New Roman" w:eastAsia="Times New Roman" w:hAnsi="Times New Roman"/>
          <w:sz w:val="24"/>
          <w:szCs w:val="24"/>
          <w:lang w:val="tg-Cyrl-TJ"/>
        </w:rPr>
      </w:pPr>
      <w:r>
        <w:rPr>
          <w:rFonts w:ascii="Times New Roman" w:eastAsia="Times New Roman" w:hAnsi="Times New Roman"/>
          <w:sz w:val="24"/>
          <w:szCs w:val="24"/>
          <w:lang w:val="tg-Cyrl-TJ"/>
        </w:rPr>
        <w:t>- факторы укрепления семьи.</w:t>
      </w:r>
    </w:p>
    <w:p w14:paraId="64D33D7A" w14:textId="77777777" w:rsidR="003D01EB" w:rsidRPr="003D01EB" w:rsidRDefault="003D01EB" w:rsidP="003D01EB">
      <w:pPr>
        <w:spacing w:after="0" w:line="240" w:lineRule="auto"/>
        <w:ind w:firstLine="567"/>
        <w:jc w:val="both"/>
        <w:rPr>
          <w:rFonts w:ascii="Times New Roman Tj" w:eastAsia="Times New Roman" w:hAnsi="Times New Roman Tj"/>
          <w:sz w:val="24"/>
          <w:szCs w:val="24"/>
        </w:rPr>
      </w:pPr>
      <w:r w:rsidRPr="003D01EB">
        <w:rPr>
          <w:rFonts w:ascii="Times New Roman Tj" w:eastAsia="Times New Roman" w:hAnsi="Times New Roman Tj"/>
          <w:sz w:val="24"/>
          <w:szCs w:val="24"/>
        </w:rPr>
        <w:t>Основная цель Стратегии – создание необходимых предпосылок и условий для полного проявления потенциала женщин во всех сферах социальной и экономической жизни, реализации государственной гендерной политики, механизмов реализации конституционных гарантий равенства мужчин и женщин, предотвращения и искоренения насилия в семье, развития предпринимательства женщин, повышения образованности женщин, обеспечения их широкого участия в общественной жизни и, тем самым, обеспечение устойчивого развития государства.</w:t>
      </w:r>
    </w:p>
    <w:p w14:paraId="16EA6CF4" w14:textId="0878AD8E" w:rsidR="003D01EB" w:rsidRPr="003D01EB" w:rsidRDefault="003D01EB" w:rsidP="003D01EB">
      <w:pPr>
        <w:spacing w:after="0" w:line="240" w:lineRule="auto"/>
        <w:ind w:firstLine="567"/>
        <w:jc w:val="both"/>
        <w:rPr>
          <w:rFonts w:ascii="Times New Roman Tj" w:eastAsia="Times New Roman" w:hAnsi="Times New Roman Tj"/>
          <w:sz w:val="24"/>
          <w:szCs w:val="24"/>
        </w:rPr>
      </w:pPr>
      <w:r w:rsidRPr="003D01EB">
        <w:rPr>
          <w:rFonts w:ascii="Times New Roman Tj" w:eastAsia="Times New Roman" w:hAnsi="Times New Roman Tj"/>
          <w:sz w:val="24"/>
          <w:szCs w:val="24"/>
        </w:rPr>
        <w:t xml:space="preserve">Стратегия разработана с учетом Национальной стратегии развития Республики Таджикистан на период до 2030 года, полученного опыта при реализации предыдущих стратегий по активизации роли женщин и в соответствии с новым подходом международного сообщества к вопросам реализации Целей Устойчивого Развития до 2030 года. Данная стратегия является продолжением реформ, начатых с реализации предыдущей Национальной стратегии активизации роли женщин в Республике Таджикистан на 2011-2020 годы. </w:t>
      </w:r>
    </w:p>
    <w:p w14:paraId="3A629B3E" w14:textId="0C003064" w:rsidR="003D01EB" w:rsidRPr="003D01EB" w:rsidRDefault="003D01EB" w:rsidP="003D01EB">
      <w:pPr>
        <w:spacing w:after="0" w:line="240" w:lineRule="auto"/>
        <w:ind w:firstLine="567"/>
        <w:jc w:val="both"/>
        <w:rPr>
          <w:rFonts w:ascii="Times New Roman Tj" w:eastAsia="Times New Roman" w:hAnsi="Times New Roman Tj"/>
          <w:b/>
          <w:sz w:val="24"/>
          <w:szCs w:val="24"/>
        </w:rPr>
      </w:pPr>
      <w:r w:rsidRPr="003D01EB">
        <w:rPr>
          <w:rFonts w:ascii="Times New Roman Tj" w:eastAsia="Times New Roman" w:hAnsi="Times New Roman Tj"/>
          <w:sz w:val="24"/>
          <w:szCs w:val="24"/>
        </w:rPr>
        <w:t>Разработка, принятие и внедрение законодательства и их дальнейшее совершенствование в области повышения статуса женщин в обществе направлены на повышение уровня социально-экономического, культурного, правового и экономического образования семей, предотвращение насилия в отношении женщин, активность женщин в обществе, их активное участие в управлении государством, воспитание талантливых и образованных специалистов из числа одаренных женщин и повышение правовой образованности женщин.</w:t>
      </w:r>
    </w:p>
    <w:p w14:paraId="5E4F620B" w14:textId="7C10918F" w:rsidR="00D46C69" w:rsidRDefault="003D01EB" w:rsidP="003D01EB">
      <w:pPr>
        <w:spacing w:after="0" w:line="240" w:lineRule="auto"/>
        <w:ind w:firstLine="567"/>
        <w:jc w:val="both"/>
        <w:rPr>
          <w:rFonts w:ascii="Times New Roman Tj" w:eastAsia="Times New Roman" w:hAnsi="Times New Roman Tj"/>
          <w:bCs/>
          <w:sz w:val="24"/>
          <w:szCs w:val="24"/>
        </w:rPr>
      </w:pPr>
      <w:r w:rsidRPr="003D01EB">
        <w:rPr>
          <w:rFonts w:ascii="Times New Roman Tj" w:eastAsia="Times New Roman" w:hAnsi="Times New Roman Tj"/>
          <w:bCs/>
          <w:sz w:val="24"/>
          <w:szCs w:val="24"/>
          <w:lang w:val="tg-Cyrl-TJ"/>
        </w:rPr>
        <w:t xml:space="preserve">В Таджикистане </w:t>
      </w:r>
      <w:r w:rsidRPr="003D01EB">
        <w:rPr>
          <w:rFonts w:ascii="Times New Roman Tj" w:eastAsia="Times New Roman" w:hAnsi="Times New Roman Tj"/>
          <w:bCs/>
          <w:sz w:val="24"/>
          <w:szCs w:val="24"/>
        </w:rPr>
        <w:t>половину населения страны составляют женщины. Поэтому достижение устойчивого развития Таджикистана невозможно добиться без устранения гендерного неравенства, расширения возможностей женщин в</w:t>
      </w:r>
      <w:r w:rsidR="00D46C69">
        <w:rPr>
          <w:rFonts w:ascii="Times New Roman Tj" w:eastAsia="Times New Roman" w:hAnsi="Times New Roman Tj"/>
          <w:bCs/>
          <w:sz w:val="24"/>
          <w:szCs w:val="24"/>
        </w:rPr>
        <w:t xml:space="preserve"> </w:t>
      </w:r>
      <w:r w:rsidRPr="003D01EB">
        <w:rPr>
          <w:rFonts w:ascii="Times New Roman Tj" w:eastAsia="Times New Roman" w:hAnsi="Times New Roman Tj"/>
          <w:bCs/>
          <w:sz w:val="24"/>
          <w:szCs w:val="24"/>
        </w:rPr>
        <w:t>реализации предоставленных</w:t>
      </w:r>
      <w:r w:rsidRPr="003D01EB">
        <w:rPr>
          <w:rFonts w:ascii="Times New Roman Tj" w:eastAsia="Times New Roman" w:hAnsi="Times New Roman Tj"/>
          <w:bCs/>
          <w:sz w:val="24"/>
          <w:szCs w:val="24"/>
          <w:lang w:val="tg-Cyrl-TJ"/>
        </w:rPr>
        <w:t xml:space="preserve"> им</w:t>
      </w:r>
      <w:r w:rsidRPr="003D01EB">
        <w:rPr>
          <w:rFonts w:ascii="Times New Roman Tj" w:eastAsia="Times New Roman" w:hAnsi="Times New Roman Tj"/>
          <w:bCs/>
          <w:sz w:val="24"/>
          <w:szCs w:val="24"/>
        </w:rPr>
        <w:t xml:space="preserve"> прав</w:t>
      </w:r>
      <w:r w:rsidRPr="003D01EB">
        <w:rPr>
          <w:rFonts w:ascii="Times New Roman Tj" w:eastAsia="Times New Roman" w:hAnsi="Times New Roman Tj"/>
          <w:bCs/>
          <w:sz w:val="24"/>
          <w:szCs w:val="24"/>
          <w:lang w:val="tg-Cyrl-TJ"/>
        </w:rPr>
        <w:t xml:space="preserve">, обеспечения гендерного равенства, </w:t>
      </w:r>
      <w:r w:rsidRPr="003D01EB">
        <w:rPr>
          <w:rFonts w:ascii="Times New Roman Tj" w:eastAsia="Times New Roman" w:hAnsi="Times New Roman Tj"/>
          <w:bCs/>
          <w:sz w:val="24"/>
          <w:szCs w:val="24"/>
        </w:rPr>
        <w:t xml:space="preserve">устранения ключевых причин дискриминации по гендерному признаку. Основой прогресса на пути к устойчивому развитию и достижению фактического равноправия женщин и мужчин призваны стать расширение экономических, политических, социальных возможностей </w:t>
      </w:r>
      <w:r w:rsidRPr="003D01EB">
        <w:rPr>
          <w:rFonts w:ascii="Times New Roman Tj" w:eastAsia="Times New Roman" w:hAnsi="Times New Roman Tj"/>
          <w:bCs/>
          <w:sz w:val="24"/>
          <w:szCs w:val="24"/>
        </w:rPr>
        <w:lastRenderedPageBreak/>
        <w:t>женщин</w:t>
      </w:r>
      <w:r w:rsidRPr="003D01EB">
        <w:rPr>
          <w:rFonts w:ascii="Times New Roman Tj" w:eastAsia="Times New Roman" w:hAnsi="Times New Roman Tj"/>
          <w:bCs/>
          <w:sz w:val="24"/>
          <w:szCs w:val="24"/>
          <w:lang w:val="tg-Cyrl-TJ"/>
        </w:rPr>
        <w:t xml:space="preserve">, </w:t>
      </w:r>
      <w:r w:rsidRPr="003D01EB">
        <w:rPr>
          <w:rFonts w:ascii="Times New Roman Tj" w:eastAsia="Times New Roman" w:hAnsi="Times New Roman Tj"/>
          <w:bCs/>
          <w:sz w:val="24"/>
          <w:szCs w:val="24"/>
        </w:rPr>
        <w:t>отношение к женщинам не только как к уязвимой группе, но и как активным участникам преобразований в обществе.</w:t>
      </w:r>
      <w:r w:rsidR="00D46C69">
        <w:rPr>
          <w:rStyle w:val="FootnoteReference"/>
          <w:rFonts w:ascii="Times New Roman Tj" w:eastAsia="Times New Roman" w:hAnsi="Times New Roman Tj"/>
          <w:bCs/>
          <w:sz w:val="24"/>
          <w:szCs w:val="24"/>
        </w:rPr>
        <w:footnoteReference w:id="122"/>
      </w:r>
    </w:p>
    <w:p w14:paraId="0F508744" w14:textId="344EE1CC" w:rsidR="004F0DA5" w:rsidRPr="004F0DA5" w:rsidRDefault="004F0DA5" w:rsidP="004F0DA5">
      <w:pPr>
        <w:pStyle w:val="Heading1"/>
        <w:jc w:val="both"/>
        <w:rPr>
          <w:rFonts w:ascii="Times New Roman" w:hAnsi="Times New Roman" w:cs="Times New Roman"/>
          <w:b/>
          <w:bCs/>
          <w:color w:val="002060"/>
          <w:sz w:val="24"/>
          <w:szCs w:val="24"/>
        </w:rPr>
      </w:pPr>
      <w:bookmarkStart w:id="46" w:name="_Toc168164135"/>
      <w:r>
        <w:rPr>
          <w:rFonts w:ascii="Times New Roman" w:hAnsi="Times New Roman" w:cs="Times New Roman"/>
          <w:b/>
          <w:bCs/>
          <w:color w:val="002060"/>
          <w:sz w:val="24"/>
          <w:szCs w:val="24"/>
          <w:lang w:bidi="ru-RU"/>
        </w:rPr>
        <w:t>4.2. С</w:t>
      </w:r>
      <w:r w:rsidRPr="004F0DA5">
        <w:rPr>
          <w:rFonts w:ascii="Times New Roman" w:hAnsi="Times New Roman" w:cs="Times New Roman"/>
          <w:b/>
          <w:bCs/>
          <w:color w:val="002060"/>
          <w:sz w:val="24"/>
          <w:szCs w:val="24"/>
          <w:lang w:bidi="ru-RU"/>
        </w:rPr>
        <w:t xml:space="preserve">истему отслеживания доли национального бюджета </w:t>
      </w:r>
      <w:r>
        <w:rPr>
          <w:rFonts w:ascii="Times New Roman" w:hAnsi="Times New Roman" w:cs="Times New Roman"/>
          <w:b/>
          <w:bCs/>
          <w:color w:val="002060"/>
          <w:sz w:val="24"/>
          <w:szCs w:val="24"/>
          <w:lang w:bidi="ru-RU"/>
        </w:rPr>
        <w:t>Республики Таджикистан,</w:t>
      </w:r>
      <w:r w:rsidRPr="004F0DA5">
        <w:rPr>
          <w:rFonts w:ascii="Times New Roman" w:hAnsi="Times New Roman" w:cs="Times New Roman"/>
          <w:b/>
          <w:bCs/>
          <w:color w:val="002060"/>
          <w:sz w:val="24"/>
          <w:szCs w:val="24"/>
          <w:lang w:bidi="ru-RU"/>
        </w:rPr>
        <w:t xml:space="preserve"> </w:t>
      </w:r>
      <w:r>
        <w:rPr>
          <w:rFonts w:ascii="Times New Roman" w:hAnsi="Times New Roman" w:cs="Times New Roman"/>
          <w:b/>
          <w:bCs/>
          <w:color w:val="002060"/>
          <w:sz w:val="24"/>
          <w:szCs w:val="24"/>
          <w:lang w:bidi="ru-RU"/>
        </w:rPr>
        <w:t>инвестирующая в</w:t>
      </w:r>
      <w:r w:rsidRPr="004F0DA5">
        <w:rPr>
          <w:rFonts w:ascii="Times New Roman" w:hAnsi="Times New Roman" w:cs="Times New Roman"/>
          <w:b/>
          <w:bCs/>
          <w:color w:val="002060"/>
          <w:sz w:val="24"/>
          <w:szCs w:val="24"/>
          <w:lang w:bidi="ru-RU"/>
        </w:rPr>
        <w:t xml:space="preserve"> меры содействия гендерному равенству и расширению прав и возможностей, включая приблизительную долю национального бюджета, которая инвестируется в эту область.</w:t>
      </w:r>
      <w:bookmarkEnd w:id="46"/>
      <w:r w:rsidRPr="004F0DA5">
        <w:rPr>
          <w:rFonts w:ascii="Times New Roman" w:hAnsi="Times New Roman" w:cs="Times New Roman"/>
          <w:b/>
          <w:bCs/>
          <w:color w:val="002060"/>
          <w:sz w:val="24"/>
          <w:szCs w:val="24"/>
          <w:lang w:bidi="ru-RU"/>
        </w:rPr>
        <w:t xml:space="preserve"> </w:t>
      </w:r>
    </w:p>
    <w:p w14:paraId="253A2782" w14:textId="5139238E" w:rsidR="004F0DA5" w:rsidRPr="004F0DA5" w:rsidRDefault="004F0DA5" w:rsidP="004F0DA5">
      <w:pPr>
        <w:spacing w:before="120" w:after="120" w:line="240" w:lineRule="auto"/>
        <w:ind w:firstLine="567"/>
        <w:jc w:val="both"/>
        <w:rPr>
          <w:rFonts w:ascii="Times New Roman" w:hAnsi="Times New Roman"/>
          <w:sz w:val="24"/>
          <w:szCs w:val="24"/>
          <w:lang w:val="tg-Cyrl-TJ"/>
        </w:rPr>
      </w:pPr>
      <w:r w:rsidRPr="004F0DA5">
        <w:rPr>
          <w:rFonts w:ascii="Times New Roman" w:hAnsi="Times New Roman"/>
          <w:sz w:val="24"/>
          <w:szCs w:val="24"/>
        </w:rPr>
        <w:t xml:space="preserve">Согласно плану реализации </w:t>
      </w:r>
      <w:r w:rsidRPr="004F0DA5">
        <w:rPr>
          <w:rFonts w:ascii="Times New Roman" w:hAnsi="Times New Roman"/>
          <w:sz w:val="24"/>
          <w:szCs w:val="24"/>
          <w:lang w:val="tg-Cyrl-TJ"/>
        </w:rPr>
        <w:t xml:space="preserve">Национальной стратегии активизации роли женщин в Республике Таджикистан на 2021-2030 годы каждый год из государственного бюджета выделяется 160340 сомони и каджий год комитет по делам женщин предоставляет отчет в котором указано на что направлены деньги из государственного бюджета. </w:t>
      </w:r>
    </w:p>
    <w:p w14:paraId="5872E5DD" w14:textId="77777777" w:rsidR="00D46C69" w:rsidRDefault="00D46C69" w:rsidP="004F0DA5">
      <w:pPr>
        <w:spacing w:before="120" w:after="120" w:line="240" w:lineRule="auto"/>
        <w:ind w:firstLine="567"/>
        <w:jc w:val="both"/>
        <w:rPr>
          <w:rFonts w:ascii="Times New Roman" w:eastAsia="Times New Roman" w:hAnsi="Times New Roman"/>
          <w:color w:val="000000"/>
          <w:sz w:val="24"/>
          <w:szCs w:val="24"/>
          <w:lang w:eastAsia="ru-RU"/>
        </w:rPr>
      </w:pPr>
      <w:r w:rsidRPr="004F0DA5">
        <w:rPr>
          <w:rFonts w:ascii="Times New Roman" w:eastAsia="Times New Roman" w:hAnsi="Times New Roman"/>
          <w:color w:val="000000"/>
          <w:sz w:val="24"/>
          <w:szCs w:val="24"/>
          <w:lang w:eastAsia="ru-RU"/>
        </w:rPr>
        <w:t>В целях поддержки женщин в обществе и активизации их роли в развитии социально-экономической сферы страны Постановлением Правительства Республики Таджикистан от 30 апреля 2021 года № 167 принята Национальная стратегия развития «Продвижение роли женщин в Республике Таджикистан на 2021-2030 годы» и 2024 году на эту стратегию выделено 160340 сомон.</w:t>
      </w:r>
    </w:p>
    <w:p w14:paraId="0DF97AD7" w14:textId="08BE915B" w:rsidR="004F0DA5" w:rsidRDefault="004F0DA5" w:rsidP="004F0DA5">
      <w:pPr>
        <w:spacing w:before="120" w:after="120" w:line="240" w:lineRule="auto"/>
        <w:ind w:firstLine="567"/>
        <w:jc w:val="both"/>
        <w:rPr>
          <w:rFonts w:ascii="Times New Roman" w:hAnsi="Times New Roman"/>
          <w:sz w:val="24"/>
          <w:szCs w:val="24"/>
        </w:rPr>
      </w:pPr>
      <w:r w:rsidRPr="004F0DA5">
        <w:rPr>
          <w:rFonts w:ascii="Times New Roman" w:eastAsia="Times New Roman" w:hAnsi="Times New Roman"/>
          <w:sz w:val="24"/>
          <w:szCs w:val="24"/>
          <w:lang w:eastAsia="ru-RU"/>
        </w:rPr>
        <w:t xml:space="preserve">К сожалению, в настоящее время в стране не принимается гендерно-ориентированный бюджет. Но в </w:t>
      </w:r>
      <w:r w:rsidRPr="004F0DA5">
        <w:rPr>
          <w:rFonts w:ascii="Times New Roman" w:hAnsi="Times New Roman"/>
          <w:sz w:val="24"/>
          <w:szCs w:val="24"/>
          <w:lang w:val="tg-Cyrl-TJ"/>
        </w:rPr>
        <w:t xml:space="preserve">Национальной стратегии активизации роли женщин в Республике Таджикистан на 2021-2030 годы в направлении по </w:t>
      </w:r>
      <w:r w:rsidRPr="004F0DA5">
        <w:rPr>
          <w:rFonts w:ascii="Times New Roman" w:hAnsi="Times New Roman"/>
          <w:sz w:val="24"/>
          <w:szCs w:val="24"/>
        </w:rPr>
        <w:t>повышению  статуса женщин в обществе и активизации их роли во всех сферы общественной жизни, включая политику, экономику, право, духовную и культурную жизни, одним из приоритетов является -</w:t>
      </w:r>
      <w:r w:rsidRPr="004F0DA5">
        <w:rPr>
          <w:rFonts w:ascii="Times New Roman" w:eastAsia="Times New Roman" w:hAnsi="Times New Roman"/>
          <w:sz w:val="24"/>
          <w:szCs w:val="24"/>
          <w:lang w:eastAsia="ru-RU"/>
        </w:rPr>
        <w:t xml:space="preserve"> </w:t>
      </w:r>
      <w:r w:rsidRPr="004F0DA5">
        <w:rPr>
          <w:rFonts w:ascii="Times New Roman" w:hAnsi="Times New Roman"/>
          <w:sz w:val="24"/>
          <w:szCs w:val="24"/>
        </w:rPr>
        <w:t>обеспечение формирования гендерно ориентированного бюджета, направленного на реализацию государственной гендерной политики</w:t>
      </w:r>
      <w:r w:rsidR="00305DF5">
        <w:rPr>
          <w:rFonts w:ascii="Times New Roman" w:hAnsi="Times New Roman"/>
          <w:sz w:val="24"/>
          <w:szCs w:val="24"/>
        </w:rPr>
        <w:t>.</w:t>
      </w:r>
    </w:p>
    <w:p w14:paraId="4B02FF70" w14:textId="52CC0017" w:rsidR="00305DF5" w:rsidRDefault="00305DF5" w:rsidP="00305DF5">
      <w:pPr>
        <w:pStyle w:val="Heading1"/>
        <w:jc w:val="both"/>
        <w:rPr>
          <w:rFonts w:ascii="Times New Roman" w:hAnsi="Times New Roman" w:cs="Times New Roman"/>
          <w:b/>
          <w:bCs/>
          <w:color w:val="002060"/>
          <w:sz w:val="24"/>
          <w:szCs w:val="24"/>
          <w:lang w:bidi="ru-RU"/>
        </w:rPr>
      </w:pPr>
      <w:bookmarkStart w:id="47" w:name="_Toc168164136"/>
      <w:r>
        <w:rPr>
          <w:rFonts w:ascii="Times New Roman" w:hAnsi="Times New Roman" w:cs="Times New Roman"/>
          <w:b/>
          <w:bCs/>
          <w:color w:val="002060"/>
          <w:sz w:val="24"/>
          <w:szCs w:val="24"/>
          <w:lang w:bidi="ru-RU"/>
        </w:rPr>
        <w:t xml:space="preserve">4.3. </w:t>
      </w:r>
      <w:r w:rsidRPr="00305DF5">
        <w:rPr>
          <w:rFonts w:ascii="Times New Roman" w:hAnsi="Times New Roman" w:cs="Times New Roman"/>
          <w:b/>
          <w:bCs/>
          <w:color w:val="002060"/>
          <w:sz w:val="24"/>
          <w:szCs w:val="24"/>
          <w:lang w:bidi="ru-RU"/>
        </w:rPr>
        <w:t>Официальные механизмы для различных заинтересованных сторон для участия в осуществлении и контроле исполнения Пекинской декларации и Платформы действий и Повестки дня в области устойчивого развития на период до 2030 года</w:t>
      </w:r>
      <w:bookmarkEnd w:id="47"/>
    </w:p>
    <w:p w14:paraId="57061E8D" w14:textId="2620266D" w:rsidR="0026237E" w:rsidRPr="0026237E" w:rsidRDefault="0026237E" w:rsidP="0026237E">
      <w:pPr>
        <w:pStyle w:val="NormalWeb"/>
        <w:shd w:val="clear" w:color="auto" w:fill="FFFFFF"/>
        <w:rPr>
          <w:color w:val="333333"/>
        </w:rPr>
      </w:pPr>
      <w:r w:rsidRPr="0026237E">
        <w:rPr>
          <w:lang w:bidi="ru-RU"/>
        </w:rPr>
        <w:t xml:space="preserve">Основным официальным механизмом является мандат Комитета по делам женщин и семьи при Правительстве Республики Таджикистан (далее КДЖС). Согласно положению о КДЖС в его </w:t>
      </w:r>
      <w:r w:rsidRPr="0026237E">
        <w:rPr>
          <w:color w:val="333333"/>
        </w:rPr>
        <w:t>функции входит проведению государственной политики по защите и обеспечению прав и интересов женщин и семьи, создание равных условий для осуществления их прав и интересов и достижению тендерного равенства, расширение сферы их участия в решении социально-экономических проблем, в управлении делами государства и общества, а также нормативно-правовому регулированию, оказание государственных услуг и управление государственным имуществом этой отрасли.</w:t>
      </w:r>
    </w:p>
    <w:p w14:paraId="7F090886" w14:textId="77777777" w:rsidR="0026237E" w:rsidRDefault="0026237E" w:rsidP="0026237E">
      <w:pPr>
        <w:spacing w:before="300" w:after="0" w:line="240" w:lineRule="auto"/>
        <w:ind w:firstLine="567"/>
        <w:jc w:val="both"/>
        <w:rPr>
          <w:rFonts w:ascii="Times New Roman" w:eastAsia="Times New Roman" w:hAnsi="Times New Roman"/>
          <w:color w:val="333333"/>
          <w:sz w:val="24"/>
          <w:szCs w:val="24"/>
        </w:rPr>
      </w:pPr>
      <w:r w:rsidRPr="0026237E">
        <w:rPr>
          <w:rFonts w:ascii="Times New Roman" w:hAnsi="Times New Roman"/>
          <w:sz w:val="24"/>
          <w:szCs w:val="24"/>
          <w:lang w:bidi="ru-RU"/>
        </w:rPr>
        <w:t xml:space="preserve"> </w:t>
      </w:r>
      <w:r>
        <w:rPr>
          <w:rFonts w:ascii="Times New Roman" w:eastAsia="Times New Roman" w:hAnsi="Times New Roman"/>
          <w:color w:val="333333"/>
          <w:sz w:val="24"/>
          <w:szCs w:val="24"/>
        </w:rPr>
        <w:t xml:space="preserve">В структуре центрального аппарата КДЖС предусмотрена деятельность 7 отделов. По функциональным обязанностям особая роль отводится отделу гендерного развития и международных отношений. Среди учреждений КДЖС следует выделить государственное учреждение Учебный центр "Чароги хидоят" для </w:t>
      </w:r>
      <w:r>
        <w:rPr>
          <w:rFonts w:ascii="Times New Roman" w:eastAsia="Times New Roman" w:hAnsi="Times New Roman"/>
          <w:color w:val="000000"/>
          <w:sz w:val="24"/>
          <w:szCs w:val="24"/>
          <w:highlight w:val="white"/>
        </w:rPr>
        <w:t>девочек сирот, которые обучаются в учебных заведениях. Центр также предоставляет девочкам жилье и питание.</w:t>
      </w:r>
      <w:r>
        <w:rPr>
          <w:rFonts w:ascii="Times New Roman" w:eastAsia="Times New Roman" w:hAnsi="Times New Roman"/>
          <w:color w:val="333333"/>
          <w:sz w:val="24"/>
          <w:szCs w:val="24"/>
          <w:shd w:val="clear" w:color="auto" w:fill="FBFBFB"/>
        </w:rPr>
        <w:t xml:space="preserve"> В государственном учреждении «Учебный центр «Чароги хидоят» для девушек сирот работают 31 сотрудника. Бюджет данного центра на 2017 год составляет 1 млн. 336 тыс. 355 сомони, на 2018 год 1 млн. 611 тыс. 729 сомони. и на 2</w:t>
      </w:r>
      <w:sdt>
        <w:sdtPr>
          <w:tag w:val="goog_rdk_3"/>
          <w:id w:val="-210114746"/>
        </w:sdtPr>
        <w:sdtContent/>
      </w:sdt>
      <w:r>
        <w:rPr>
          <w:rFonts w:ascii="Times New Roman" w:eastAsia="Times New Roman" w:hAnsi="Times New Roman"/>
          <w:color w:val="333333"/>
          <w:sz w:val="24"/>
          <w:szCs w:val="24"/>
          <w:shd w:val="clear" w:color="auto" w:fill="FBFBFB"/>
        </w:rPr>
        <w:t>019 год. 1 млн. 760 тыс. 024 сомони.</w:t>
      </w:r>
      <w:r>
        <w:rPr>
          <w:rFonts w:ascii="Times New Roman" w:eastAsia="Times New Roman" w:hAnsi="Times New Roman"/>
          <w:color w:val="333333"/>
          <w:sz w:val="24"/>
          <w:szCs w:val="24"/>
          <w:shd w:val="clear" w:color="auto" w:fill="FBFBFB"/>
          <w:vertAlign w:val="superscript"/>
        </w:rPr>
        <w:footnoteReference w:id="123"/>
      </w:r>
    </w:p>
    <w:p w14:paraId="3BA01A67" w14:textId="77777777" w:rsidR="00DD7C04" w:rsidRDefault="0026237E" w:rsidP="00DD7C04">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При КДЖС согласно Приказу председателя в 2014 году создана Межведомственная рабочая группа для исполнения Госпрограммы по предупреждении насилия в семье в РТ на 2014-2023 гг.</w:t>
      </w:r>
      <w:r>
        <w:rPr>
          <w:rFonts w:ascii="Arial" w:eastAsia="Arial" w:hAnsi="Arial" w:cs="Arial"/>
          <w:color w:val="000000"/>
          <w:sz w:val="21"/>
          <w:szCs w:val="21"/>
          <w:highlight w:val="white"/>
        </w:rPr>
        <w:t xml:space="preserve"> </w:t>
      </w:r>
      <w:r>
        <w:rPr>
          <w:rFonts w:ascii="Times New Roman" w:eastAsia="Times New Roman" w:hAnsi="Times New Roman"/>
          <w:sz w:val="24"/>
          <w:szCs w:val="24"/>
        </w:rPr>
        <w:t>Число штатных работников управлений, отделов и секторов по работе с женщинами и семьи областей, городов районов республики составляет от 7 до 3 человек (по всей стране 247 человек).</w:t>
      </w:r>
    </w:p>
    <w:p w14:paraId="1D8A5E36" w14:textId="15567C9C" w:rsidR="0026237E" w:rsidRPr="00DD7C04" w:rsidRDefault="0026237E" w:rsidP="00DD7C04">
      <w:pPr>
        <w:spacing w:after="0" w:line="240" w:lineRule="auto"/>
        <w:ind w:firstLine="567"/>
        <w:jc w:val="both"/>
      </w:pPr>
      <w:r>
        <w:rPr>
          <w:rFonts w:ascii="Times New Roman" w:eastAsia="Times New Roman" w:hAnsi="Times New Roman"/>
          <w:color w:val="000000"/>
          <w:sz w:val="24"/>
          <w:szCs w:val="24"/>
        </w:rPr>
        <w:t xml:space="preserve">При поддержке международных организаций при КДЖС создан Ресурсный центр по вопросам </w:t>
      </w:r>
      <w:r>
        <w:rPr>
          <w:rFonts w:ascii="Times New Roman" w:eastAsia="Times New Roman" w:hAnsi="Times New Roman"/>
          <w:color w:val="333333"/>
          <w:sz w:val="24"/>
          <w:szCs w:val="24"/>
          <w:highlight w:val="white"/>
        </w:rPr>
        <w:t>гендерного равенства и предотвращения насилия в семье (далее Ресурсный центр)</w:t>
      </w:r>
      <w:r>
        <w:rPr>
          <w:rFonts w:ascii="Times New Roman" w:eastAsia="Times New Roman" w:hAnsi="Times New Roman"/>
          <w:color w:val="000000"/>
          <w:sz w:val="24"/>
          <w:szCs w:val="24"/>
        </w:rPr>
        <w:t xml:space="preserve">, действующий на основании </w:t>
      </w:r>
      <w:r w:rsidRPr="00DD7C04">
        <w:rPr>
          <w:rFonts w:ascii="Times New Roman" w:eastAsia="Times New Roman" w:hAnsi="Times New Roman"/>
          <w:sz w:val="24"/>
          <w:szCs w:val="24"/>
        </w:rPr>
        <w:t xml:space="preserve">утвержденного Председателем КДЖС Положения. При Центре действует Горячая Линия 1313 по вопросам насилия в отношении женщин, которая предназначена </w:t>
      </w:r>
      <w:r w:rsidRPr="00DD7C04">
        <w:rPr>
          <w:rFonts w:ascii="Times New Roman" w:eastAsia="Times New Roman" w:hAnsi="Times New Roman"/>
          <w:sz w:val="24"/>
          <w:szCs w:val="24"/>
          <w:highlight w:val="white"/>
        </w:rPr>
        <w:t xml:space="preserve">для женщин-пострадавших от насилия в семье и других видов насилия, которые хотят получить те или иные виды помощи, узнать о своих правах и существующих возможностях их помощи и защиты. </w:t>
      </w:r>
      <w:r w:rsidRPr="00DD7C04">
        <w:rPr>
          <w:rFonts w:ascii="Times New Roman" w:eastAsia="Times New Roman" w:hAnsi="Times New Roman"/>
          <w:sz w:val="24"/>
          <w:szCs w:val="24"/>
        </w:rPr>
        <w:t>На момент предоставления отчета Ресурсный центр не функционирует в силу отсутствия финансирования и согласования процедурных и организационных вопросов. Планируется продолжить его деятельность при поддержке Страновой программы «Луч света».</w:t>
      </w:r>
    </w:p>
    <w:p w14:paraId="604D0C37" w14:textId="77777777" w:rsidR="0026237E" w:rsidRDefault="0026237E" w:rsidP="00DD7C04">
      <w:pPr>
        <w:spacing w:after="0" w:line="240" w:lineRule="auto"/>
        <w:ind w:firstLine="567"/>
        <w:jc w:val="both"/>
        <w:rPr>
          <w:rFonts w:ascii="Times New Roman" w:eastAsia="Times New Roman" w:hAnsi="Times New Roman"/>
          <w:color w:val="3C3C3C"/>
          <w:sz w:val="24"/>
          <w:szCs w:val="24"/>
        </w:rPr>
      </w:pPr>
      <w:r>
        <w:rPr>
          <w:rFonts w:ascii="Times New Roman" w:eastAsia="Times New Roman" w:hAnsi="Times New Roman"/>
          <w:sz w:val="24"/>
          <w:szCs w:val="24"/>
        </w:rPr>
        <w:t>На областном и местном уровне, в соответствии с решениями председателей областей, городов и районов в городах и районах республики</w:t>
      </w:r>
      <w:r>
        <w:rPr>
          <w:rFonts w:ascii="Roboto" w:eastAsia="Roboto" w:hAnsi="Roboto" w:cs="Roboto"/>
          <w:color w:val="3C3C3C"/>
          <w:highlight w:val="white"/>
        </w:rPr>
        <w:t xml:space="preserve"> </w:t>
      </w:r>
      <w:r>
        <w:rPr>
          <w:rFonts w:ascii="Times New Roman" w:eastAsia="Times New Roman" w:hAnsi="Times New Roman"/>
          <w:color w:val="3C3C3C"/>
          <w:sz w:val="24"/>
          <w:szCs w:val="24"/>
          <w:highlight w:val="white"/>
        </w:rPr>
        <w:t xml:space="preserve">в период 2017-2018гг при местных исполнительных органах государственной власти были учреждены в качестве постоянных совещательных органов Межведомственные координационные рабочие группы (МРГ) </w:t>
      </w:r>
      <w:sdt>
        <w:sdtPr>
          <w:tag w:val="goog_rdk_4"/>
          <w:id w:val="54596611"/>
        </w:sdtPr>
        <w:sdtContent/>
      </w:sdt>
      <w:r>
        <w:rPr>
          <w:rFonts w:ascii="Times New Roman" w:eastAsia="Times New Roman" w:hAnsi="Times New Roman"/>
          <w:color w:val="3C3C3C"/>
          <w:sz w:val="24"/>
          <w:szCs w:val="24"/>
          <w:highlight w:val="white"/>
        </w:rPr>
        <w:t>по противодействию насилию в семье. В данных МРГ функции секретарей и всю организационную работу выполняют зав. отделом/сектором по делам женщин и семьи</w:t>
      </w:r>
      <w:sdt>
        <w:sdtPr>
          <w:tag w:val="goog_rdk_5"/>
          <w:id w:val="525682384"/>
        </w:sdtPr>
        <w:sdtContent/>
      </w:sdt>
      <w:r>
        <w:rPr>
          <w:rFonts w:ascii="Times New Roman" w:eastAsia="Times New Roman" w:hAnsi="Times New Roman"/>
          <w:color w:val="3C3C3C"/>
          <w:sz w:val="24"/>
          <w:szCs w:val="24"/>
          <w:highlight w:val="white"/>
        </w:rPr>
        <w:t xml:space="preserve"> городов и районов.</w:t>
      </w:r>
    </w:p>
    <w:p w14:paraId="215F1EBA" w14:textId="36988C98" w:rsidR="0026237E" w:rsidRPr="00C36759" w:rsidRDefault="0026237E" w:rsidP="00DD7C04">
      <w:pPr>
        <w:spacing w:after="0" w:line="240" w:lineRule="auto"/>
        <w:ind w:firstLine="567"/>
        <w:jc w:val="both"/>
        <w:rPr>
          <w:rFonts w:ascii="Times New Roman" w:eastAsia="Times New Roman" w:hAnsi="Times New Roman"/>
          <w:i/>
          <w:sz w:val="24"/>
          <w:szCs w:val="24"/>
        </w:rPr>
      </w:pPr>
      <w:r w:rsidRPr="00C36759">
        <w:rPr>
          <w:rFonts w:ascii="Times New Roman" w:hAnsi="Times New Roman"/>
          <w:sz w:val="24"/>
          <w:szCs w:val="24"/>
          <w:shd w:val="clear" w:color="auto" w:fill="FCFCFC"/>
        </w:rPr>
        <w:t>С целью совершенствования системы мониторинга и отчетности реализации национальных, отраслевых и местных программ развития и ЦУР Секретариат Совета национального совета развития при Президенте Республики Таджикистан формирует Межведомственные Рабочие группы из числа представителей отраслевых министерств и ведомств, общественных организаций, а также партнеров по развитию. Всего сформировано 14 Межведомственных  Рабочих групп Совета национального развития согласно выделенным отраслевым направлениям развития, охватывающих приоритеты Национальной стратегии развития на период до 2030 года и ЦУР.</w:t>
      </w:r>
      <w:r w:rsidR="00C36759">
        <w:rPr>
          <w:rStyle w:val="FootnoteReference"/>
          <w:rFonts w:ascii="Times New Roman" w:hAnsi="Times New Roman"/>
          <w:sz w:val="24"/>
          <w:szCs w:val="24"/>
          <w:shd w:val="clear" w:color="auto" w:fill="FCFCFC"/>
        </w:rPr>
        <w:footnoteReference w:id="124"/>
      </w:r>
    </w:p>
    <w:p w14:paraId="290D568B" w14:textId="67EDED53" w:rsidR="007C557F" w:rsidRPr="007C557F" w:rsidRDefault="007C557F" w:rsidP="007C557F">
      <w:pPr>
        <w:pStyle w:val="Heading1"/>
        <w:jc w:val="both"/>
        <w:rPr>
          <w:rFonts w:ascii="Times New Roman" w:hAnsi="Times New Roman" w:cs="Times New Roman"/>
          <w:b/>
          <w:bCs/>
          <w:color w:val="002060"/>
          <w:sz w:val="24"/>
          <w:szCs w:val="24"/>
        </w:rPr>
      </w:pPr>
      <w:bookmarkStart w:id="48" w:name="_Toc168164137"/>
      <w:r>
        <w:rPr>
          <w:rFonts w:ascii="Times New Roman" w:hAnsi="Times New Roman" w:cs="Times New Roman"/>
          <w:b/>
          <w:bCs/>
          <w:color w:val="002060"/>
          <w:sz w:val="24"/>
          <w:szCs w:val="24"/>
          <w:lang w:bidi="ru-RU"/>
        </w:rPr>
        <w:t xml:space="preserve">4.4. </w:t>
      </w:r>
      <w:r w:rsidRPr="007C557F">
        <w:rPr>
          <w:rFonts w:ascii="Times New Roman" w:hAnsi="Times New Roman" w:cs="Times New Roman"/>
          <w:b/>
          <w:bCs/>
          <w:color w:val="002060"/>
          <w:sz w:val="24"/>
          <w:szCs w:val="24"/>
          <w:lang w:bidi="ru-RU"/>
        </w:rPr>
        <w:t>Вклад заинтересованных сторон в подготовку настоящего национального доклада.</w:t>
      </w:r>
      <w:bookmarkEnd w:id="48"/>
    </w:p>
    <w:p w14:paraId="7F823834" w14:textId="3CDECD06" w:rsidR="0026237E" w:rsidRDefault="00CD6552" w:rsidP="00DD7C04">
      <w:pPr>
        <w:spacing w:before="120" w:after="120" w:line="240" w:lineRule="auto"/>
        <w:ind w:firstLine="567"/>
        <w:jc w:val="both"/>
        <w:rPr>
          <w:rFonts w:ascii="Times New Roman" w:hAnsi="Times New Roman"/>
          <w:bCs/>
          <w:sz w:val="24"/>
          <w:szCs w:val="24"/>
        </w:rPr>
      </w:pPr>
      <w:r>
        <w:rPr>
          <w:rFonts w:ascii="Times New Roman" w:hAnsi="Times New Roman"/>
          <w:sz w:val="24"/>
          <w:szCs w:val="24"/>
          <w:lang w:bidi="ru-RU"/>
        </w:rPr>
        <w:t xml:space="preserve">Для подготовки Национального обзора </w:t>
      </w:r>
      <w:r w:rsidRPr="00CD6552">
        <w:rPr>
          <w:rFonts w:ascii="Times New Roman" w:hAnsi="Times New Roman"/>
          <w:bCs/>
          <w:sz w:val="24"/>
          <w:szCs w:val="24"/>
        </w:rPr>
        <w:t>по осуществлению Пекинской декларации и Платформы действий (1995 года) в рамках внедренной Повестки дня в области устойчивого развития на период до 2030 года</w:t>
      </w:r>
      <w:r>
        <w:rPr>
          <w:rFonts w:ascii="Times New Roman" w:hAnsi="Times New Roman"/>
          <w:bCs/>
          <w:sz w:val="24"/>
          <w:szCs w:val="24"/>
        </w:rPr>
        <w:t xml:space="preserve"> Правительством РТ была создана рабочая группа из числа министерств и ведомств, которые отвечают за приоритеты и вопросы, поставленные в Пекинской платформе действий.</w:t>
      </w:r>
    </w:p>
    <w:p w14:paraId="35867E79" w14:textId="38FC53ED" w:rsidR="00CD6552" w:rsidRDefault="00ED7964" w:rsidP="00DD7C04">
      <w:pPr>
        <w:spacing w:before="120" w:after="120" w:line="240" w:lineRule="auto"/>
        <w:ind w:firstLine="567"/>
        <w:jc w:val="both"/>
        <w:rPr>
          <w:rFonts w:ascii="Times New Roman" w:hAnsi="Times New Roman"/>
          <w:bCs/>
          <w:sz w:val="24"/>
          <w:szCs w:val="24"/>
        </w:rPr>
      </w:pPr>
      <w:r>
        <w:rPr>
          <w:rFonts w:ascii="Times New Roman" w:hAnsi="Times New Roman"/>
          <w:bCs/>
          <w:sz w:val="24"/>
          <w:szCs w:val="24"/>
        </w:rPr>
        <w:t xml:space="preserve">При поддержке ООН-Женщины в Таджикистане был нанят национальный консультант для оказания поддержки КЛДЖ в подготовке Национального обзора. Консультант в тесном сотрудничестве с КЛДЖ подготовили 22 запроса в государственные структуру, отвечающие за определенные сферы, рассматриваемые ППД и получены ответы на них. Кроме того, КЛДЖ в апреле текущего года организовал встречу с </w:t>
      </w:r>
      <w:r>
        <w:rPr>
          <w:rFonts w:ascii="Times New Roman" w:hAnsi="Times New Roman"/>
          <w:bCs/>
          <w:sz w:val="24"/>
          <w:szCs w:val="24"/>
        </w:rPr>
        <w:lastRenderedPageBreak/>
        <w:t xml:space="preserve">консультантом всех заинтересованных сторон, на которой были разъяснены суть консультаций и их важность по подготовке отчета об исполнении ППД. </w:t>
      </w:r>
    </w:p>
    <w:p w14:paraId="70F2DC72" w14:textId="429118E3" w:rsidR="00ED7964" w:rsidRDefault="00ED7964" w:rsidP="00DD7C04">
      <w:pPr>
        <w:spacing w:before="120" w:after="120" w:line="240" w:lineRule="auto"/>
        <w:ind w:firstLine="567"/>
        <w:jc w:val="both"/>
        <w:rPr>
          <w:rFonts w:ascii="Times New Roman" w:hAnsi="Times New Roman"/>
          <w:bCs/>
          <w:sz w:val="24"/>
          <w:szCs w:val="24"/>
        </w:rPr>
      </w:pPr>
      <w:r>
        <w:rPr>
          <w:rFonts w:ascii="Times New Roman" w:hAnsi="Times New Roman"/>
          <w:bCs/>
          <w:sz w:val="24"/>
          <w:szCs w:val="24"/>
        </w:rPr>
        <w:t>Отдельно консультант при поддержке ООН-Женщины провела он-лайн обсуждение с организациями гражданского общества по тем вопросам, которые поставлены в ППД совместно с представителями КДЖС. Обсудили основные проблемы в сфере достижения гендерного равенства, а также те области, которые имеют положительные результаты в данном направлении и сферы, в которых Таджикистану необходимо усилить свои действия.</w:t>
      </w:r>
    </w:p>
    <w:p w14:paraId="73CF3F32" w14:textId="77777777" w:rsidR="00DF3D22" w:rsidRPr="00ED7964" w:rsidRDefault="00DF3D22" w:rsidP="00DF3D22">
      <w:pPr>
        <w:pStyle w:val="Heading1"/>
        <w:rPr>
          <w:rFonts w:ascii="Times New Roman" w:hAnsi="Times New Roman" w:cs="Times New Roman"/>
          <w:b/>
          <w:bCs/>
          <w:color w:val="002060"/>
          <w:sz w:val="24"/>
          <w:szCs w:val="24"/>
        </w:rPr>
      </w:pPr>
      <w:bookmarkStart w:id="49" w:name="_Toc168164138"/>
      <w:r w:rsidRPr="00ED7964">
        <w:rPr>
          <w:rFonts w:ascii="Times New Roman" w:hAnsi="Times New Roman" w:cs="Times New Roman"/>
          <w:b/>
          <w:bCs/>
          <w:color w:val="002060"/>
          <w:sz w:val="24"/>
          <w:szCs w:val="24"/>
          <w:u w:val="single"/>
          <w:lang w:bidi="ru-RU"/>
        </w:rPr>
        <w:t xml:space="preserve">Раздел </w:t>
      </w:r>
      <w:r>
        <w:rPr>
          <w:rFonts w:ascii="Times New Roman" w:hAnsi="Times New Roman" w:cs="Times New Roman"/>
          <w:b/>
          <w:bCs/>
          <w:color w:val="002060"/>
          <w:sz w:val="24"/>
          <w:szCs w:val="24"/>
          <w:u w:val="single"/>
          <w:lang w:bidi="ru-RU"/>
        </w:rPr>
        <w:t>5</w:t>
      </w:r>
      <w:r w:rsidRPr="00ED7964">
        <w:rPr>
          <w:rFonts w:ascii="Times New Roman" w:hAnsi="Times New Roman" w:cs="Times New Roman"/>
          <w:b/>
          <w:bCs/>
          <w:color w:val="002060"/>
          <w:sz w:val="24"/>
          <w:szCs w:val="24"/>
          <w:u w:val="single"/>
          <w:lang w:bidi="ru-RU"/>
        </w:rPr>
        <w:t>.</w:t>
      </w:r>
      <w:r w:rsidRPr="00ED7964">
        <w:rPr>
          <w:rFonts w:ascii="Times New Roman" w:hAnsi="Times New Roman" w:cs="Times New Roman"/>
          <w:b/>
          <w:bCs/>
          <w:color w:val="002060"/>
          <w:sz w:val="24"/>
          <w:szCs w:val="24"/>
          <w:lang w:bidi="ru-RU"/>
        </w:rPr>
        <w:t xml:space="preserve"> Информация и статистические данные</w:t>
      </w:r>
      <w:bookmarkEnd w:id="49"/>
    </w:p>
    <w:p w14:paraId="70B845DD" w14:textId="77777777" w:rsidR="00DF3D22" w:rsidRDefault="00DF3D22" w:rsidP="00DF3D22">
      <w:pPr>
        <w:pStyle w:val="Heading1"/>
        <w:jc w:val="both"/>
        <w:rPr>
          <w:rFonts w:ascii="Times New Roman" w:hAnsi="Times New Roman" w:cs="Times New Roman"/>
          <w:b/>
          <w:bCs/>
          <w:color w:val="002060"/>
          <w:sz w:val="24"/>
          <w:szCs w:val="24"/>
          <w:lang w:bidi="ru-RU"/>
        </w:rPr>
      </w:pPr>
      <w:bookmarkStart w:id="50" w:name="_Toc168164139"/>
      <w:r>
        <w:rPr>
          <w:rFonts w:ascii="Times New Roman" w:hAnsi="Times New Roman" w:cs="Times New Roman"/>
          <w:b/>
          <w:bCs/>
          <w:color w:val="002060"/>
          <w:sz w:val="24"/>
          <w:szCs w:val="24"/>
          <w:lang w:bidi="ru-RU"/>
        </w:rPr>
        <w:t>5.1. Н</w:t>
      </w:r>
      <w:r w:rsidRPr="00ED7964">
        <w:rPr>
          <w:rFonts w:ascii="Times New Roman" w:hAnsi="Times New Roman" w:cs="Times New Roman"/>
          <w:b/>
          <w:bCs/>
          <w:color w:val="002060"/>
          <w:sz w:val="24"/>
          <w:szCs w:val="24"/>
          <w:lang w:bidi="ru-RU"/>
        </w:rPr>
        <w:t xml:space="preserve">аиболее важные области, в которых </w:t>
      </w:r>
      <w:r>
        <w:rPr>
          <w:rFonts w:ascii="Times New Roman" w:hAnsi="Times New Roman" w:cs="Times New Roman"/>
          <w:b/>
          <w:bCs/>
          <w:color w:val="002060"/>
          <w:sz w:val="24"/>
          <w:szCs w:val="24"/>
          <w:lang w:bidi="ru-RU"/>
        </w:rPr>
        <w:t>Республика Таджикистан</w:t>
      </w:r>
      <w:r w:rsidRPr="00ED7964">
        <w:rPr>
          <w:rFonts w:ascii="Times New Roman" w:hAnsi="Times New Roman" w:cs="Times New Roman"/>
          <w:b/>
          <w:bCs/>
          <w:color w:val="002060"/>
          <w:sz w:val="24"/>
          <w:szCs w:val="24"/>
          <w:lang w:bidi="ru-RU"/>
        </w:rPr>
        <w:t xml:space="preserve"> добилась наибольшего прогресса </w:t>
      </w:r>
      <w:r w:rsidRPr="00ED7964">
        <w:rPr>
          <w:rFonts w:ascii="Times New Roman" w:hAnsi="Times New Roman" w:cs="Times New Roman"/>
          <w:b/>
          <w:bCs/>
          <w:color w:val="002060"/>
          <w:sz w:val="24"/>
          <w:szCs w:val="24"/>
          <w:u w:val="single"/>
          <w:lang w:bidi="ru-RU"/>
        </w:rPr>
        <w:t>за последние пять лет</w:t>
      </w:r>
      <w:r w:rsidRPr="00ED7964">
        <w:rPr>
          <w:rFonts w:ascii="Times New Roman" w:hAnsi="Times New Roman" w:cs="Times New Roman"/>
          <w:b/>
          <w:bCs/>
          <w:color w:val="002060"/>
          <w:sz w:val="24"/>
          <w:szCs w:val="24"/>
          <w:lang w:bidi="ru-RU"/>
        </w:rPr>
        <w:t>, с учетом гендерной статистики на национальном уровне</w:t>
      </w:r>
      <w:r>
        <w:rPr>
          <w:rFonts w:ascii="Times New Roman" w:hAnsi="Times New Roman" w:cs="Times New Roman"/>
          <w:b/>
          <w:bCs/>
          <w:color w:val="002060"/>
          <w:sz w:val="24"/>
          <w:szCs w:val="24"/>
          <w:lang w:bidi="ru-RU"/>
        </w:rPr>
        <w:t>.</w:t>
      </w:r>
      <w:bookmarkEnd w:id="50"/>
    </w:p>
    <w:p w14:paraId="685D3448" w14:textId="77777777" w:rsidR="00DF3D22" w:rsidRPr="00D57326" w:rsidRDefault="00DF3D22" w:rsidP="00DF3D22">
      <w:pPr>
        <w:pStyle w:val="BodyText"/>
        <w:spacing w:before="120" w:after="120"/>
        <w:ind w:firstLine="567"/>
        <w:jc w:val="both"/>
        <w:rPr>
          <w:lang w:eastAsia="ru-RU"/>
        </w:rPr>
      </w:pPr>
      <w:r w:rsidRPr="00D57326">
        <w:rPr>
          <w:lang w:bidi="ru-RU"/>
        </w:rPr>
        <w:t xml:space="preserve">В </w:t>
      </w:r>
      <w:r>
        <w:rPr>
          <w:lang w:bidi="ru-RU"/>
        </w:rPr>
        <w:t>Р</w:t>
      </w:r>
      <w:r w:rsidRPr="00D57326">
        <w:rPr>
          <w:lang w:bidi="ru-RU"/>
        </w:rPr>
        <w:t>еспублике Таджикистан принят</w:t>
      </w:r>
      <w:r w:rsidRPr="00D57326">
        <w:rPr>
          <w:lang w:eastAsia="ru-RU"/>
        </w:rPr>
        <w:t xml:space="preserve"> закон республики </w:t>
      </w:r>
      <w:r>
        <w:rPr>
          <w:lang w:eastAsia="ru-RU"/>
        </w:rPr>
        <w:t>Т</w:t>
      </w:r>
      <w:r w:rsidRPr="00D57326">
        <w:rPr>
          <w:lang w:eastAsia="ru-RU"/>
        </w:rPr>
        <w:t>аджикистан</w:t>
      </w:r>
      <w:r>
        <w:rPr>
          <w:lang w:eastAsia="ru-RU"/>
        </w:rPr>
        <w:t xml:space="preserve"> «</w:t>
      </w:r>
      <w:r w:rsidRPr="00D57326">
        <w:rPr>
          <w:lang w:eastAsia="ru-RU"/>
        </w:rPr>
        <w:t>О Государственной статистике</w:t>
      </w:r>
      <w:r>
        <w:rPr>
          <w:lang w:eastAsia="ru-RU"/>
        </w:rPr>
        <w:t>»</w:t>
      </w:r>
      <w:r>
        <w:rPr>
          <w:rStyle w:val="FootnoteReference"/>
          <w:lang w:eastAsia="ru-RU"/>
        </w:rPr>
        <w:footnoteReference w:id="125"/>
      </w:r>
    </w:p>
    <w:p w14:paraId="5AAB97E1" w14:textId="77777777" w:rsidR="00DF3D22" w:rsidRDefault="00DF3D22" w:rsidP="00DF3D22">
      <w:pPr>
        <w:pBdr>
          <w:top w:val="nil"/>
          <w:left w:val="nil"/>
          <w:bottom w:val="nil"/>
          <w:right w:val="nil"/>
          <w:between w:val="nil"/>
        </w:pBdr>
        <w:spacing w:before="120" w:after="12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До 2014 года в Агентстве по статистике при Президенте РТ (далее Агентство) вопросами продвижения гендерного равенства занималась Гендерная группа, созданная приказом Директора Агентства. Гендерная группа входила в гендерную сеть по внедрению гендерных подходов в деятельность министерств и ведомств при Комитете по делам женщин и семьи и ее деятельность осуществлялась при поддержке </w:t>
      </w:r>
      <w:sdt>
        <w:sdtPr>
          <w:tag w:val="goog_rdk_39"/>
          <w:id w:val="1856151398"/>
        </w:sdtPr>
        <w:sdtContent/>
      </w:sdt>
      <w:r>
        <w:rPr>
          <w:rFonts w:ascii="Times New Roman" w:eastAsia="Times New Roman" w:hAnsi="Times New Roman"/>
          <w:color w:val="000000"/>
          <w:sz w:val="24"/>
          <w:szCs w:val="24"/>
        </w:rPr>
        <w:t xml:space="preserve">ЮНИФЕМ (ООН-женщины). </w:t>
      </w:r>
    </w:p>
    <w:p w14:paraId="03EE77E5" w14:textId="77777777" w:rsidR="00DF3D22" w:rsidRDefault="00DF3D22" w:rsidP="00DF3D22">
      <w:pPr>
        <w:tabs>
          <w:tab w:val="left" w:pos="0"/>
          <w:tab w:val="left" w:pos="720"/>
          <w:tab w:val="left" w:pos="1166"/>
          <w:tab w:val="left" w:pos="1440"/>
          <w:tab w:val="left" w:pos="2160"/>
        </w:tabs>
        <w:spacing w:before="120" w:after="12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целях повышения роли министерств и ведомств по продвижению гендерного равенства и реализации задач ЦУР в ПСР на 2016-2020 годы был предусмотрен целый комплекс мероприятий по активизации деятельности гендерных групп. Но запланированные мероприятия не реализованы. </w:t>
      </w:r>
    </w:p>
    <w:p w14:paraId="6E7A47E8" w14:textId="77777777" w:rsidR="00DF3D22" w:rsidRPr="005C7C5B" w:rsidRDefault="00DF3D22" w:rsidP="00DF3D22">
      <w:pPr>
        <w:shd w:val="clear" w:color="auto" w:fill="FFFFFF"/>
        <w:spacing w:before="120" w:after="120" w:line="240" w:lineRule="auto"/>
        <w:ind w:firstLine="567"/>
        <w:jc w:val="both"/>
        <w:rPr>
          <w:rFonts w:ascii="Times New Roman" w:eastAsia="Times New Roman" w:hAnsi="Times New Roman"/>
          <w:color w:val="222222"/>
          <w:sz w:val="24"/>
          <w:szCs w:val="24"/>
        </w:rPr>
      </w:pPr>
      <w:r w:rsidRPr="005C7C5B">
        <w:rPr>
          <w:rFonts w:ascii="Times New Roman" w:hAnsi="Times New Roman"/>
          <w:color w:val="222222"/>
          <w:sz w:val="24"/>
          <w:szCs w:val="24"/>
        </w:rPr>
        <w:t>Агентство по статистике при Президенте Республики Таджикистан (далее АС) как уполномоченный орган в области государственной статистики, свою деятельность направляет на отражение экономических, социальных и политических достижений, а также гендерных вопросов и в рамках Программы статистических работ, ежегодно утверждаемой постановлением Правительства Республики Таджикистан, на регулярной основе собирает и разрабатывает статистические данные, включая статистику населения, данные о рождаемости, смертности, браках и разводах, социальной статистики (статистика образования, здравоохранения, преступности и т.д.), статистику труда и занятости с разбивкой по полу и возрастным группировкам.</w:t>
      </w:r>
      <w:r>
        <w:rPr>
          <w:rFonts w:ascii="Times New Roman" w:eastAsia="Times New Roman" w:hAnsi="Times New Roman"/>
          <w:color w:val="222222"/>
          <w:sz w:val="24"/>
          <w:szCs w:val="24"/>
        </w:rPr>
        <w:t xml:space="preserve"> </w:t>
      </w:r>
      <w:r>
        <w:rPr>
          <w:rFonts w:ascii="Times New Roman" w:eastAsia="Times New Roman" w:hAnsi="Times New Roman"/>
          <w:color w:val="000000"/>
          <w:sz w:val="24"/>
          <w:szCs w:val="24"/>
        </w:rPr>
        <w:t xml:space="preserve">В настоящее время в структуре Агентства вопросами гендерной статистики занимается Управление демографии, занятости населения и социальной статистики. </w:t>
      </w:r>
    </w:p>
    <w:p w14:paraId="64258691" w14:textId="77777777" w:rsidR="00DF3D22" w:rsidRDefault="00DF3D22" w:rsidP="00DF3D22">
      <w:pPr>
        <w:pBdr>
          <w:top w:val="nil"/>
          <w:left w:val="nil"/>
          <w:bottom w:val="nil"/>
          <w:right w:val="nil"/>
          <w:between w:val="nil"/>
        </w:pBdr>
        <w:spacing w:before="120" w:after="120" w:line="240" w:lineRule="auto"/>
        <w:ind w:firstLine="567"/>
        <w:jc w:val="both"/>
        <w:rPr>
          <w:rFonts w:ascii="Times New Roman" w:eastAsia="Times New Roman" w:hAnsi="Times New Roman"/>
          <w:color w:val="000000"/>
          <w:sz w:val="24"/>
          <w:szCs w:val="24"/>
        </w:rPr>
      </w:pPr>
      <w:bookmarkStart w:id="51" w:name="_Hlk97260740"/>
      <w:r>
        <w:rPr>
          <w:rFonts w:ascii="Times New Roman" w:eastAsia="Times New Roman" w:hAnsi="Times New Roman"/>
          <w:color w:val="000000"/>
          <w:sz w:val="24"/>
          <w:szCs w:val="24"/>
        </w:rPr>
        <w:t>Согласно Национальной стратегии развития статистики в РТ на период до 2030 в качестве институционального механизма необхо</w:t>
      </w:r>
      <w:sdt>
        <w:sdtPr>
          <w:tag w:val="goog_rdk_40"/>
          <w:id w:val="1075236555"/>
        </w:sdtPr>
        <w:sdtContent/>
      </w:sdt>
      <w:r>
        <w:rPr>
          <w:rFonts w:ascii="Times New Roman" w:eastAsia="Times New Roman" w:hAnsi="Times New Roman"/>
          <w:color w:val="000000"/>
          <w:sz w:val="24"/>
          <w:szCs w:val="24"/>
        </w:rPr>
        <w:t>димо создать межведомственную гендерную рабочую группу из числа специалистов министерств и ведомств и регулярно проводить консультативные встречи по разработке и сбору гендерных показателей.</w:t>
      </w:r>
    </w:p>
    <w:bookmarkEnd w:id="51"/>
    <w:p w14:paraId="0EA8491D" w14:textId="77777777" w:rsidR="00DF3D22" w:rsidRDefault="00DF3D22" w:rsidP="00DF3D22">
      <w:pPr>
        <w:pBdr>
          <w:top w:val="nil"/>
          <w:left w:val="nil"/>
          <w:bottom w:val="nil"/>
          <w:right w:val="nil"/>
          <w:between w:val="nil"/>
        </w:pBdr>
        <w:spacing w:before="120" w:after="12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Нормативная правовая база деятельности </w:t>
      </w:r>
    </w:p>
    <w:p w14:paraId="6909883E" w14:textId="77777777" w:rsidR="00DF3D22" w:rsidRDefault="00DF3D22" w:rsidP="00DF3D22">
      <w:pPr>
        <w:shd w:val="clear" w:color="auto" w:fill="FFFFFF"/>
        <w:spacing w:before="120" w:after="120" w:line="240" w:lineRule="auto"/>
        <w:ind w:firstLine="567"/>
        <w:jc w:val="both"/>
        <w:rPr>
          <w:rFonts w:ascii="Times New Roman" w:eastAsia="Times New Roman" w:hAnsi="Times New Roman"/>
          <w:color w:val="262626"/>
          <w:sz w:val="24"/>
          <w:szCs w:val="24"/>
        </w:rPr>
      </w:pPr>
      <w:r>
        <w:rPr>
          <w:rFonts w:ascii="Times New Roman" w:eastAsia="Times New Roman" w:hAnsi="Times New Roman"/>
          <w:color w:val="262626"/>
          <w:sz w:val="24"/>
          <w:szCs w:val="24"/>
        </w:rPr>
        <w:t>Деятельность Агентства осуществляется в соответствии с Положением «Об Агентстве по статистике при Президенте РТ»</w:t>
      </w:r>
      <w:r>
        <w:rPr>
          <w:rFonts w:ascii="Times New Roman" w:eastAsia="Times New Roman" w:hAnsi="Times New Roman"/>
          <w:color w:val="262626"/>
          <w:sz w:val="24"/>
          <w:szCs w:val="24"/>
          <w:vertAlign w:val="superscript"/>
        </w:rPr>
        <w:footnoteReference w:id="126"/>
      </w:r>
      <w:r>
        <w:rPr>
          <w:rFonts w:ascii="Times New Roman" w:eastAsia="Times New Roman" w:hAnsi="Times New Roman"/>
          <w:color w:val="262626"/>
          <w:sz w:val="24"/>
          <w:szCs w:val="24"/>
        </w:rPr>
        <w:t xml:space="preserve">, Законом РТ «О государственной </w:t>
      </w:r>
      <w:r>
        <w:rPr>
          <w:rFonts w:ascii="Times New Roman" w:eastAsia="Times New Roman" w:hAnsi="Times New Roman"/>
          <w:color w:val="262626"/>
          <w:sz w:val="24"/>
          <w:szCs w:val="24"/>
        </w:rPr>
        <w:lastRenderedPageBreak/>
        <w:t xml:space="preserve">статистике» (№ 588 от 12 января 2010 года), Законом РТ «О переписи населения» и другими НПА.  </w:t>
      </w:r>
    </w:p>
    <w:p w14:paraId="2DBCA0E5" w14:textId="77777777" w:rsidR="00DF3D22" w:rsidRDefault="00DF3D22" w:rsidP="00DF3D22">
      <w:pPr>
        <w:shd w:val="clear" w:color="auto" w:fill="FFFFFF"/>
        <w:spacing w:before="120" w:after="120" w:line="240" w:lineRule="auto"/>
        <w:ind w:firstLine="567"/>
        <w:jc w:val="both"/>
        <w:rPr>
          <w:rFonts w:ascii="Times New Roman" w:eastAsia="Times New Roman" w:hAnsi="Times New Roman"/>
          <w:color w:val="262626"/>
          <w:sz w:val="24"/>
          <w:szCs w:val="24"/>
        </w:rPr>
      </w:pPr>
      <w:r>
        <w:rPr>
          <w:rFonts w:ascii="Times New Roman" w:eastAsia="Times New Roman" w:hAnsi="Times New Roman"/>
          <w:color w:val="262626"/>
          <w:sz w:val="24"/>
          <w:szCs w:val="24"/>
        </w:rPr>
        <w:t xml:space="preserve">Агентство несет ответственность за проведение переписей населения, обследований домохозяйств, за демографическую статистику и широкий спектр данных экономической статистики, включая обследования предприятий и учреждений, а также цены, внешнюю торговлю, национальные счета, государственные финансы, аграрную, социальную статистику и статистику труда. </w:t>
      </w:r>
    </w:p>
    <w:p w14:paraId="38753A06" w14:textId="77777777" w:rsidR="00DF3D22" w:rsidRDefault="00DF3D22" w:rsidP="00DF3D22">
      <w:pPr>
        <w:shd w:val="clear" w:color="auto" w:fill="FFFFFF"/>
        <w:spacing w:before="120" w:after="120" w:line="240" w:lineRule="auto"/>
        <w:ind w:firstLine="567"/>
        <w:jc w:val="both"/>
        <w:rPr>
          <w:rFonts w:ascii="Times New Roman" w:eastAsia="Times New Roman" w:hAnsi="Times New Roman"/>
          <w:color w:val="262626"/>
          <w:sz w:val="24"/>
          <w:szCs w:val="24"/>
        </w:rPr>
      </w:pPr>
      <w:r>
        <w:rPr>
          <w:rFonts w:ascii="Times New Roman" w:eastAsia="Times New Roman" w:hAnsi="Times New Roman"/>
          <w:color w:val="262626"/>
          <w:sz w:val="24"/>
          <w:szCs w:val="24"/>
        </w:rPr>
        <w:t>Данные по социальной статистике (здравоохранение и образование) Агентство получает из соответствующих министерств. Данные по монетарной статистике подготавливает Национальный Банк Таджикистана (НБТ).   </w:t>
      </w:r>
    </w:p>
    <w:p w14:paraId="043FC0F0" w14:textId="77777777" w:rsidR="00DF3D22" w:rsidRDefault="00DF3D22" w:rsidP="00DF3D22">
      <w:pPr>
        <w:shd w:val="clear" w:color="auto" w:fill="FFFFFF"/>
        <w:spacing w:before="120" w:after="120" w:line="240" w:lineRule="auto"/>
        <w:ind w:firstLine="567"/>
        <w:jc w:val="both"/>
        <w:rPr>
          <w:rFonts w:ascii="Times New Roman" w:eastAsia="Times New Roman" w:hAnsi="Times New Roman"/>
          <w:color w:val="262626"/>
          <w:sz w:val="24"/>
          <w:szCs w:val="24"/>
        </w:rPr>
      </w:pPr>
      <w:r>
        <w:rPr>
          <w:rFonts w:ascii="Times New Roman" w:eastAsia="Times New Roman" w:hAnsi="Times New Roman"/>
          <w:color w:val="262626"/>
          <w:sz w:val="24"/>
          <w:szCs w:val="24"/>
        </w:rPr>
        <w:t>Сбор и распространение данных Агентством по статистике регулируются Законом РТ  «О государственной статистике», который устанавливает независимость Агентства по статистике и гарантирует конфиденциальность данных, предоставляемых отдельными статистическими единицами. Согласно Закону, Агентство по статистике должно развивать статистику в соответствии с международными методологическими рекомендациями и обеспечивать объективность и достоверность данных. </w:t>
      </w:r>
    </w:p>
    <w:p w14:paraId="1CD978FA" w14:textId="77777777" w:rsidR="00DF3D22" w:rsidRDefault="00DF3D22" w:rsidP="00DF3D22">
      <w:pPr>
        <w:pBdr>
          <w:top w:val="nil"/>
          <w:left w:val="nil"/>
          <w:bottom w:val="nil"/>
          <w:right w:val="nil"/>
          <w:between w:val="nil"/>
        </w:pBdr>
        <w:spacing w:before="120" w:after="12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Стратегическое планирование и финансовые механизмы</w:t>
      </w:r>
    </w:p>
    <w:p w14:paraId="5E02D4BA" w14:textId="77777777" w:rsidR="00DF3D22" w:rsidRDefault="00DF3D22" w:rsidP="00DF3D22">
      <w:pPr>
        <w:spacing w:before="120" w:after="120" w:line="240" w:lineRule="auto"/>
        <w:ind w:firstLine="567"/>
        <w:jc w:val="both"/>
        <w:rPr>
          <w:rFonts w:ascii="Times" w:eastAsia="Times" w:hAnsi="Times" w:cs="Times"/>
          <w:color w:val="000000"/>
          <w:sz w:val="24"/>
          <w:szCs w:val="24"/>
        </w:rPr>
      </w:pPr>
      <w:r>
        <w:rPr>
          <w:rFonts w:ascii="Times" w:eastAsia="Times" w:hAnsi="Times" w:cs="Times"/>
          <w:color w:val="000000"/>
          <w:sz w:val="24"/>
          <w:szCs w:val="24"/>
        </w:rPr>
        <w:t xml:space="preserve">Ключевые направления и подходы по развитию государственной статистики определяются НСР-2030 и Программами среднесрочного развития РТ на 2016-2020, 2021-2025 годы, а также </w:t>
      </w:r>
      <w:r>
        <w:rPr>
          <w:rFonts w:ascii="Times New Roman" w:eastAsia="Times New Roman" w:hAnsi="Times New Roman"/>
          <w:sz w:val="24"/>
          <w:szCs w:val="24"/>
        </w:rPr>
        <w:t>в соответствии с новыми подходами мирового сообщества к вопросам отслеживания Целей устойчивого развития до 2030</w:t>
      </w:r>
      <w:r>
        <w:rPr>
          <w:sz w:val="28"/>
          <w:szCs w:val="28"/>
        </w:rPr>
        <w:t xml:space="preserve"> </w:t>
      </w:r>
      <w:r>
        <w:rPr>
          <w:rFonts w:ascii="Times New Roman" w:eastAsia="Times New Roman" w:hAnsi="Times New Roman"/>
          <w:sz w:val="24"/>
          <w:szCs w:val="24"/>
        </w:rPr>
        <w:t xml:space="preserve">года (ЦУР) и другими </w:t>
      </w:r>
      <w:r>
        <w:rPr>
          <w:sz w:val="28"/>
          <w:szCs w:val="28"/>
        </w:rPr>
        <w:t xml:space="preserve"> </w:t>
      </w:r>
      <w:r>
        <w:rPr>
          <w:rFonts w:ascii="Times" w:eastAsia="Times" w:hAnsi="Times" w:cs="Times"/>
          <w:color w:val="000000"/>
          <w:sz w:val="24"/>
          <w:szCs w:val="24"/>
        </w:rPr>
        <w:t>международными методологическими документами.</w:t>
      </w:r>
    </w:p>
    <w:p w14:paraId="2DA7CF78" w14:textId="77777777" w:rsidR="00DF3D22" w:rsidRDefault="00DF3D22" w:rsidP="00DF3D22">
      <w:pPr>
        <w:spacing w:before="120" w:after="12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До 2016 года гендерная статистика развивалась на основе Программы по развитию гендерной статистики РТ на 2014-2015 годы. В настоящее время </w:t>
      </w:r>
      <w:r>
        <w:rPr>
          <w:rFonts w:ascii="Times New Roman" w:eastAsia="Times New Roman" w:hAnsi="Times New Roman"/>
          <w:color w:val="000000"/>
          <w:sz w:val="24"/>
          <w:szCs w:val="24"/>
        </w:rPr>
        <w:t>методологическая база и основные направления развития государственной статистики осуществляются в соответствии с Национальной стратегией развития статистики в РТ на период до 2030 года (далее НСРС).</w:t>
      </w:r>
      <w:r>
        <w:rPr>
          <w:rFonts w:ascii="Times New Roman" w:eastAsia="Times New Roman" w:hAnsi="Times New Roman"/>
          <w:color w:val="000000"/>
          <w:sz w:val="24"/>
          <w:szCs w:val="24"/>
          <w:vertAlign w:val="superscript"/>
        </w:rPr>
        <w:footnoteReference w:id="127"/>
      </w:r>
      <w:r>
        <w:rPr>
          <w:rFonts w:ascii="Times New Roman" w:eastAsia="Times New Roman" w:hAnsi="Times New Roman"/>
          <w:color w:val="000000"/>
          <w:sz w:val="24"/>
          <w:szCs w:val="24"/>
        </w:rPr>
        <w:t xml:space="preserve">  В Стратегии выделены разделы по вопросам развития гендерной статистики.</w:t>
      </w:r>
    </w:p>
    <w:p w14:paraId="19CEF7A7" w14:textId="77777777" w:rsidR="00DF3D22" w:rsidRDefault="00DF3D22" w:rsidP="00DF3D22">
      <w:pPr>
        <w:spacing w:before="120" w:after="12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Общая стратегическая цель НСРС является модернизация статистических процессов в области развития и предоставления своевременной и качественной информации для мониторинга важнейших правительственных программ в области реализации ЦУР, обеспечении эффективности процессов статистического производства, совершенствование профессионального уровня работников.</w:t>
      </w:r>
    </w:p>
    <w:p w14:paraId="33FF78F7" w14:textId="77777777" w:rsidR="00DF3D22" w:rsidRDefault="00DF3D22" w:rsidP="00DF3D22">
      <w:pPr>
        <w:spacing w:before="120" w:after="12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Агентство проделало значительную работу по развитию гендерной статистики и созданию информационной базы для проведения гендерного анализа во всех сферах социальной и экономической жизни. Разработаны гендерные показатели для мониторинга и оценки программ долгосрочных и среднесрочных стратегий и программ и др.</w:t>
      </w:r>
    </w:p>
    <w:p w14:paraId="6AD07784" w14:textId="77777777" w:rsidR="00DF3D22" w:rsidRDefault="00DF3D22" w:rsidP="00DF3D22">
      <w:pPr>
        <w:spacing w:before="120" w:after="12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Регулярно издаются статистические сборники «Мужчины и женщины Республики Таджикистан», отражающие   гендерную ситуацию в различных сферах общества и результаты по выполнению Таджикистаном международных обязательств в области гендерного равенства в соответствии с Конвенцией о ликвидации всех форм дискриминации в отношении женщин, Пекинской платформы действий и др. </w:t>
      </w:r>
    </w:p>
    <w:p w14:paraId="5A85F059" w14:textId="77777777" w:rsidR="00DF3D22" w:rsidRDefault="00DF3D22" w:rsidP="00DF3D22">
      <w:pPr>
        <w:spacing w:before="120" w:after="12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Ежегодно, начиная с 2007 года, выпускается статистический сборник «Дехканско- фермерские хозяйства в гендерном измерении», в котором представлены показатели развития дехканских хозяйств в гендерном разрезе. </w:t>
      </w:r>
    </w:p>
    <w:p w14:paraId="5F6267AA" w14:textId="77777777" w:rsidR="00DF3D22" w:rsidRDefault="00DF3D22" w:rsidP="00DF3D22">
      <w:pPr>
        <w:spacing w:before="120" w:after="12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Основной фокус НСРС по гендерной статистике сконцентрирован на повышении роли гендерной статистики как важного инструмента мониторинга и оценки прогресса в реализации политики по продвижению гендерного равенства, включая гендерные стратегии, программы и гендерные задачи долгосрочных и среднесрочных социально-экономических стратегий развития РТ, глобальных инициатив</w:t>
      </w:r>
      <w:r>
        <w:rPr>
          <w:rStyle w:val="FootnoteReference"/>
          <w:rFonts w:ascii="Times New Roman" w:eastAsia="Times New Roman" w:hAnsi="Times New Roman"/>
          <w:color w:val="000000"/>
          <w:sz w:val="24"/>
          <w:szCs w:val="24"/>
        </w:rPr>
        <w:footnoteReference w:id="128"/>
      </w:r>
      <w:r>
        <w:rPr>
          <w:rFonts w:ascii="Times New Roman" w:eastAsia="Times New Roman" w:hAnsi="Times New Roman"/>
          <w:color w:val="000000"/>
          <w:sz w:val="24"/>
          <w:szCs w:val="24"/>
        </w:rPr>
        <w:t>.</w:t>
      </w:r>
    </w:p>
    <w:p w14:paraId="5D2FBCB9" w14:textId="77777777" w:rsidR="00DF3D22" w:rsidRPr="00ED7964" w:rsidRDefault="00DF3D22" w:rsidP="00DF3D22">
      <w:pPr>
        <w:pStyle w:val="Heading1"/>
        <w:jc w:val="both"/>
        <w:rPr>
          <w:rFonts w:ascii="Times New Roman" w:hAnsi="Times New Roman" w:cs="Times New Roman"/>
          <w:b/>
          <w:bCs/>
          <w:color w:val="002060"/>
          <w:sz w:val="24"/>
          <w:szCs w:val="24"/>
        </w:rPr>
      </w:pPr>
      <w:r w:rsidRPr="000501B9">
        <w:rPr>
          <w:rFonts w:ascii="Times New Roman" w:hAnsi="Times New Roman" w:cs="Times New Roman"/>
          <w:b/>
          <w:bCs/>
          <w:color w:val="002060"/>
          <w:sz w:val="24"/>
          <w:szCs w:val="24"/>
        </w:rPr>
        <w:t> </w:t>
      </w:r>
      <w:bookmarkStart w:id="53" w:name="_Toc168164140"/>
      <w:r>
        <w:rPr>
          <w:rFonts w:ascii="Times New Roman" w:hAnsi="Times New Roman" w:cs="Times New Roman"/>
          <w:b/>
          <w:bCs/>
          <w:color w:val="002060"/>
          <w:sz w:val="24"/>
          <w:szCs w:val="24"/>
          <w:lang w:bidi="ru-RU"/>
        </w:rPr>
        <w:t xml:space="preserve">5.2. </w:t>
      </w:r>
      <w:r w:rsidRPr="00ED7964">
        <w:rPr>
          <w:rFonts w:ascii="Times New Roman" w:hAnsi="Times New Roman" w:cs="Times New Roman"/>
          <w:b/>
          <w:bCs/>
          <w:color w:val="002060"/>
          <w:sz w:val="24"/>
          <w:szCs w:val="24"/>
          <w:lang w:bidi="ru-RU"/>
        </w:rPr>
        <w:t xml:space="preserve">Каковы приоритеты </w:t>
      </w:r>
      <w:r>
        <w:rPr>
          <w:rFonts w:ascii="Times New Roman" w:hAnsi="Times New Roman" w:cs="Times New Roman"/>
          <w:b/>
          <w:bCs/>
          <w:color w:val="002060"/>
          <w:sz w:val="24"/>
          <w:szCs w:val="24"/>
          <w:lang w:bidi="ru-RU"/>
        </w:rPr>
        <w:t>Республики Таджикистан</w:t>
      </w:r>
      <w:r w:rsidRPr="00ED7964">
        <w:rPr>
          <w:rFonts w:ascii="Times New Roman" w:hAnsi="Times New Roman" w:cs="Times New Roman"/>
          <w:b/>
          <w:bCs/>
          <w:color w:val="002060"/>
          <w:sz w:val="24"/>
          <w:szCs w:val="24"/>
          <w:lang w:bidi="ru-RU"/>
        </w:rPr>
        <w:t xml:space="preserve"> в области укрепления национальной гендерной статистики </w:t>
      </w:r>
      <w:r w:rsidRPr="00ED7964">
        <w:rPr>
          <w:rFonts w:ascii="Times New Roman" w:hAnsi="Times New Roman" w:cs="Times New Roman"/>
          <w:b/>
          <w:bCs/>
          <w:color w:val="002060"/>
          <w:sz w:val="24"/>
          <w:szCs w:val="24"/>
          <w:u w:val="single"/>
          <w:lang w:bidi="ru-RU"/>
        </w:rPr>
        <w:t>на ближайшие пять лет</w:t>
      </w:r>
      <w:r w:rsidRPr="00ED7964">
        <w:rPr>
          <w:rFonts w:ascii="Times New Roman" w:hAnsi="Times New Roman" w:cs="Times New Roman"/>
          <w:b/>
          <w:bCs/>
          <w:color w:val="002060"/>
          <w:sz w:val="24"/>
          <w:szCs w:val="24"/>
          <w:lang w:bidi="ru-RU"/>
        </w:rPr>
        <w:t>?</w:t>
      </w:r>
      <w:bookmarkEnd w:id="53"/>
    </w:p>
    <w:p w14:paraId="0B67E87E"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В Таджикистане принята Национальная стратегия развития статистики Республики Таджикистан на период до 2030 года, была утверждена Постановлением Правительства №585 от 27.11.2019 года (далее - HCPC).</w:t>
      </w:r>
    </w:p>
    <w:p w14:paraId="2C4ED0BD"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 В 2023 году закончился выполнение Плана мероприятий по реализации первого этапа Национальной стратегии развития статистики Республики Таджикистан за 2019-2023 гг. В настоящее время подготовлен проект Программа реализации на период 2024-2030 годы, с целью достижения</w:t>
      </w:r>
      <w:r>
        <w:rPr>
          <w:rFonts w:ascii="Times New Roman" w:hAnsi="Times New Roman"/>
          <w:color w:val="222222"/>
          <w:sz w:val="24"/>
          <w:szCs w:val="24"/>
        </w:rPr>
        <w:t xml:space="preserve"> </w:t>
      </w:r>
      <w:r w:rsidRPr="000501B9">
        <w:rPr>
          <w:rFonts w:ascii="Times New Roman" w:hAnsi="Times New Roman"/>
          <w:color w:val="222222"/>
          <w:sz w:val="24"/>
          <w:szCs w:val="24"/>
        </w:rPr>
        <w:t>целей и задач НСРС и определяет основные задачи и мероприятия по развитию официальной статистики на период 2024 -2030 годы. </w:t>
      </w:r>
    </w:p>
    <w:p w14:paraId="66AAA784" w14:textId="77777777" w:rsidR="00DF3D22"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Запланированные изменения в нормативной правовой базе в 2023 году, расширение применения административных данных в 2024 году, внедрение статистических регистров B 2024 году, постепенное внедрение информационных систем сбора и обработки данных 2024-2030 годах требуют проведения значительной подготовительной работы, наращивания компетенций внутри АС и в других государственных органах. В течение ближайших семи лет (завершающий этап НСРС) запланирована реализация фундаментальных изменений по повышению потенциала национальной статистической системы и развития качества, доступности официальной статистики. В частности, планируется обеспечить развитие статистического потенциала, глобальной оценки статистической системы, практик применения основных международных стандартов распространения данных, уровня удовлетворенности пользователей.</w:t>
      </w:r>
    </w:p>
    <w:p w14:paraId="3BE97062" w14:textId="77777777" w:rsidR="00DF3D22" w:rsidRDefault="00DF3D22" w:rsidP="00DF3D22">
      <w:pPr>
        <w:spacing w:after="0" w:line="240" w:lineRule="auto"/>
        <w:ind w:firstLine="567"/>
        <w:jc w:val="both"/>
        <w:rPr>
          <w:rFonts w:ascii="Times" w:eastAsia="Times" w:hAnsi="Times" w:cs="Times"/>
          <w:color w:val="000000"/>
          <w:sz w:val="24"/>
          <w:szCs w:val="24"/>
        </w:rPr>
      </w:pPr>
      <w:r>
        <w:rPr>
          <w:rFonts w:ascii="Times New Roman" w:eastAsia="Times New Roman" w:hAnsi="Times New Roman"/>
          <w:color w:val="000000"/>
          <w:sz w:val="24"/>
          <w:szCs w:val="24"/>
        </w:rPr>
        <w:t xml:space="preserve">В НСРС обращается внимание на то, что необходимо усилить координирующую роль АС в производстве гендерной статистики на уровне административного учета и совершенствование институциональных механизмов по взаимодействию с ключевыми партнерами и производителями данных. С учетом реализации новых гендерных задач НСР-2030 и ЦУР практически по всем сферам и отраслям важно активизировать и совершенствовать механизмы во взаимодействии по производству и использованию данных не только с Комитетом по делам женщин и семьи при Правительстве РТ, МОН, МЗСЗН, но и с Агентством госслужбы при Президенте РТ, МВД и другими производителями данных. </w:t>
      </w:r>
      <w:r>
        <w:rPr>
          <w:rFonts w:ascii="Times New Roman" w:eastAsia="Times New Roman" w:hAnsi="Times New Roman"/>
          <w:color w:val="000000"/>
          <w:sz w:val="24"/>
          <w:szCs w:val="24"/>
          <w:vertAlign w:val="superscript"/>
        </w:rPr>
        <w:footnoteReference w:id="129"/>
      </w:r>
    </w:p>
    <w:p w14:paraId="05893BFE"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 xml:space="preserve">Целью данного документа является координация усилий участников национальной статистической системы, так как направлена на решение задач институционального, организационного развития, внедрения статистических технологического систем И инструментов, и методологического стратегический характер CO новых внедрение инноваций характера. Документ носит среднесрочным (семилетним) горизонтом планирования, определяющим последовательность действий по достижению результатов в течение 2024-2030 годов. Применение Программа реализации на период 2024-203 в качестве многолетней статистической программы предусматривается статьей 15 "Программы официальной статистики" новой редакции Закона "Об официальной </w:t>
      </w:r>
      <w:r w:rsidRPr="000501B9">
        <w:rPr>
          <w:rFonts w:ascii="Times New Roman" w:hAnsi="Times New Roman"/>
          <w:color w:val="222222"/>
          <w:sz w:val="24"/>
          <w:szCs w:val="24"/>
        </w:rPr>
        <w:lastRenderedPageBreak/>
        <w:t>статистике", направлено на систематизацию статистической деятельности и является необходимым условием устойчивого развития национальной статистической системы.</w:t>
      </w:r>
    </w:p>
    <w:p w14:paraId="7CCF3152"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 Общая стратегическая цель HCPC является статистических процессов в области развития и модернизация представления своевременной и качественной информации для мониторинга важнейших правительственных программ в области ЦУР, обеспечения эффективности процессов статистического производства, совершенствование профессионального уровня работников.</w:t>
      </w:r>
    </w:p>
    <w:p w14:paraId="33A423E1"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Национальная стратегия направлена на достижения следующих</w:t>
      </w:r>
      <w:r>
        <w:rPr>
          <w:rFonts w:ascii="Times New Roman" w:hAnsi="Times New Roman"/>
          <w:color w:val="222222"/>
          <w:sz w:val="24"/>
          <w:szCs w:val="24"/>
        </w:rPr>
        <w:t xml:space="preserve"> </w:t>
      </w:r>
      <w:r w:rsidRPr="000501B9">
        <w:rPr>
          <w:rFonts w:ascii="Times New Roman" w:hAnsi="Times New Roman"/>
          <w:color w:val="222222"/>
          <w:sz w:val="24"/>
          <w:szCs w:val="24"/>
        </w:rPr>
        <w:t>четырех целей:</w:t>
      </w:r>
    </w:p>
    <w:p w14:paraId="3B0149C7"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Цель 1 Повышение институционального потенциала для эффективности деятельности НСС, в части Агентства по</w:t>
      </w:r>
      <w:r>
        <w:rPr>
          <w:rFonts w:ascii="Times New Roman" w:hAnsi="Times New Roman"/>
          <w:color w:val="222222"/>
          <w:sz w:val="24"/>
          <w:szCs w:val="24"/>
        </w:rPr>
        <w:t xml:space="preserve"> </w:t>
      </w:r>
      <w:r w:rsidRPr="000501B9">
        <w:rPr>
          <w:rFonts w:ascii="Times New Roman" w:hAnsi="Times New Roman"/>
          <w:color w:val="222222"/>
          <w:sz w:val="24"/>
          <w:szCs w:val="24"/>
        </w:rPr>
        <w:t>статистике при Президенте Республики Таджикистан.</w:t>
      </w:r>
    </w:p>
    <w:p w14:paraId="3B78255E" w14:textId="77777777" w:rsidR="00DF3D22"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Цель 2 Повышение объема производства и масштабов открытого распространения официальной статистики,</w:t>
      </w:r>
      <w:r>
        <w:rPr>
          <w:rFonts w:ascii="Times New Roman" w:hAnsi="Times New Roman"/>
          <w:color w:val="222222"/>
          <w:sz w:val="24"/>
          <w:szCs w:val="24"/>
        </w:rPr>
        <w:t xml:space="preserve"> </w:t>
      </w:r>
      <w:r w:rsidRPr="000501B9">
        <w:rPr>
          <w:rFonts w:ascii="Times New Roman" w:hAnsi="Times New Roman"/>
          <w:color w:val="222222"/>
          <w:sz w:val="24"/>
          <w:szCs w:val="24"/>
        </w:rPr>
        <w:t>совершенствование качества распространения официальной статистической информации.</w:t>
      </w:r>
    </w:p>
    <w:p w14:paraId="0B3E6B55"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Цель 3 Совершенствование системы статистического производства и официальной статистической методологии их формирования, создание и развитие новых направлений статистики. </w:t>
      </w:r>
    </w:p>
    <w:p w14:paraId="74A849BB"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Цель 4 - Улучшение статистической и связанной со статистикой инфраструктуры.</w:t>
      </w:r>
    </w:p>
    <w:p w14:paraId="7721916D"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 Стратегия будет реализована на период до 2030 года посредством объединения двух этапов среднесрочных периодов (этап завершения модернизации (2024-2027 годы) и этапа повышения институционального потенциала для эффективности деятельности НСС, в частности АС (2028- 2030 годы), где основное внимание на этих этапах будет направлена на приоритетные направления развития статистики.</w:t>
      </w:r>
    </w:p>
    <w:p w14:paraId="5DD50499"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К 2030 году в развитии национальной статистической системы планируется достичь следующего: </w:t>
      </w:r>
    </w:p>
    <w:p w14:paraId="501E411D"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1) переход к использованию нормативной правовой базы, обеспечивающей выполнение Основополагающих принципов официальной статистики Организации Объединенных Наций;</w:t>
      </w:r>
    </w:p>
    <w:p w14:paraId="33B4E614"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2) полный отказ от использования бумаги как для сбора информации, так и для распространения официальной статистики;</w:t>
      </w:r>
    </w:p>
    <w:p w14:paraId="3DEB605D"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3) переход на электронные похозяйственные книги и внедрение статистического регистра населения;</w:t>
      </w:r>
    </w:p>
    <w:p w14:paraId="09DC9420"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4) создание централизованного хранилища статистических данных;</w:t>
      </w:r>
    </w:p>
    <w:p w14:paraId="6E2B35E9"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5) внедрение концепции открытых данных и обеспечение</w:t>
      </w:r>
      <w:r>
        <w:rPr>
          <w:rFonts w:ascii="Times New Roman" w:hAnsi="Times New Roman"/>
          <w:color w:val="222222"/>
          <w:sz w:val="24"/>
          <w:szCs w:val="24"/>
        </w:rPr>
        <w:t xml:space="preserve"> </w:t>
      </w:r>
      <w:r w:rsidRPr="000501B9">
        <w:rPr>
          <w:rFonts w:ascii="Times New Roman" w:hAnsi="Times New Roman"/>
          <w:color w:val="222222"/>
          <w:sz w:val="24"/>
          <w:szCs w:val="24"/>
        </w:rPr>
        <w:t>доступа к микроданным в исследовательских целях;</w:t>
      </w:r>
    </w:p>
    <w:p w14:paraId="0AC024E2"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6) расширенное использование административных данных;</w:t>
      </w:r>
    </w:p>
    <w:p w14:paraId="0853A1AF"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7) модернизация отраслевой статистики, включая переход к использованию международных классификаторов, расширение перечня, объемов, форм предоставления статистической информации;</w:t>
      </w:r>
    </w:p>
    <w:p w14:paraId="0B6E772A"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8) переход к новым способам управления кадровым потенциалом.</w:t>
      </w:r>
    </w:p>
    <w:p w14:paraId="27DE4FC4" w14:textId="1C03AA92"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 Основные достижения реализации первого этапа НСРС Таджикистана за 2019-2023 гг. Выполнение первого этапа Национальной стратегии обеспечил</w:t>
      </w:r>
      <w:r>
        <w:rPr>
          <w:rFonts w:ascii="Times New Roman" w:hAnsi="Times New Roman"/>
          <w:color w:val="222222"/>
          <w:sz w:val="24"/>
          <w:szCs w:val="24"/>
        </w:rPr>
        <w:t>о</w:t>
      </w:r>
      <w:r w:rsidRPr="000501B9">
        <w:rPr>
          <w:rFonts w:ascii="Times New Roman" w:hAnsi="Times New Roman"/>
          <w:color w:val="222222"/>
          <w:sz w:val="24"/>
          <w:szCs w:val="24"/>
        </w:rPr>
        <w:t xml:space="preserve"> необходимый фундамент развития национальной статистической системы:</w:t>
      </w:r>
    </w:p>
    <w:p w14:paraId="16A6CCF3"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1) созданы необходимые внутриполитические, институциональные и регуляторные основы для развития национальной статистической</w:t>
      </w:r>
      <w:r>
        <w:rPr>
          <w:rFonts w:ascii="Times New Roman" w:hAnsi="Times New Roman"/>
          <w:color w:val="222222"/>
          <w:sz w:val="24"/>
          <w:szCs w:val="24"/>
        </w:rPr>
        <w:t xml:space="preserve"> </w:t>
      </w:r>
      <w:r w:rsidRPr="000501B9">
        <w:rPr>
          <w:rFonts w:ascii="Times New Roman" w:hAnsi="Times New Roman"/>
          <w:color w:val="222222"/>
          <w:sz w:val="24"/>
          <w:szCs w:val="24"/>
        </w:rPr>
        <w:t>системы;</w:t>
      </w:r>
    </w:p>
    <w:p w14:paraId="18114957"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lastRenderedPageBreak/>
        <w:t> 2) подготовлен первый проект Закона «Об официальной статистике» в соответствии модельным Законом ЕС и согласован CO Статистическим отделом ООН (СОООН) соответствии с Законом о государственной статистике в новой редакции;</w:t>
      </w:r>
    </w:p>
    <w:p w14:paraId="6A3757E2" w14:textId="77777777" w:rsidR="00DF3D22"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xml:space="preserve"> 3) разработана концепция открытых данных для увеличения числа пользователей с одновременным снижением затрат на представление статистической информации по запросам; </w:t>
      </w:r>
    </w:p>
    <w:p w14:paraId="68336BAA"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4</w:t>
      </w:r>
      <w:r>
        <w:rPr>
          <w:rFonts w:ascii="Times New Roman" w:hAnsi="Times New Roman"/>
          <w:color w:val="222222"/>
          <w:sz w:val="24"/>
          <w:szCs w:val="24"/>
        </w:rPr>
        <w:t>)</w:t>
      </w:r>
      <w:r w:rsidRPr="000501B9">
        <w:rPr>
          <w:rFonts w:ascii="Times New Roman" w:hAnsi="Times New Roman"/>
          <w:color w:val="222222"/>
          <w:sz w:val="24"/>
          <w:szCs w:val="24"/>
        </w:rPr>
        <w:t xml:space="preserve"> для обеспечения доступа к микроданным для научных исследований и анализа с соблюдением требований по защите первичных статистических данных и конфиденциальности, проводилась работа по документированию проведенных исследований в установленную в АС систему NADA;</w:t>
      </w:r>
    </w:p>
    <w:p w14:paraId="17B64E8C"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5) применение новых форм и методов управления персоналом, внедрение современных кадровых технологий. Создана электронная программа «Движение кадров государственных служащих по статистике» между центральным аппаратом и местными статистическими органами, установлено ПО для электронного документооборота;</w:t>
      </w:r>
    </w:p>
    <w:p w14:paraId="47F01904" w14:textId="77777777" w:rsidR="00DF3D22"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xml:space="preserve"> 6) изучены лучшие практики деятельности статистических офисов и обеспечена поддержка международных организаций по развитию отдельных отраслей статистики и национальной статистической системы; </w:t>
      </w:r>
    </w:p>
    <w:p w14:paraId="60FC8538"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7) приняты меры по повышению качества статистики, увеличению</w:t>
      </w:r>
      <w:r>
        <w:rPr>
          <w:rFonts w:ascii="Times New Roman" w:hAnsi="Times New Roman"/>
          <w:color w:val="222222"/>
          <w:sz w:val="24"/>
          <w:szCs w:val="24"/>
        </w:rPr>
        <w:t xml:space="preserve"> </w:t>
      </w:r>
      <w:r w:rsidRPr="000501B9">
        <w:rPr>
          <w:rFonts w:ascii="Times New Roman" w:hAnsi="Times New Roman"/>
          <w:color w:val="222222"/>
          <w:sz w:val="24"/>
          <w:szCs w:val="24"/>
        </w:rPr>
        <w:t>информированности пользователей, повышению прозрачности;</w:t>
      </w:r>
    </w:p>
    <w:p w14:paraId="528F9C38" w14:textId="77777777" w:rsidR="00DF3D22"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xml:space="preserve"> 8) переведена основная часть статистических форм на электронный сбор; </w:t>
      </w:r>
    </w:p>
    <w:p w14:paraId="6A68F93E"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9) во всех джамоатах используются электронные похозяйственные</w:t>
      </w:r>
      <w:r>
        <w:rPr>
          <w:rFonts w:ascii="Times New Roman" w:hAnsi="Times New Roman"/>
          <w:color w:val="222222"/>
          <w:sz w:val="24"/>
          <w:szCs w:val="24"/>
        </w:rPr>
        <w:t xml:space="preserve"> </w:t>
      </w:r>
      <w:r w:rsidRPr="000501B9">
        <w:rPr>
          <w:rFonts w:ascii="Times New Roman" w:hAnsi="Times New Roman"/>
          <w:color w:val="222222"/>
          <w:sz w:val="24"/>
          <w:szCs w:val="24"/>
        </w:rPr>
        <w:t>книги. Национальные и региональные базы данных создаются</w:t>
      </w:r>
      <w:r>
        <w:rPr>
          <w:rFonts w:ascii="Times New Roman" w:hAnsi="Times New Roman"/>
          <w:color w:val="222222"/>
          <w:sz w:val="24"/>
          <w:szCs w:val="24"/>
        </w:rPr>
        <w:t xml:space="preserve"> </w:t>
      </w:r>
      <w:r w:rsidRPr="000501B9">
        <w:rPr>
          <w:rFonts w:ascii="Times New Roman" w:hAnsi="Times New Roman"/>
          <w:color w:val="222222"/>
          <w:sz w:val="24"/>
          <w:szCs w:val="24"/>
        </w:rPr>
        <w:t>автоматически при вводе данных на сервер АС;</w:t>
      </w:r>
    </w:p>
    <w:p w14:paraId="582EA4C0"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10) для обеспечения своевременного получения статистической информации и повышения ее качества и налаживания сети, закуплено и установлено оборудования по созданию ЦОД для интеграции БД АС С различными ведомствами, отвечавшие требованиям международного стандарта, а также национальных норм, усиление межведомственной статистики, доступ к административной информации;</w:t>
      </w:r>
    </w:p>
    <w:p w14:paraId="107342CD"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11) создан новый веб-сайт АС, который является фундаментом для интегрированного подсоединения единой системе министерств и ведомств (для электронных отчетов), внедрена Географическая Информационная Система (ГИС). А также Веб-сайт АС, имеет минимальные функции для: доступа к «открытым данным»; загрузке данных и базовое хранилище данных;</w:t>
      </w:r>
    </w:p>
    <w:p w14:paraId="30D67F47"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12) разработана система секторального анализа статистической информации (использование данных ОБДХ и его расширение);</w:t>
      </w:r>
    </w:p>
    <w:p w14:paraId="2FDD813D" w14:textId="77777777" w:rsidR="00DF3D22" w:rsidRPr="000501B9" w:rsidRDefault="00DF3D22" w:rsidP="00DF3D22">
      <w:pPr>
        <w:shd w:val="clear" w:color="auto" w:fill="FFFFFF"/>
        <w:spacing w:before="120" w:after="120" w:line="240" w:lineRule="auto"/>
        <w:jc w:val="both"/>
        <w:rPr>
          <w:rFonts w:ascii="Times New Roman" w:hAnsi="Times New Roman"/>
          <w:color w:val="222222"/>
          <w:sz w:val="24"/>
          <w:szCs w:val="24"/>
        </w:rPr>
      </w:pPr>
      <w:r w:rsidRPr="000501B9">
        <w:rPr>
          <w:rFonts w:ascii="Times New Roman" w:hAnsi="Times New Roman"/>
          <w:color w:val="222222"/>
          <w:sz w:val="24"/>
          <w:szCs w:val="24"/>
        </w:rPr>
        <w:t> 13) обеспечено развитие навыков статистиков по ключевым сферам, включая тренинги по развитию СНС, управление качеством и институциональное развитие;</w:t>
      </w:r>
    </w:p>
    <w:p w14:paraId="5FB3CEB6"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0501B9">
        <w:rPr>
          <w:rFonts w:ascii="Times New Roman" w:hAnsi="Times New Roman"/>
          <w:color w:val="222222"/>
          <w:sz w:val="24"/>
          <w:szCs w:val="24"/>
        </w:rPr>
        <w:t> </w:t>
      </w:r>
      <w:r>
        <w:rPr>
          <w:rFonts w:ascii="Times New Roman" w:hAnsi="Times New Roman"/>
          <w:color w:val="222222"/>
          <w:sz w:val="24"/>
          <w:szCs w:val="24"/>
        </w:rPr>
        <w:t>1</w:t>
      </w:r>
      <w:r w:rsidRPr="000501B9">
        <w:rPr>
          <w:rFonts w:ascii="Times New Roman" w:hAnsi="Times New Roman"/>
          <w:color w:val="222222"/>
          <w:sz w:val="24"/>
          <w:szCs w:val="24"/>
        </w:rPr>
        <w:t xml:space="preserve">4) продолжается системное развитие методологии, включая статистику финансов, цен, деловой статистики (промышленность, строительство, внешняя и внутренняя торговля, </w:t>
      </w:r>
      <w:r w:rsidRPr="002D7663">
        <w:rPr>
          <w:rFonts w:ascii="Times New Roman" w:hAnsi="Times New Roman"/>
          <w:sz w:val="24"/>
          <w:szCs w:val="24"/>
        </w:rPr>
        <w:t>др.), сельского хозяйства, окружающей среды, социальной статистики (демография, труд, миграция, образование, гендерная статистика и др.) и проведены новые обследования;</w:t>
      </w:r>
    </w:p>
    <w:p w14:paraId="100DF5E2"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15) проведена гармонизация и внедрение международных классификаторов;</w:t>
      </w:r>
    </w:p>
    <w:p w14:paraId="029EA9CF"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16) подготовлены условия для внедрения регистровой статистики, включая бизнес-регистр, регистр населения; Разработан новый комплекс программных средств по формированию и ведению статистического регистра;</w:t>
      </w:r>
    </w:p>
    <w:p w14:paraId="1BE52159"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lastRenderedPageBreak/>
        <w:t> 17) улучшена гендерная статистика, 78% количества гендерных показателей Минимального перечня СОООН, доступны на основе собранных данных;</w:t>
      </w:r>
    </w:p>
    <w:p w14:paraId="403D212F"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18) создана база данных по индикаторам ЦУР;</w:t>
      </w:r>
    </w:p>
    <w:p w14:paraId="042EEE5B"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19) ведется работа по переходу на электронный сбор статистических форм;</w:t>
      </w:r>
    </w:p>
    <w:p w14:paraId="177ACA37"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20) проведено (частично) улучшение технической мощности статистической системы.</w:t>
      </w:r>
    </w:p>
    <w:p w14:paraId="5CAC5973"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Приоритеты в области укрепления гендерной статистики</w:t>
      </w:r>
    </w:p>
    <w:p w14:paraId="5AF076D4" w14:textId="77777777" w:rsidR="00DF3D22" w:rsidRPr="002D7663" w:rsidRDefault="00DF3D22" w:rsidP="00DF3D22">
      <w:pPr>
        <w:shd w:val="clear" w:color="auto" w:fill="FFFFFF"/>
        <w:spacing w:before="120" w:after="120" w:line="240" w:lineRule="auto"/>
        <w:ind w:firstLine="567"/>
        <w:jc w:val="both"/>
        <w:rPr>
          <w:rFonts w:ascii="Times New Roman" w:hAnsi="Times New Roman"/>
          <w:sz w:val="24"/>
          <w:szCs w:val="24"/>
        </w:rPr>
      </w:pPr>
      <w:r w:rsidRPr="002D7663">
        <w:rPr>
          <w:rFonts w:ascii="Times New Roman" w:hAnsi="Times New Roman"/>
          <w:sz w:val="24"/>
          <w:szCs w:val="24"/>
        </w:rPr>
        <w:t> При формировании гендерной статистики существенным является определение и сбор необходимых для статистики данных в контексте существующих гендерных проблем и с учетом целей, связанных с продвижением гендерного равенства стране. Такой подход преимущественно нацелен на разработку политики АС, направленной не просто на получение данных, дифференцированных по признаку пола, а на решение гендерных проблем. Основной фокус НСРС сконцентрирован на повышении роли гендерной статистики как важного инструмента мониторинга и оценки прогресса в реализации политики по продвижению гендерного равенства, включая гендерные стратегии, программы и среднесрочных гендерные задачи долгосрочных И социально-экономических Республики Таджикистан, глобальных инициатив. стратегий развития</w:t>
      </w:r>
    </w:p>
    <w:p w14:paraId="560B8BFD"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Основные направления действий по реализации задачи на ближайшее 7 лет с 2024-2030 гг.: </w:t>
      </w:r>
    </w:p>
    <w:p w14:paraId="1406551C"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-расширение нормативно-правовой базы и институциональных механизмов по развитию гендерной статистики; </w:t>
      </w:r>
    </w:p>
    <w:p w14:paraId="51FBD1BC"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-совершенствование производство данных согласно глобальным и национальным стратегиям до 2030 года.</w:t>
      </w:r>
    </w:p>
    <w:p w14:paraId="44AA0CD6" w14:textId="77777777" w:rsidR="00DF3D22" w:rsidRPr="002D7663" w:rsidRDefault="00DF3D22" w:rsidP="00DF3D22">
      <w:pPr>
        <w:shd w:val="clear" w:color="auto" w:fill="FFFFFF"/>
        <w:spacing w:before="120" w:after="120" w:line="240" w:lineRule="auto"/>
        <w:ind w:firstLine="567"/>
        <w:jc w:val="both"/>
        <w:rPr>
          <w:rFonts w:ascii="Times New Roman" w:hAnsi="Times New Roman"/>
          <w:sz w:val="24"/>
          <w:szCs w:val="24"/>
        </w:rPr>
      </w:pPr>
      <w:r w:rsidRPr="002D7663">
        <w:rPr>
          <w:rFonts w:ascii="Times New Roman" w:hAnsi="Times New Roman"/>
          <w:sz w:val="24"/>
          <w:szCs w:val="24"/>
        </w:rPr>
        <w:t> В рамках проекта «Модернизация национальной статистической системы Таджикистана» в 2023 году была оказана консультационная услуга по совершенствованию нормативно-правовой базы институциональных механизмов развития гендерной статистики и наряду с этим, учитывая меж секторальный характер гендерных проблем и комплексный подход в продвижении гендерного равенства в глобальных национальных стратегиях, необходимо внедрить гендерный подход в нормативные документы по компетенциям и функциям различных подразделений АС и региональных, районных структур.</w:t>
      </w:r>
    </w:p>
    <w:p w14:paraId="4ABB4B07" w14:textId="77777777" w:rsidR="00DF3D22" w:rsidRPr="002D7663" w:rsidRDefault="00DF3D22" w:rsidP="00DF3D22">
      <w:pPr>
        <w:shd w:val="clear" w:color="auto" w:fill="FFFFFF"/>
        <w:spacing w:before="120" w:after="120" w:line="240" w:lineRule="auto"/>
        <w:ind w:firstLine="567"/>
        <w:jc w:val="both"/>
        <w:rPr>
          <w:rFonts w:ascii="Times New Roman" w:hAnsi="Times New Roman"/>
          <w:sz w:val="24"/>
          <w:szCs w:val="24"/>
        </w:rPr>
      </w:pPr>
      <w:r w:rsidRPr="002D7663">
        <w:rPr>
          <w:rFonts w:ascii="Times New Roman" w:hAnsi="Times New Roman"/>
          <w:sz w:val="24"/>
          <w:szCs w:val="24"/>
        </w:rPr>
        <w:t> Необходимо усилить координирующую роль АС в производстве гендерной статистики на уровне административного учета и совершенствование институциональных механизмов по взаимодействию с ключевыми партнерами и производителями данных. С учетом реализации новых гендерных задач НСР и ЦУР практически по всем сферам и отраслям важно активизировать и совершенствовать механизмы взаимодействия по производству и использованию данных не только с Комитетом по делам женщин и семьи при Правительстве Республики Таджикистан, Министерством образования Республики Таджикистан, и науки Министерством здравоохранения социальной защиты населения Республики Таджикистан, но и с и Агентством госслужбы при Президенте Республики Таджикистан, Министерством внутренних дел Республики Таджикистан и другими производителями данных. В качестве институционального механизма необходимо создать межведомственную гендерную рабочую группу из числа специалистов министерств и ведомств и регулярно проводить консультативные встречи по разработке и сбору гендерных показателей.</w:t>
      </w:r>
    </w:p>
    <w:p w14:paraId="0E3A2ADB" w14:textId="77777777" w:rsidR="00DF3D22" w:rsidRPr="002D7663" w:rsidRDefault="00DF3D22" w:rsidP="00DF3D22">
      <w:pPr>
        <w:shd w:val="clear" w:color="auto" w:fill="FFFFFF"/>
        <w:spacing w:before="120" w:after="120" w:line="240" w:lineRule="auto"/>
        <w:ind w:firstLine="567"/>
        <w:jc w:val="both"/>
        <w:rPr>
          <w:rFonts w:ascii="Times New Roman" w:hAnsi="Times New Roman"/>
          <w:sz w:val="24"/>
          <w:szCs w:val="24"/>
        </w:rPr>
      </w:pPr>
      <w:r w:rsidRPr="002D7663">
        <w:rPr>
          <w:rFonts w:ascii="Times New Roman" w:hAnsi="Times New Roman"/>
          <w:sz w:val="24"/>
          <w:szCs w:val="24"/>
        </w:rPr>
        <w:t xml:space="preserve"> В контексте основной цели развития гендерной статистики при производстве статистики ключевой задачей является выявление пробелов и определение нового перечня необходимых данных в тех или иных отраслях для обеспечения принятий решений ений </w:t>
      </w:r>
      <w:r w:rsidRPr="002D7663">
        <w:rPr>
          <w:rFonts w:ascii="Times New Roman" w:hAnsi="Times New Roman"/>
          <w:sz w:val="24"/>
          <w:szCs w:val="24"/>
        </w:rPr>
        <w:lastRenderedPageBreak/>
        <w:t>по реализации поставленных целей, связанных с продвижением гендерного равенства в стране и предусмотрены следующие направления действий:</w:t>
      </w:r>
    </w:p>
    <w:p w14:paraId="688AC8D5"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-совершенствование используемых методологий, включая новые методы сбора данных, переоценку определений и расширение гендерных показателей с учетом гендерного фактора и различных социальных груп</w:t>
      </w:r>
      <w:r>
        <w:rPr>
          <w:rFonts w:ascii="Times New Roman" w:hAnsi="Times New Roman"/>
          <w:sz w:val="24"/>
          <w:szCs w:val="24"/>
        </w:rPr>
        <w:t>п</w:t>
      </w:r>
      <w:r w:rsidRPr="002D7663">
        <w:rPr>
          <w:rFonts w:ascii="Times New Roman" w:hAnsi="Times New Roman"/>
          <w:sz w:val="24"/>
          <w:szCs w:val="24"/>
        </w:rPr>
        <w:t>;</w:t>
      </w:r>
    </w:p>
    <w:p w14:paraId="2F4772D7"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-совершенствование производства данных для измерения гендерных показателей НСР и ЦУР;</w:t>
      </w:r>
    </w:p>
    <w:p w14:paraId="630D6550"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-совершенствование распространения и коммуникации в области гендерной статистики;</w:t>
      </w:r>
    </w:p>
    <w:p w14:paraId="13F4ABA5"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-повышение качества проводимых выборочных обследований и сбор новых данных с учетом гендерного фактора;</w:t>
      </w:r>
    </w:p>
    <w:p w14:paraId="2C699CE7" w14:textId="77777777" w:rsidR="00DF3D22" w:rsidRPr="002D7663" w:rsidRDefault="00DF3D22" w:rsidP="00DF3D22">
      <w:pPr>
        <w:shd w:val="clear" w:color="auto" w:fill="FFFFFF"/>
        <w:spacing w:before="120" w:after="120" w:line="240" w:lineRule="auto"/>
        <w:jc w:val="both"/>
        <w:rPr>
          <w:rFonts w:ascii="Times New Roman" w:hAnsi="Times New Roman"/>
          <w:sz w:val="24"/>
          <w:szCs w:val="24"/>
        </w:rPr>
      </w:pPr>
      <w:r w:rsidRPr="002D7663">
        <w:rPr>
          <w:rFonts w:ascii="Times New Roman" w:hAnsi="Times New Roman"/>
          <w:sz w:val="24"/>
          <w:szCs w:val="24"/>
        </w:rPr>
        <w:t> -повышение роли административной статистики в производстве гендерной статистики.</w:t>
      </w:r>
    </w:p>
    <w:p w14:paraId="6AB51A17"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2D7663">
        <w:rPr>
          <w:rFonts w:ascii="Times New Roman" w:hAnsi="Times New Roman"/>
          <w:sz w:val="24"/>
          <w:szCs w:val="24"/>
        </w:rPr>
        <w:t> Наличие информационной базы по результатам обследования уровня бедности или обследования рабочей силы (ОРС), обследования бюджет домохозяйства (ОБДХ) в разрезе пола главы домохозяйства в целом и в разрезе положения женщин и мужчин по типу поселения (городских и сельских), мужчин и женщин из различных регионов, будет способствовать выработке и принятию наиболее эффективных решений с учетом различных возможностей и следовательно, различных потребностей тех или иных социальных групп. При обработке полученных данных и затем распространении по результатам переписей или результатов ОБДХ необходимо представлять показатели по всем основным модулям не только по полу в целом, но и по полу в разрезе типа поселения сельских и городских женщин и мужчи</w:t>
      </w:r>
      <w:r w:rsidRPr="004D7E14">
        <w:rPr>
          <w:rFonts w:ascii="Times New Roman" w:hAnsi="Times New Roman"/>
          <w:color w:val="222222"/>
          <w:sz w:val="24"/>
          <w:szCs w:val="24"/>
        </w:rPr>
        <w:t>н и т.д.</w:t>
      </w:r>
    </w:p>
    <w:p w14:paraId="40B6CBD5"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Для совершенствования производства данных для измерения гендерных показателей по мониторингу и оценки реализации НСР и ЦУР предусматриваются следующие задачи:</w:t>
      </w:r>
    </w:p>
    <w:p w14:paraId="3FB67E4D"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-создание гендерно-чувствительной системы показателей для проведения мониторинга и оценки НСР и ЦУР в партнерстве с профильными министерствами и ведомствами.</w:t>
      </w:r>
    </w:p>
    <w:p w14:paraId="5718143B"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-адаптация глобальных показателей на национальном уровне для измерения достижений ЦУР.</w:t>
      </w:r>
    </w:p>
    <w:p w14:paraId="51CD077B"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В системе сбора данных для мониторинга и оценки центральная роль принадлежит АС, которое призвано обеспечить своевременный сбор, обработку и предоставление основного массива данных по всем показателям. При поддержке международных организаций будут приняты меры по укреплению потенциала статистических органов, в том числе в регионах, для получения объективной, точной и своевременной информации о социально-экономическом развитии страны.</w:t>
      </w:r>
    </w:p>
    <w:p w14:paraId="41A4D0AD"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Создание гендерно-чувствительной системы показателей для проведения мониторинга и оценки НСР и ЦУР будет базироваться на утвержденных показателях данных стратегий и ключевых задачах по преодолению гендерного неравенства в таких областях:</w:t>
      </w:r>
    </w:p>
    <w:p w14:paraId="6AE65243"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 развития государственной службы;</w:t>
      </w:r>
    </w:p>
    <w:p w14:paraId="20EED73E"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w:t>
      </w:r>
      <w:r>
        <w:rPr>
          <w:rFonts w:ascii="Times New Roman" w:hAnsi="Times New Roman"/>
          <w:color w:val="222222"/>
          <w:sz w:val="24"/>
          <w:szCs w:val="24"/>
        </w:rPr>
        <w:t xml:space="preserve">- </w:t>
      </w:r>
      <w:r w:rsidRPr="004D7E14">
        <w:rPr>
          <w:rFonts w:ascii="Times New Roman" w:hAnsi="Times New Roman"/>
          <w:color w:val="222222"/>
          <w:sz w:val="24"/>
          <w:szCs w:val="24"/>
        </w:rPr>
        <w:t xml:space="preserve">улучшения бизнес </w:t>
      </w:r>
      <w:r>
        <w:rPr>
          <w:rFonts w:ascii="Times New Roman" w:hAnsi="Times New Roman"/>
          <w:color w:val="222222"/>
          <w:sz w:val="24"/>
          <w:szCs w:val="24"/>
        </w:rPr>
        <w:t xml:space="preserve">- </w:t>
      </w:r>
      <w:r w:rsidRPr="004D7E14">
        <w:rPr>
          <w:rFonts w:ascii="Times New Roman" w:hAnsi="Times New Roman"/>
          <w:color w:val="222222"/>
          <w:sz w:val="24"/>
          <w:szCs w:val="24"/>
        </w:rPr>
        <w:t>среды и инвестиционного климата; углубления аграрной реформы с целью формирования и развития высокодоходного сельскохозяйственного производства;</w:t>
      </w:r>
    </w:p>
    <w:p w14:paraId="05C42597"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w:t>
      </w:r>
      <w:r>
        <w:rPr>
          <w:rFonts w:ascii="Times New Roman" w:hAnsi="Times New Roman"/>
          <w:color w:val="222222"/>
          <w:sz w:val="24"/>
          <w:szCs w:val="24"/>
        </w:rPr>
        <w:t xml:space="preserve">- </w:t>
      </w:r>
      <w:r w:rsidRPr="004D7E14">
        <w:rPr>
          <w:rFonts w:ascii="Times New Roman" w:hAnsi="Times New Roman"/>
          <w:color w:val="222222"/>
          <w:sz w:val="24"/>
          <w:szCs w:val="24"/>
        </w:rPr>
        <w:t>развития национальной системы оценки и прогнозирования социальных процессов; стимулирования создания рабочих мест, включая расширение возможностей анализа и прогнозирования развития рынка труда (в том числе в региональном разрезе);</w:t>
      </w:r>
    </w:p>
    <w:p w14:paraId="50E2D0F2"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Pr>
          <w:rFonts w:ascii="Times New Roman" w:hAnsi="Times New Roman"/>
          <w:color w:val="222222"/>
          <w:sz w:val="24"/>
          <w:szCs w:val="24"/>
        </w:rPr>
        <w:lastRenderedPageBreak/>
        <w:t xml:space="preserve">- </w:t>
      </w:r>
      <w:r w:rsidRPr="004D7E14">
        <w:rPr>
          <w:rFonts w:ascii="Times New Roman" w:hAnsi="Times New Roman"/>
          <w:color w:val="222222"/>
          <w:sz w:val="24"/>
          <w:szCs w:val="24"/>
        </w:rPr>
        <w:t>совершенствования гендерной политики и предотвращения насилия в отношении женщин;</w:t>
      </w:r>
    </w:p>
    <w:p w14:paraId="2876AB82"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w:t>
      </w:r>
      <w:r>
        <w:rPr>
          <w:rFonts w:ascii="Times New Roman" w:hAnsi="Times New Roman"/>
          <w:color w:val="222222"/>
          <w:sz w:val="24"/>
          <w:szCs w:val="24"/>
        </w:rPr>
        <w:t xml:space="preserve">- </w:t>
      </w:r>
      <w:r w:rsidRPr="004D7E14">
        <w:rPr>
          <w:rFonts w:ascii="Times New Roman" w:hAnsi="Times New Roman"/>
          <w:color w:val="222222"/>
          <w:sz w:val="24"/>
          <w:szCs w:val="24"/>
        </w:rPr>
        <w:t>преодоления гендерного неравенства в сфере образования, здравоохранения, и др.</w:t>
      </w:r>
    </w:p>
    <w:p w14:paraId="6B9E5AAA"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Другим ключевым направлением по данной задаче является адаптация глобальных показателей на национальном уровне для измерения достижений ЦУР по обеспечению гендерного равенства. Для обеспечения фактического равноправия женщин и мужчин, устранения структурных причин гендерной дискриминации и реального изменения гендерных отношений также, как на глобальном уровне, следует акцентировать внимание на таких приоритетах, как гендерное равенство при распределении ресурсов и возможностей, свобода от насилия в отношении женщин и девочек и гендерное равенство при принятии решений в государственном и частном секторах. Для измерения прогресса в достижении 17 целей и 169 задач на глобальном уровне предусмотрено 232 показателя из них 53 гендерно- ориентированных показателей, включая показатели в разбивке по полу. Поэтому АС в тесном взаимодействии с ключевыми партнерами необходимо определить перечень гендерных показателей для мониторинга и оценки реализации ЦУР на национальном уровне.</w:t>
      </w:r>
    </w:p>
    <w:p w14:paraId="35090DB1"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В целях ведения гендерных вопросов для улучшения качества проводимых выборочных обследований и сбор новых данных с учетом гендерного факторов национальных и глобальных программ перед статистикой ставятся новые задачи. Пользов</w:t>
      </w:r>
      <w:r>
        <w:rPr>
          <w:rFonts w:ascii="Times New Roman" w:hAnsi="Times New Roman"/>
          <w:color w:val="222222"/>
          <w:sz w:val="24"/>
          <w:szCs w:val="24"/>
        </w:rPr>
        <w:t>а</w:t>
      </w:r>
      <w:r w:rsidRPr="004D7E14">
        <w:rPr>
          <w:rFonts w:ascii="Times New Roman" w:hAnsi="Times New Roman"/>
          <w:color w:val="222222"/>
          <w:sz w:val="24"/>
          <w:szCs w:val="24"/>
        </w:rPr>
        <w:t>тели гендерной статистики нуждаются в новых статистических данных.</w:t>
      </w:r>
    </w:p>
    <w:p w14:paraId="375F025D"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xml:space="preserve"> При разработке проведении исследований необходимо учитывать, что дезагрегированные данные по признаку пола необходимы для выявления различий между мужчинами и женщинами в обществе, позволяют провести анализ гендерных вопросов. Однако, для полноценного гендерного анализа только этих данных недостаточно. Например, для определения того, было ли совершено насилие членом семьи, либо лицом, незнакомым жертве насилия, важны не только данные о жертвах домашнего насилия, разделенные по признаку пола, HO информация </w:t>
      </w:r>
      <w:r>
        <w:rPr>
          <w:rFonts w:ascii="Times New Roman" w:hAnsi="Times New Roman"/>
          <w:color w:val="222222"/>
          <w:sz w:val="24"/>
          <w:szCs w:val="24"/>
        </w:rPr>
        <w:t>о</w:t>
      </w:r>
      <w:r w:rsidRPr="004D7E14">
        <w:rPr>
          <w:rFonts w:ascii="Times New Roman" w:hAnsi="Times New Roman"/>
          <w:color w:val="222222"/>
          <w:sz w:val="24"/>
          <w:szCs w:val="24"/>
        </w:rPr>
        <w:t xml:space="preserve"> лицах, совершивших насилие, и их взаимоотношениях с жертвой. Гендерный подход фокусируется не только на женщинах, но и на мужчинах, поскольку предпринимаемые меры политики действуют на женщин и мужчин по-разному. Кроме того, изучение положения мужчин очень важно для понимания положения женщин.</w:t>
      </w:r>
    </w:p>
    <w:p w14:paraId="52EA7310"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Особым и довольно сложным стратегическим вызовом является вопрос, касающийся неоплачиваемого труда женщин по уходу за членами семьи и сочетание работы и семейных обязанностей, который можно считать необходимым условием гендерного равенства на рынке труда и за его пределами. В двух сегментах труда сфере неоплачиваемой работы по уходу и секторе оплачиваемого труда продолжает существовать явный гендерный дисбаланс, отражающий местные ценностные ориентиры, социальные традиции и исторические роли полов.</w:t>
      </w:r>
    </w:p>
    <w:p w14:paraId="074D1F62"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 Для получения полной картины о производимых товарах и оказываемых услугах в стране, важно иметь комплексные данные по всем видам труда. Основным источником данных об уровнях участия женщин и мужчин в неоплачиваемой работе являются обследования бюджетов времени. Только с помощью данных о бюджетах времени можно осуществить всестороннюю оценку различных видов деятельности мужчин и женщин. Такой подход не требует их разделения на экономические и неэкономические виды, как это принято в национальных счетах. Поэтому для более полного изучения этих вопросов АС в рамках проекта Модернизация национальной статистики Таджикистан в 2023 год было проведена обследования бюджетов времени в 3000 домохозяйства, которое результаты данного обследования панируется получит в первом квартале 2024 года.</w:t>
      </w:r>
    </w:p>
    <w:p w14:paraId="34B99BAA"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lastRenderedPageBreak/>
        <w:t> В рамках проекта «Модернизация национальной статистической системы Таджикистана» в 2023 году был разработан классификатор видов деятельности для обследования домашних хозяйств по использованию бюджета времени на основе Международной классификации деятельности ООН по статистике использования времени ICATUS 2016, а также руководства по проведению обследования домашних хозяйств по использованию бюджета времени.</w:t>
      </w:r>
    </w:p>
    <w:p w14:paraId="4F9590EA" w14:textId="77777777" w:rsidR="00DF3D22" w:rsidRPr="004D7E14"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4D7E14">
        <w:rPr>
          <w:rFonts w:ascii="Times New Roman" w:hAnsi="Times New Roman"/>
          <w:color w:val="222222"/>
          <w:sz w:val="24"/>
          <w:szCs w:val="24"/>
        </w:rPr>
        <w:t>Основные приоритете на укрепления национальной гендерной статистики на период 2024-2030 гг.</w:t>
      </w:r>
    </w:p>
    <w:p w14:paraId="37E537C7"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-совершенствовать формы статистического учета и отчетности Министерства внутренних дел, уполномоченных органов юстиции, прокуратуры, Верховного суда по зарегистрированным преступлениям, возбужденным делам и осужденным на основе использования показателей не только по лицам, совершившим преступления, но и в разрезе жертв преступления и связи между ними;</w:t>
      </w:r>
    </w:p>
    <w:p w14:paraId="6F998DCE"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-определить механизмы создания сводной базы данных по всем видам</w:t>
      </w:r>
    </w:p>
    <w:p w14:paraId="70E200BC"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насилия в разрезе жертв преступления и лиц, совершивших насилие на основе баз данных по зарегистрированным преступлениям Министерства внутренних дел, возбужденным делам Генеральной прокуратуры Республики Таджикистан и осужденным по базе данных уполномоченного органа юстиции. Предусмотреть включение в официальную статистику показателей из единой базы данных кризисных центров, функционирующих при общественных объединениях и Комитете по делам женщин и семьи;</w:t>
      </w:r>
    </w:p>
    <w:p w14:paraId="29431187"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-совершенствование распространения и коммуникации в области гендерной статистики;</w:t>
      </w:r>
    </w:p>
    <w:p w14:paraId="0D042ACF"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-поиск финансовых средств и в партнерстве с международными организациями и общественными объединениями провести исследование</w:t>
      </w:r>
      <w:r>
        <w:rPr>
          <w:rFonts w:ascii="Times New Roman" w:hAnsi="Times New Roman"/>
          <w:color w:val="222222"/>
          <w:sz w:val="24"/>
          <w:szCs w:val="24"/>
        </w:rPr>
        <w:t xml:space="preserve"> </w:t>
      </w:r>
      <w:r w:rsidRPr="004D7E14">
        <w:rPr>
          <w:rFonts w:ascii="Times New Roman" w:hAnsi="Times New Roman"/>
          <w:color w:val="222222"/>
          <w:sz w:val="24"/>
          <w:szCs w:val="24"/>
        </w:rPr>
        <w:t>по распространенности насилия в отношении женщин и девочек; -для совершенствования гендерной повышение статистики необходимо информированности, отраженной B гендерно- чувствительных показателях равных возможностей мужчин и женщин, повышение кадрового потенциала работников, занимающихся разработкой и представлением данных по гендерной статистике;</w:t>
      </w:r>
    </w:p>
    <w:p w14:paraId="73EAF49A"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 для решения вопроса повышения гендерного потенциала и гендерной чувствительности сотрудников органов всех ветвей власти необходимо провести обучающий семинар с приглашением основных министерств и ведомств по внедрению гендерного подхода в отчетность и разработке новых гендерных индикаторов;</w:t>
      </w:r>
    </w:p>
    <w:p w14:paraId="17B6BAFF" w14:textId="77777777" w:rsidR="00DF3D22" w:rsidRPr="004D7E14" w:rsidRDefault="00DF3D22" w:rsidP="00DF3D22">
      <w:pPr>
        <w:shd w:val="clear" w:color="auto" w:fill="FFFFFF"/>
        <w:spacing w:before="120" w:after="120" w:line="240" w:lineRule="auto"/>
        <w:jc w:val="both"/>
        <w:rPr>
          <w:rFonts w:ascii="Times New Roman" w:hAnsi="Times New Roman"/>
          <w:color w:val="222222"/>
          <w:sz w:val="24"/>
          <w:szCs w:val="24"/>
        </w:rPr>
      </w:pPr>
      <w:r w:rsidRPr="004D7E14">
        <w:rPr>
          <w:rFonts w:ascii="Times New Roman" w:hAnsi="Times New Roman"/>
          <w:color w:val="222222"/>
          <w:sz w:val="24"/>
          <w:szCs w:val="24"/>
        </w:rPr>
        <w:t> -будет проведена оценка текущего потенциала сотрудников АС на центральном уровне и его агентств на районном уровне, и составлен план мероприятий для повышения потенциала в отношении сбора и анализа гендерной статистики.</w:t>
      </w:r>
    </w:p>
    <w:p w14:paraId="583096A3" w14:textId="77777777" w:rsidR="00DF3D22" w:rsidRDefault="00DF3D22" w:rsidP="00DF3D22">
      <w:pPr>
        <w:spacing w:after="0" w:line="240" w:lineRule="auto"/>
        <w:ind w:firstLine="567"/>
        <w:jc w:val="both"/>
        <w:rPr>
          <w:rFonts w:ascii="Times" w:eastAsia="Times" w:hAnsi="Times" w:cs="Times"/>
          <w:color w:val="000000"/>
          <w:sz w:val="24"/>
          <w:szCs w:val="24"/>
        </w:rPr>
      </w:pPr>
      <w:r>
        <w:rPr>
          <w:rFonts w:ascii="Times" w:eastAsia="Times" w:hAnsi="Times" w:cs="Times"/>
          <w:color w:val="000000"/>
          <w:sz w:val="24"/>
          <w:szCs w:val="24"/>
        </w:rPr>
        <w:t xml:space="preserve">В качестве институционального механизма необходимо создать межведомственную гендерную рабочую группу из числа специалистов министерств и ведомств и регулярно проводить консультативные встречи по разработке и сбору гендерных показателей. </w:t>
      </w:r>
    </w:p>
    <w:p w14:paraId="5B0FC86D" w14:textId="77777777" w:rsidR="00DF3D22" w:rsidRPr="004B34DD" w:rsidRDefault="00DF3D22" w:rsidP="00DF3D22">
      <w:pPr>
        <w:spacing w:after="0" w:line="240" w:lineRule="auto"/>
        <w:ind w:firstLine="567"/>
        <w:jc w:val="both"/>
        <w:rPr>
          <w:rFonts w:ascii="Times" w:eastAsia="Times" w:hAnsi="Times" w:cs="Times"/>
          <w:color w:val="000000"/>
          <w:sz w:val="24"/>
          <w:szCs w:val="24"/>
        </w:rPr>
      </w:pPr>
      <w:r>
        <w:rPr>
          <w:rFonts w:ascii="Times New Roman" w:eastAsia="Times New Roman" w:hAnsi="Times New Roman"/>
          <w:color w:val="333333"/>
          <w:sz w:val="24"/>
          <w:szCs w:val="24"/>
        </w:rPr>
        <w:t>Один из рисков реализации запланированных мер заключается в отсутствии целевого финансирования данной Стратегии из госбюджета. Поэтому важно привлечение комплекса всех возможных источников финансирования и их наиболее оптимального расходования.</w:t>
      </w:r>
    </w:p>
    <w:p w14:paraId="0788D5F1" w14:textId="77777777" w:rsidR="00DF3D22" w:rsidRPr="000501B9" w:rsidRDefault="00DF3D22" w:rsidP="00DF3D22">
      <w:pPr>
        <w:pStyle w:val="Heading1"/>
        <w:rPr>
          <w:rFonts w:ascii="Times New Roman" w:hAnsi="Times New Roman" w:cs="Times New Roman"/>
          <w:b/>
          <w:bCs/>
          <w:color w:val="002060"/>
          <w:sz w:val="24"/>
          <w:szCs w:val="24"/>
        </w:rPr>
      </w:pPr>
      <w:bookmarkStart w:id="54" w:name="_Toc168164141"/>
      <w:r>
        <w:rPr>
          <w:rFonts w:ascii="Times New Roman" w:hAnsi="Times New Roman" w:cs="Times New Roman"/>
          <w:b/>
          <w:bCs/>
          <w:color w:val="002060"/>
          <w:sz w:val="24"/>
          <w:szCs w:val="24"/>
        </w:rPr>
        <w:lastRenderedPageBreak/>
        <w:t xml:space="preserve">5.3. </w:t>
      </w:r>
      <w:r w:rsidRPr="000501B9">
        <w:rPr>
          <w:rFonts w:ascii="Times New Roman" w:hAnsi="Times New Roman" w:cs="Times New Roman"/>
          <w:b/>
          <w:bCs/>
          <w:color w:val="002060"/>
          <w:sz w:val="24"/>
          <w:szCs w:val="24"/>
          <w:lang w:bidi="ru-RU"/>
        </w:rPr>
        <w:t>Какие гендерные показатели</w:t>
      </w:r>
      <w:r w:rsidRPr="000501B9">
        <w:rPr>
          <w:rStyle w:val="FootnoteReference"/>
          <w:rFonts w:ascii="Times New Roman" w:hAnsi="Times New Roman" w:cs="Times New Roman"/>
          <w:b/>
          <w:bCs/>
          <w:color w:val="002060"/>
          <w:sz w:val="24"/>
          <w:szCs w:val="24"/>
          <w:lang w:bidi="ru-RU"/>
        </w:rPr>
        <w:footnoteReference w:id="130"/>
      </w:r>
      <w:r w:rsidRPr="000501B9">
        <w:rPr>
          <w:rFonts w:ascii="Times New Roman" w:hAnsi="Times New Roman" w:cs="Times New Roman"/>
          <w:b/>
          <w:bCs/>
          <w:color w:val="002060"/>
          <w:sz w:val="24"/>
          <w:szCs w:val="24"/>
          <w:lang w:bidi="ru-RU"/>
        </w:rPr>
        <w:t xml:space="preserve"> ваша страна считает приоритетными в рамках мониторинга прогресса достижения ЦУР?</w:t>
      </w:r>
      <w:bookmarkEnd w:id="54"/>
    </w:p>
    <w:p w14:paraId="278437F3"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Ежегодно обновляется гендерная страница (адрес сайта </w:t>
      </w:r>
      <w:hyperlink r:id="rId12" w:tgtFrame="_blank" w:history="1">
        <w:r w:rsidRPr="000501B9">
          <w:rPr>
            <w:rStyle w:val="Hyperlink"/>
            <w:rFonts w:ascii="Times New Roman" w:hAnsi="Times New Roman"/>
            <w:color w:val="1155CC"/>
            <w:sz w:val="24"/>
            <w:szCs w:val="24"/>
          </w:rPr>
          <w:t>www.stat.tj</w:t>
        </w:r>
      </w:hyperlink>
      <w:r w:rsidRPr="000501B9">
        <w:rPr>
          <w:rFonts w:ascii="Times New Roman" w:hAnsi="Times New Roman"/>
          <w:color w:val="222222"/>
          <w:sz w:val="24"/>
          <w:szCs w:val="24"/>
        </w:rPr>
        <w:t>), которая состоит из 8 разделов, и включает информацию по положению женщин в общественно политической жизни, демографические данные женщин и мужчин по возрасту, активизация занятости женщин и их роль на рынке труда, распределение мигрантов по полу и возрасту, число занятых и безработных по полу и возрасту, занятость женщин в сельском хозяйстве, число руководителей из числа женщин</w:t>
      </w:r>
      <w:r>
        <w:rPr>
          <w:rFonts w:ascii="Times New Roman" w:hAnsi="Times New Roman"/>
          <w:color w:val="222222"/>
          <w:sz w:val="24"/>
          <w:szCs w:val="24"/>
        </w:rPr>
        <w:t>,</w:t>
      </w:r>
      <w:r w:rsidRPr="000501B9">
        <w:rPr>
          <w:rFonts w:ascii="Times New Roman" w:hAnsi="Times New Roman"/>
          <w:color w:val="222222"/>
          <w:sz w:val="24"/>
          <w:szCs w:val="24"/>
        </w:rPr>
        <w:t xml:space="preserve"> занимающихся предпринимательской деятельностью, главам фермерских хозяйств, руководителям из числа женщин, работающих на предприятиях и организациях, заболеваемости женщин по отдельным видам болезни, смертность женщин по отдельным причинам болезни, социальн</w:t>
      </w:r>
      <w:r>
        <w:rPr>
          <w:rFonts w:ascii="Times New Roman" w:hAnsi="Times New Roman"/>
          <w:color w:val="222222"/>
          <w:sz w:val="24"/>
          <w:szCs w:val="24"/>
        </w:rPr>
        <w:t>ое</w:t>
      </w:r>
      <w:r w:rsidRPr="000501B9">
        <w:rPr>
          <w:rFonts w:ascii="Times New Roman" w:hAnsi="Times New Roman"/>
          <w:color w:val="222222"/>
          <w:sz w:val="24"/>
          <w:szCs w:val="24"/>
        </w:rPr>
        <w:t xml:space="preserve"> положение женщин</w:t>
      </w:r>
      <w:r>
        <w:rPr>
          <w:rFonts w:ascii="Times New Roman" w:hAnsi="Times New Roman"/>
          <w:color w:val="222222"/>
          <w:sz w:val="24"/>
          <w:szCs w:val="24"/>
        </w:rPr>
        <w:t>,</w:t>
      </w:r>
      <w:r w:rsidRPr="000501B9">
        <w:rPr>
          <w:rFonts w:ascii="Times New Roman" w:hAnsi="Times New Roman"/>
          <w:color w:val="222222"/>
          <w:sz w:val="24"/>
          <w:szCs w:val="24"/>
        </w:rPr>
        <w:t xml:space="preserve"> получающих пенсии и пособии. </w:t>
      </w:r>
    </w:p>
    <w:p w14:paraId="16631E00"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Сайт обновляется из различных административных</w:t>
      </w:r>
      <w:r>
        <w:rPr>
          <w:rFonts w:ascii="Times New Roman" w:hAnsi="Times New Roman"/>
          <w:color w:val="222222"/>
          <w:sz w:val="24"/>
          <w:szCs w:val="24"/>
        </w:rPr>
        <w:t xml:space="preserve"> данных</w:t>
      </w:r>
      <w:r w:rsidRPr="000501B9">
        <w:rPr>
          <w:rFonts w:ascii="Times New Roman" w:hAnsi="Times New Roman"/>
          <w:color w:val="222222"/>
          <w:sz w:val="24"/>
          <w:szCs w:val="24"/>
        </w:rPr>
        <w:t xml:space="preserve"> и данных обследований. Количество действующих дехканских хозяйств на 01.01.2023 года составило 172107 единиц. Количество дехканских хозяйств, возглавляемые женщинами, в 2022 году составило 38490 единиц, или 22,4% к общей численности дехканских хозяйств. Количество предпринимателей</w:t>
      </w:r>
      <w:r>
        <w:rPr>
          <w:rFonts w:ascii="Times New Roman" w:hAnsi="Times New Roman"/>
          <w:color w:val="222222"/>
          <w:sz w:val="24"/>
          <w:szCs w:val="24"/>
        </w:rPr>
        <w:t>,</w:t>
      </w:r>
      <w:r w:rsidRPr="000501B9">
        <w:rPr>
          <w:rFonts w:ascii="Times New Roman" w:hAnsi="Times New Roman"/>
          <w:color w:val="222222"/>
          <w:sz w:val="24"/>
          <w:szCs w:val="24"/>
        </w:rPr>
        <w:t xml:space="preserve"> работающих на основе патента на 01.01.2023 года составило 99405 человек, из них женщины составило 30586 человек, или 30,8% к общей численности предпринимателей</w:t>
      </w:r>
      <w:r>
        <w:rPr>
          <w:rFonts w:ascii="Times New Roman" w:hAnsi="Times New Roman"/>
          <w:color w:val="222222"/>
          <w:sz w:val="24"/>
          <w:szCs w:val="24"/>
        </w:rPr>
        <w:t>,</w:t>
      </w:r>
      <w:r w:rsidRPr="000501B9">
        <w:rPr>
          <w:rFonts w:ascii="Times New Roman" w:hAnsi="Times New Roman"/>
          <w:color w:val="222222"/>
          <w:sz w:val="24"/>
          <w:szCs w:val="24"/>
        </w:rPr>
        <w:t xml:space="preserve"> работающих на основе патента. Численность женщин предпринимателей</w:t>
      </w:r>
      <w:r>
        <w:rPr>
          <w:rFonts w:ascii="Times New Roman" w:hAnsi="Times New Roman"/>
          <w:color w:val="222222"/>
          <w:sz w:val="24"/>
          <w:szCs w:val="24"/>
        </w:rPr>
        <w:t>,</w:t>
      </w:r>
      <w:r w:rsidRPr="000501B9">
        <w:rPr>
          <w:rFonts w:ascii="Times New Roman" w:hAnsi="Times New Roman"/>
          <w:color w:val="222222"/>
          <w:sz w:val="24"/>
          <w:szCs w:val="24"/>
        </w:rPr>
        <w:t xml:space="preserve"> работающих на основе патента за последний пять лет по сравнению с 2018</w:t>
      </w:r>
      <w:r>
        <w:rPr>
          <w:rFonts w:ascii="Times New Roman" w:hAnsi="Times New Roman"/>
          <w:color w:val="222222"/>
          <w:sz w:val="24"/>
          <w:szCs w:val="24"/>
        </w:rPr>
        <w:t xml:space="preserve"> </w:t>
      </w:r>
      <w:r w:rsidRPr="000501B9">
        <w:rPr>
          <w:rFonts w:ascii="Times New Roman" w:hAnsi="Times New Roman"/>
          <w:color w:val="222222"/>
          <w:sz w:val="24"/>
          <w:szCs w:val="24"/>
        </w:rPr>
        <w:t>г</w:t>
      </w:r>
      <w:r>
        <w:rPr>
          <w:rFonts w:ascii="Times New Roman" w:hAnsi="Times New Roman"/>
          <w:color w:val="222222"/>
          <w:sz w:val="24"/>
          <w:szCs w:val="24"/>
        </w:rPr>
        <w:t xml:space="preserve">. </w:t>
      </w:r>
      <w:r w:rsidRPr="000501B9">
        <w:rPr>
          <w:rFonts w:ascii="Times New Roman" w:hAnsi="Times New Roman"/>
          <w:color w:val="222222"/>
          <w:sz w:val="24"/>
          <w:szCs w:val="24"/>
        </w:rPr>
        <w:t>увеличил</w:t>
      </w:r>
      <w:r>
        <w:rPr>
          <w:rFonts w:ascii="Times New Roman" w:hAnsi="Times New Roman"/>
          <w:color w:val="222222"/>
          <w:sz w:val="24"/>
          <w:szCs w:val="24"/>
        </w:rPr>
        <w:t>а</w:t>
      </w:r>
      <w:r w:rsidRPr="000501B9">
        <w:rPr>
          <w:rFonts w:ascii="Times New Roman" w:hAnsi="Times New Roman"/>
          <w:color w:val="222222"/>
          <w:sz w:val="24"/>
          <w:szCs w:val="24"/>
        </w:rPr>
        <w:t>с</w:t>
      </w:r>
      <w:r>
        <w:rPr>
          <w:rFonts w:ascii="Times New Roman" w:hAnsi="Times New Roman"/>
          <w:color w:val="222222"/>
          <w:sz w:val="24"/>
          <w:szCs w:val="24"/>
        </w:rPr>
        <w:t>ь</w:t>
      </w:r>
      <w:r w:rsidRPr="000501B9">
        <w:rPr>
          <w:rFonts w:ascii="Times New Roman" w:hAnsi="Times New Roman"/>
          <w:color w:val="222222"/>
          <w:sz w:val="24"/>
          <w:szCs w:val="24"/>
        </w:rPr>
        <w:t xml:space="preserve"> 1,6 раза (в 2018 г.-19289 женщин). Количества предпринимателей</w:t>
      </w:r>
      <w:r>
        <w:rPr>
          <w:rFonts w:ascii="Times New Roman" w:hAnsi="Times New Roman"/>
          <w:color w:val="222222"/>
          <w:sz w:val="24"/>
          <w:szCs w:val="24"/>
        </w:rPr>
        <w:t>,</w:t>
      </w:r>
      <w:r w:rsidRPr="000501B9">
        <w:rPr>
          <w:rFonts w:ascii="Times New Roman" w:hAnsi="Times New Roman"/>
          <w:color w:val="222222"/>
          <w:sz w:val="24"/>
          <w:szCs w:val="24"/>
        </w:rPr>
        <w:t xml:space="preserve"> работающих на основе лицензии</w:t>
      </w:r>
      <w:r>
        <w:rPr>
          <w:rFonts w:ascii="Times New Roman" w:hAnsi="Times New Roman"/>
          <w:color w:val="222222"/>
          <w:sz w:val="24"/>
          <w:szCs w:val="24"/>
        </w:rPr>
        <w:t>,</w:t>
      </w:r>
      <w:r w:rsidRPr="000501B9">
        <w:rPr>
          <w:rFonts w:ascii="Times New Roman" w:hAnsi="Times New Roman"/>
          <w:color w:val="222222"/>
          <w:sz w:val="24"/>
          <w:szCs w:val="24"/>
        </w:rPr>
        <w:t xml:space="preserve"> в 2022 г</w:t>
      </w:r>
      <w:r>
        <w:rPr>
          <w:rFonts w:ascii="Times New Roman" w:hAnsi="Times New Roman"/>
          <w:color w:val="222222"/>
          <w:sz w:val="24"/>
          <w:szCs w:val="24"/>
        </w:rPr>
        <w:t>.</w:t>
      </w:r>
      <w:r w:rsidRPr="000501B9">
        <w:rPr>
          <w:rFonts w:ascii="Times New Roman" w:hAnsi="Times New Roman"/>
          <w:color w:val="222222"/>
          <w:sz w:val="24"/>
          <w:szCs w:val="24"/>
        </w:rPr>
        <w:t xml:space="preserve"> составило 36637 человек, их них женщин составило 6708 человек или 18,3%. Численность женщин предпринимателей</w:t>
      </w:r>
      <w:r>
        <w:rPr>
          <w:rFonts w:ascii="Times New Roman" w:hAnsi="Times New Roman"/>
          <w:color w:val="222222"/>
          <w:sz w:val="24"/>
          <w:szCs w:val="24"/>
        </w:rPr>
        <w:t>,</w:t>
      </w:r>
      <w:r w:rsidRPr="000501B9">
        <w:rPr>
          <w:rFonts w:ascii="Times New Roman" w:hAnsi="Times New Roman"/>
          <w:color w:val="222222"/>
          <w:sz w:val="24"/>
          <w:szCs w:val="24"/>
        </w:rPr>
        <w:t xml:space="preserve"> работающих на основе лицензии по сравнению с 2018 года</w:t>
      </w:r>
      <w:r>
        <w:rPr>
          <w:rFonts w:ascii="Times New Roman" w:hAnsi="Times New Roman"/>
          <w:color w:val="222222"/>
          <w:sz w:val="24"/>
          <w:szCs w:val="24"/>
        </w:rPr>
        <w:t xml:space="preserve">, </w:t>
      </w:r>
      <w:r w:rsidRPr="000501B9">
        <w:rPr>
          <w:rFonts w:ascii="Times New Roman" w:hAnsi="Times New Roman"/>
          <w:color w:val="222222"/>
          <w:sz w:val="24"/>
          <w:szCs w:val="24"/>
        </w:rPr>
        <w:t>увеличился на 41,8% (в 2018 год 4731 женщин)</w:t>
      </w:r>
      <w:r>
        <w:rPr>
          <w:rFonts w:ascii="Times New Roman" w:hAnsi="Times New Roman"/>
          <w:color w:val="222222"/>
          <w:sz w:val="24"/>
          <w:szCs w:val="24"/>
        </w:rPr>
        <w:t>.</w:t>
      </w:r>
    </w:p>
    <w:p w14:paraId="7382ACBB"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 Охват девочек в школьном и дошкольном образовании в 2022/2023 учебном году в 3967 дневных общеобразовательных учреждениях страны обучались 2232,1 тыс. учащихся, из них 1079,2 тыс. девочек (48,3%). Коэффициент гендерного паритета составляет 0,936.</w:t>
      </w:r>
    </w:p>
    <w:p w14:paraId="77296DC1" w14:textId="77777777" w:rsidR="00DF3D22" w:rsidRPr="000501B9"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0501B9">
        <w:rPr>
          <w:rFonts w:ascii="Times New Roman" w:hAnsi="Times New Roman"/>
          <w:color w:val="222222"/>
          <w:sz w:val="24"/>
          <w:szCs w:val="24"/>
        </w:rPr>
        <w:t> Ежегодно увеличивается число дошкольных учреждений и в 2022 учебном году составило 707 единиц по сравнению с 2018 году увеличил</w:t>
      </w:r>
      <w:r>
        <w:rPr>
          <w:rFonts w:ascii="Times New Roman" w:hAnsi="Times New Roman"/>
          <w:color w:val="222222"/>
          <w:sz w:val="24"/>
          <w:szCs w:val="24"/>
        </w:rPr>
        <w:t>ось</w:t>
      </w:r>
      <w:r w:rsidRPr="000501B9">
        <w:rPr>
          <w:rFonts w:ascii="Times New Roman" w:hAnsi="Times New Roman"/>
          <w:color w:val="222222"/>
          <w:sz w:val="24"/>
          <w:szCs w:val="24"/>
        </w:rPr>
        <w:t xml:space="preserve"> на 11,2% или на 71 учреждени</w:t>
      </w:r>
      <w:r>
        <w:rPr>
          <w:rFonts w:ascii="Times New Roman" w:hAnsi="Times New Roman"/>
          <w:color w:val="222222"/>
          <w:sz w:val="24"/>
          <w:szCs w:val="24"/>
        </w:rPr>
        <w:t>е</w:t>
      </w:r>
      <w:r w:rsidRPr="000501B9">
        <w:rPr>
          <w:rFonts w:ascii="Times New Roman" w:hAnsi="Times New Roman"/>
          <w:color w:val="222222"/>
          <w:sz w:val="24"/>
          <w:szCs w:val="24"/>
        </w:rPr>
        <w:t xml:space="preserve"> больше. Численность детей составил</w:t>
      </w:r>
      <w:r>
        <w:rPr>
          <w:rFonts w:ascii="Times New Roman" w:hAnsi="Times New Roman"/>
          <w:color w:val="222222"/>
          <w:sz w:val="24"/>
          <w:szCs w:val="24"/>
        </w:rPr>
        <w:t>а</w:t>
      </w:r>
      <w:r w:rsidRPr="000501B9">
        <w:rPr>
          <w:rFonts w:ascii="Times New Roman" w:hAnsi="Times New Roman"/>
          <w:color w:val="222222"/>
          <w:sz w:val="24"/>
          <w:szCs w:val="24"/>
        </w:rPr>
        <w:t xml:space="preserve"> 102,5 тыс. по сравнению с 2018 году увеличился на 6,2% или на 5947 детей. Из общей количества детей 56,4 тыс. составляли мальчики и 46,2 тыс. девочек (45,0%). Коэффициент гендерного паритета составляет 0,819.</w:t>
      </w:r>
    </w:p>
    <w:p w14:paraId="0B646DA4" w14:textId="77777777" w:rsidR="00DF3D22" w:rsidRPr="005C7C5B" w:rsidRDefault="00DF3D22" w:rsidP="00DF3D22">
      <w:pPr>
        <w:pStyle w:val="Heading1"/>
        <w:jc w:val="both"/>
        <w:rPr>
          <w:rFonts w:ascii="Times New Roman" w:hAnsi="Times New Roman" w:cs="Times New Roman"/>
          <w:b/>
          <w:bCs/>
          <w:color w:val="002060"/>
          <w:sz w:val="24"/>
          <w:szCs w:val="24"/>
        </w:rPr>
      </w:pPr>
      <w:bookmarkStart w:id="55" w:name="_Toc168164142"/>
      <w:r>
        <w:rPr>
          <w:rFonts w:ascii="Times New Roman" w:hAnsi="Times New Roman" w:cs="Times New Roman"/>
          <w:b/>
          <w:bCs/>
          <w:color w:val="002060"/>
          <w:sz w:val="24"/>
          <w:szCs w:val="24"/>
          <w:lang w:bidi="ru-RU"/>
        </w:rPr>
        <w:t xml:space="preserve">5.4. </w:t>
      </w:r>
      <w:r w:rsidRPr="005C7C5B">
        <w:rPr>
          <w:rFonts w:ascii="Times New Roman" w:hAnsi="Times New Roman" w:cs="Times New Roman"/>
          <w:b/>
          <w:bCs/>
          <w:color w:val="002060"/>
          <w:sz w:val="24"/>
          <w:szCs w:val="24"/>
          <w:lang w:bidi="ru-RU"/>
        </w:rPr>
        <w:t>Сбор каких дезагрегированных данных</w:t>
      </w:r>
      <w:r w:rsidRPr="005C7C5B">
        <w:rPr>
          <w:rStyle w:val="FootnoteReference"/>
          <w:rFonts w:ascii="Times New Roman" w:hAnsi="Times New Roman" w:cs="Times New Roman"/>
          <w:b/>
          <w:bCs/>
          <w:color w:val="002060"/>
          <w:sz w:val="24"/>
          <w:szCs w:val="24"/>
          <w:lang w:bidi="ru-RU"/>
        </w:rPr>
        <w:footnoteReference w:id="131"/>
      </w:r>
      <w:r w:rsidRPr="005C7C5B">
        <w:rPr>
          <w:rFonts w:ascii="Times New Roman" w:hAnsi="Times New Roman" w:cs="Times New Roman"/>
          <w:b/>
          <w:bCs/>
          <w:color w:val="002060"/>
          <w:sz w:val="24"/>
          <w:szCs w:val="24"/>
          <w:lang w:bidi="ru-RU"/>
        </w:rPr>
        <w:t xml:space="preserve"> обычно проводится в ходе крупных обследований в вашей стране?</w:t>
      </w:r>
      <w:bookmarkEnd w:id="55"/>
      <w:r w:rsidRPr="005C7C5B">
        <w:rPr>
          <w:rFonts w:ascii="Times New Roman" w:hAnsi="Times New Roman" w:cs="Times New Roman"/>
          <w:b/>
          <w:bCs/>
          <w:color w:val="002060"/>
          <w:sz w:val="24"/>
          <w:szCs w:val="24"/>
          <w:lang w:bidi="ru-RU"/>
        </w:rPr>
        <w:t xml:space="preserve"> </w:t>
      </w:r>
    </w:p>
    <w:p w14:paraId="26CEEF0B" w14:textId="77777777" w:rsidR="00DF3D22" w:rsidRPr="005C7C5B"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Pr>
          <w:rFonts w:ascii="Times New Roman" w:hAnsi="Times New Roman"/>
          <w:color w:val="222222"/>
          <w:sz w:val="24"/>
          <w:szCs w:val="24"/>
        </w:rPr>
        <w:t xml:space="preserve">Данные дезагрегированные по полу, а также в разрезе город – село </w:t>
      </w:r>
      <w:r w:rsidRPr="005C7C5B">
        <w:rPr>
          <w:rFonts w:ascii="Times New Roman" w:hAnsi="Times New Roman"/>
          <w:color w:val="222222"/>
          <w:sz w:val="24"/>
          <w:szCs w:val="24"/>
        </w:rPr>
        <w:t xml:space="preserve">ежегодно публикуются в статистических сборниках «Статистический ежегодник Республики </w:t>
      </w:r>
      <w:r w:rsidRPr="005C7C5B">
        <w:rPr>
          <w:rFonts w:ascii="Times New Roman" w:hAnsi="Times New Roman"/>
          <w:color w:val="222222"/>
          <w:sz w:val="24"/>
          <w:szCs w:val="24"/>
        </w:rPr>
        <w:lastRenderedPageBreak/>
        <w:t xml:space="preserve">Таджикистан», «Образование в Республике Таджикистан», «Здравоохранение в Республике Таджикистан», «Гендерные показатели в дехканских хозяйствах» «Демографический </w:t>
      </w:r>
      <w:r>
        <w:rPr>
          <w:rFonts w:ascii="Times New Roman" w:hAnsi="Times New Roman"/>
          <w:color w:val="222222"/>
          <w:sz w:val="24"/>
          <w:szCs w:val="24"/>
        </w:rPr>
        <w:t>е</w:t>
      </w:r>
      <w:r w:rsidRPr="005C7C5B">
        <w:rPr>
          <w:rFonts w:ascii="Times New Roman" w:hAnsi="Times New Roman"/>
          <w:color w:val="222222"/>
          <w:sz w:val="24"/>
          <w:szCs w:val="24"/>
        </w:rPr>
        <w:t>жегодник Республики Таджикистан», «Рынок труда в Республике Таджикистан»,</w:t>
      </w:r>
      <w:r>
        <w:rPr>
          <w:rFonts w:ascii="Times New Roman" w:hAnsi="Times New Roman"/>
          <w:color w:val="222222"/>
          <w:sz w:val="24"/>
          <w:szCs w:val="24"/>
        </w:rPr>
        <w:t xml:space="preserve"> «Продовольственная безопасность и бедность»</w:t>
      </w:r>
    </w:p>
    <w:p w14:paraId="6BB530E4" w14:textId="77777777" w:rsidR="00DF3D22" w:rsidRPr="005C7C5B"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5C7C5B">
        <w:rPr>
          <w:rFonts w:ascii="Times New Roman" w:hAnsi="Times New Roman"/>
          <w:color w:val="222222"/>
          <w:sz w:val="24"/>
          <w:szCs w:val="24"/>
        </w:rPr>
        <w:t> В связи с реализацией пункта с. Рекомендации 26 Конвенция о ликвидации всех форм дискриминации в отношении женщин необходимо отметить, что Агентством по статистике при Президенте Республики Таджикистан в 2017 году при поддержке партнеров в сотрудничестве с Министерством здравоохранения и социальной защиты населения Республики Таджикистан, провело Медико-Демографическое Исследование Таджикистана (МДИТ-2017).</w:t>
      </w:r>
    </w:p>
    <w:p w14:paraId="21218800" w14:textId="0B74DC89" w:rsidR="00DF3D22" w:rsidRPr="005C7C5B"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5C7C5B">
        <w:rPr>
          <w:rFonts w:ascii="Times New Roman" w:hAnsi="Times New Roman"/>
          <w:color w:val="222222"/>
          <w:sz w:val="24"/>
          <w:szCs w:val="24"/>
        </w:rPr>
        <w:t> По результатам Медико-Демографического Исследование Таджикистана (МДИТ-2017) опубликованы статистические сборники «Основной отчет МДИТ-2017», «Ключевые показатели МДИТ-2017» и «Атлас ключевых показателей МДИТ-2017».</w:t>
      </w:r>
      <w:r>
        <w:rPr>
          <w:rStyle w:val="FootnoteReference"/>
          <w:rFonts w:ascii="Times New Roman" w:hAnsi="Times New Roman"/>
          <w:color w:val="222222"/>
          <w:sz w:val="24"/>
          <w:szCs w:val="24"/>
        </w:rPr>
        <w:footnoteReference w:id="132"/>
      </w:r>
      <w:r w:rsidRPr="005C7C5B">
        <w:rPr>
          <w:rFonts w:ascii="Times New Roman" w:hAnsi="Times New Roman"/>
          <w:color w:val="222222"/>
          <w:sz w:val="24"/>
          <w:szCs w:val="24"/>
        </w:rPr>
        <w:t xml:space="preserve"> Также на сайте АС результаты Медико-Демографического Исследования Таджикистана 2017 года доступны в электронном формате. Данные, полученные в результате этого исследования, являются одним из основных источников для оценки домашнего насилия. Агентством по статистике при Президенте Республики Таджикистан</w:t>
      </w:r>
      <w:r>
        <w:rPr>
          <w:rFonts w:ascii="Times New Roman" w:hAnsi="Times New Roman"/>
          <w:color w:val="222222"/>
          <w:sz w:val="24"/>
          <w:szCs w:val="24"/>
        </w:rPr>
        <w:t xml:space="preserve"> </w:t>
      </w:r>
      <w:r w:rsidRPr="005C7C5B">
        <w:rPr>
          <w:rFonts w:ascii="Times New Roman" w:hAnsi="Times New Roman"/>
          <w:color w:val="222222"/>
          <w:sz w:val="24"/>
          <w:szCs w:val="24"/>
        </w:rPr>
        <w:t>согласно поручением Заместителем Премьер Министром от 17 мая 2022 года № 17826 (25-2) и от 14 апреля 2023 года № 11935 (25-2) 2) в настоящее время в сотрудничестве с Министерством здравоохранения и социальной защиты населения Республики Таджикистан и при финансово</w:t>
      </w:r>
      <w:r w:rsidR="00574A5A">
        <w:rPr>
          <w:rFonts w:ascii="Times New Roman" w:hAnsi="Times New Roman"/>
          <w:color w:val="222222"/>
          <w:sz w:val="24"/>
          <w:szCs w:val="24"/>
        </w:rPr>
        <w:t>м</w:t>
      </w:r>
      <w:r w:rsidRPr="005C7C5B">
        <w:rPr>
          <w:rFonts w:ascii="Times New Roman" w:hAnsi="Times New Roman"/>
          <w:color w:val="222222"/>
          <w:sz w:val="24"/>
          <w:szCs w:val="24"/>
        </w:rPr>
        <w:t xml:space="preserve"> и техническо</w:t>
      </w:r>
      <w:r w:rsidR="00574A5A">
        <w:rPr>
          <w:rFonts w:ascii="Times New Roman" w:hAnsi="Times New Roman"/>
          <w:color w:val="222222"/>
          <w:sz w:val="24"/>
          <w:szCs w:val="24"/>
        </w:rPr>
        <w:t>м</w:t>
      </w:r>
      <w:r w:rsidRPr="005C7C5B">
        <w:rPr>
          <w:rFonts w:ascii="Times New Roman" w:hAnsi="Times New Roman"/>
          <w:color w:val="222222"/>
          <w:sz w:val="24"/>
          <w:szCs w:val="24"/>
        </w:rPr>
        <w:t xml:space="preserve"> содействии партнеров проводит третьего раунда Медико-демографическим исследованием Таджикистана, которое проводится выборочно в 370 переписных участках, путем обследования 8140 домохозяйств, охвативших около 11000 женщин детородного возраста (15-49 лет) и 7000 детей в возрасте 0-4 лет по всем 68 районов республики.</w:t>
      </w:r>
    </w:p>
    <w:p w14:paraId="1E6B3481" w14:textId="77777777" w:rsidR="00DF3D22" w:rsidRPr="005C7C5B"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5C7C5B">
        <w:rPr>
          <w:rFonts w:ascii="Times New Roman" w:hAnsi="Times New Roman"/>
          <w:color w:val="222222"/>
          <w:sz w:val="24"/>
          <w:szCs w:val="24"/>
        </w:rPr>
        <w:t> В ходе проведения Медико-Демографического Исследования собирается и изучается информацию о доступе населения к безопасной питьевой воде, благополучии семьи, регистрации рождения и смерти детей в возрасте до 5 лет, условиях жизни и обучения детей и их посещаемости школы, гендерных вопросах, таких как статус занятости женщин, права и обязанности женщин, состояние здоровья матери и ребенка, семейное положение женщин детородного возраста 15-49 лет, состояние рождаемости, планирование семьи, состояние абортов, младенческая смертность детей до 1 года и до 5 лет, состояние питания женщин и детей, анемия женщины, осведомленность и отношение населения к ВИЧ и СПИД-у, другим заболеваниям, передаваемым половым путем, проблемы насилия в семье в отношении женщин и другим вопросам, связанным с доступом населения к здравоохранению.</w:t>
      </w:r>
    </w:p>
    <w:p w14:paraId="11C9FDCD" w14:textId="77777777" w:rsidR="00DF3D22" w:rsidRPr="005C7C5B"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5C7C5B">
        <w:rPr>
          <w:rFonts w:ascii="Times New Roman" w:hAnsi="Times New Roman"/>
          <w:color w:val="222222"/>
          <w:sz w:val="24"/>
          <w:szCs w:val="24"/>
        </w:rPr>
        <w:t> Результат</w:t>
      </w:r>
      <w:r>
        <w:rPr>
          <w:rFonts w:ascii="Times New Roman" w:hAnsi="Times New Roman"/>
          <w:color w:val="222222"/>
          <w:sz w:val="24"/>
          <w:szCs w:val="24"/>
        </w:rPr>
        <w:t>ы</w:t>
      </w:r>
      <w:r w:rsidRPr="005C7C5B">
        <w:rPr>
          <w:rFonts w:ascii="Times New Roman" w:hAnsi="Times New Roman"/>
          <w:color w:val="222222"/>
          <w:sz w:val="24"/>
          <w:szCs w:val="24"/>
        </w:rPr>
        <w:t xml:space="preserve"> Медико-демографическое исследования Таджикистан 2023 года буд</w:t>
      </w:r>
      <w:r>
        <w:rPr>
          <w:rFonts w:ascii="Times New Roman" w:hAnsi="Times New Roman"/>
          <w:color w:val="222222"/>
          <w:sz w:val="24"/>
          <w:szCs w:val="24"/>
        </w:rPr>
        <w:t>у</w:t>
      </w:r>
      <w:r w:rsidRPr="005C7C5B">
        <w:rPr>
          <w:rFonts w:ascii="Times New Roman" w:hAnsi="Times New Roman"/>
          <w:color w:val="222222"/>
          <w:sz w:val="24"/>
          <w:szCs w:val="24"/>
        </w:rPr>
        <w:t>т опубликован</w:t>
      </w:r>
      <w:r>
        <w:rPr>
          <w:rFonts w:ascii="Times New Roman" w:hAnsi="Times New Roman"/>
          <w:color w:val="222222"/>
          <w:sz w:val="24"/>
          <w:szCs w:val="24"/>
        </w:rPr>
        <w:t>ы</w:t>
      </w:r>
      <w:r w:rsidRPr="005C7C5B">
        <w:rPr>
          <w:rFonts w:ascii="Times New Roman" w:hAnsi="Times New Roman"/>
          <w:color w:val="222222"/>
          <w:sz w:val="24"/>
          <w:szCs w:val="24"/>
        </w:rPr>
        <w:t xml:space="preserve"> и распространен</w:t>
      </w:r>
      <w:r>
        <w:rPr>
          <w:rFonts w:ascii="Times New Roman" w:hAnsi="Times New Roman"/>
          <w:color w:val="222222"/>
          <w:sz w:val="24"/>
          <w:szCs w:val="24"/>
        </w:rPr>
        <w:t>ы</w:t>
      </w:r>
      <w:r w:rsidRPr="005C7C5B">
        <w:rPr>
          <w:rFonts w:ascii="Times New Roman" w:hAnsi="Times New Roman"/>
          <w:color w:val="222222"/>
          <w:sz w:val="24"/>
          <w:szCs w:val="24"/>
        </w:rPr>
        <w:t xml:space="preserve"> в 2024 г. В связи с реализацией Рекомендации 42</w:t>
      </w:r>
      <w:r>
        <w:rPr>
          <w:rFonts w:ascii="Times New Roman" w:hAnsi="Times New Roman"/>
          <w:color w:val="222222"/>
          <w:sz w:val="24"/>
          <w:szCs w:val="24"/>
        </w:rPr>
        <w:t xml:space="preserve"> КЛДЖ</w:t>
      </w:r>
      <w:r w:rsidRPr="005C7C5B">
        <w:rPr>
          <w:rFonts w:ascii="Times New Roman" w:hAnsi="Times New Roman"/>
          <w:color w:val="222222"/>
          <w:sz w:val="24"/>
          <w:szCs w:val="24"/>
        </w:rPr>
        <w:t xml:space="preserve"> надо отметить, что сбор данных о положении сельских женщин дезагрегированных по возрасту, полу и географическому местоположению был собран в рамках переписи населения и жилищного фонда Республики Таджикистан 2020 года, которая проводилась с 1 по 15 октября 2020 года. В настоящее время данные, собранные в ходе переписи населения и жилищного фонда распечатан</w:t>
      </w:r>
      <w:r>
        <w:rPr>
          <w:rFonts w:ascii="Times New Roman" w:hAnsi="Times New Roman"/>
          <w:color w:val="222222"/>
          <w:sz w:val="24"/>
          <w:szCs w:val="24"/>
        </w:rPr>
        <w:t>ы</w:t>
      </w:r>
      <w:r w:rsidRPr="005C7C5B">
        <w:rPr>
          <w:rFonts w:ascii="Times New Roman" w:hAnsi="Times New Roman"/>
          <w:color w:val="222222"/>
          <w:sz w:val="24"/>
          <w:szCs w:val="24"/>
        </w:rPr>
        <w:t xml:space="preserve"> в 11 том</w:t>
      </w:r>
      <w:r>
        <w:rPr>
          <w:rFonts w:ascii="Times New Roman" w:hAnsi="Times New Roman"/>
          <w:color w:val="222222"/>
          <w:sz w:val="24"/>
          <w:szCs w:val="24"/>
        </w:rPr>
        <w:t>ах</w:t>
      </w:r>
      <w:r w:rsidRPr="005C7C5B">
        <w:rPr>
          <w:rFonts w:ascii="Times New Roman" w:hAnsi="Times New Roman"/>
          <w:color w:val="222222"/>
          <w:sz w:val="24"/>
          <w:szCs w:val="24"/>
        </w:rPr>
        <w:t xml:space="preserve"> сборников, </w:t>
      </w:r>
      <w:r>
        <w:rPr>
          <w:rFonts w:ascii="Times New Roman" w:hAnsi="Times New Roman"/>
          <w:color w:val="222222"/>
          <w:sz w:val="24"/>
          <w:szCs w:val="24"/>
        </w:rPr>
        <w:t xml:space="preserve">в них </w:t>
      </w:r>
      <w:r w:rsidRPr="005C7C5B">
        <w:rPr>
          <w:rFonts w:ascii="Times New Roman" w:hAnsi="Times New Roman"/>
          <w:color w:val="222222"/>
          <w:sz w:val="24"/>
          <w:szCs w:val="24"/>
        </w:rPr>
        <w:t>представлен</w:t>
      </w:r>
      <w:r>
        <w:rPr>
          <w:rFonts w:ascii="Times New Roman" w:hAnsi="Times New Roman"/>
          <w:color w:val="222222"/>
          <w:sz w:val="24"/>
          <w:szCs w:val="24"/>
        </w:rPr>
        <w:t>а</w:t>
      </w:r>
      <w:r w:rsidRPr="005C7C5B">
        <w:rPr>
          <w:rFonts w:ascii="Times New Roman" w:hAnsi="Times New Roman"/>
          <w:color w:val="222222"/>
          <w:sz w:val="24"/>
          <w:szCs w:val="24"/>
        </w:rPr>
        <w:t xml:space="preserve"> информация по численност</w:t>
      </w:r>
      <w:r>
        <w:rPr>
          <w:rFonts w:ascii="Times New Roman" w:hAnsi="Times New Roman"/>
          <w:color w:val="222222"/>
          <w:sz w:val="24"/>
          <w:szCs w:val="24"/>
        </w:rPr>
        <w:t>и</w:t>
      </w:r>
      <w:r w:rsidRPr="005C7C5B">
        <w:rPr>
          <w:rFonts w:ascii="Times New Roman" w:hAnsi="Times New Roman"/>
          <w:color w:val="222222"/>
          <w:sz w:val="24"/>
          <w:szCs w:val="24"/>
        </w:rPr>
        <w:t xml:space="preserve"> и размещени</w:t>
      </w:r>
      <w:r>
        <w:rPr>
          <w:rFonts w:ascii="Times New Roman" w:hAnsi="Times New Roman"/>
          <w:color w:val="222222"/>
          <w:sz w:val="24"/>
          <w:szCs w:val="24"/>
        </w:rPr>
        <w:t>ю</w:t>
      </w:r>
      <w:r w:rsidRPr="005C7C5B">
        <w:rPr>
          <w:rFonts w:ascii="Times New Roman" w:hAnsi="Times New Roman"/>
          <w:color w:val="222222"/>
          <w:sz w:val="24"/>
          <w:szCs w:val="24"/>
        </w:rPr>
        <w:t xml:space="preserve"> населени</w:t>
      </w:r>
      <w:r>
        <w:rPr>
          <w:rFonts w:ascii="Times New Roman" w:hAnsi="Times New Roman"/>
          <w:color w:val="222222"/>
          <w:sz w:val="24"/>
          <w:szCs w:val="24"/>
        </w:rPr>
        <w:t xml:space="preserve">я </w:t>
      </w:r>
      <w:r w:rsidRPr="005C7C5B">
        <w:rPr>
          <w:rFonts w:ascii="Times New Roman" w:hAnsi="Times New Roman"/>
          <w:color w:val="222222"/>
          <w:sz w:val="24"/>
          <w:szCs w:val="24"/>
        </w:rPr>
        <w:t>Республики Таджикистан, населени</w:t>
      </w:r>
      <w:r>
        <w:rPr>
          <w:rFonts w:ascii="Times New Roman" w:hAnsi="Times New Roman"/>
          <w:color w:val="222222"/>
          <w:sz w:val="24"/>
          <w:szCs w:val="24"/>
        </w:rPr>
        <w:t>е</w:t>
      </w:r>
      <w:r w:rsidRPr="005C7C5B">
        <w:rPr>
          <w:rFonts w:ascii="Times New Roman" w:hAnsi="Times New Roman"/>
          <w:color w:val="222222"/>
          <w:sz w:val="24"/>
          <w:szCs w:val="24"/>
        </w:rPr>
        <w:t xml:space="preserve"> Республики Таджикистан по полу и возрасту, состояния в браке, национальный состав и владения языками, гражданство населения Республики Таджикистан, образовательный уровень населения Республики Таджикистан, число и состав домохозяйств Республики Таджикистан и источники средств к существовани</w:t>
      </w:r>
      <w:r>
        <w:rPr>
          <w:rFonts w:ascii="Times New Roman" w:hAnsi="Times New Roman"/>
          <w:color w:val="222222"/>
          <w:sz w:val="24"/>
          <w:szCs w:val="24"/>
        </w:rPr>
        <w:t>ю</w:t>
      </w:r>
      <w:r w:rsidRPr="005C7C5B">
        <w:rPr>
          <w:rFonts w:ascii="Times New Roman" w:hAnsi="Times New Roman"/>
          <w:color w:val="222222"/>
          <w:sz w:val="24"/>
          <w:szCs w:val="24"/>
        </w:rPr>
        <w:t xml:space="preserve">, которое </w:t>
      </w:r>
      <w:r w:rsidRPr="005C7C5B">
        <w:rPr>
          <w:rFonts w:ascii="Times New Roman" w:hAnsi="Times New Roman"/>
          <w:color w:val="222222"/>
          <w:sz w:val="24"/>
          <w:szCs w:val="24"/>
        </w:rPr>
        <w:lastRenderedPageBreak/>
        <w:t>содержит данные в разбивке по городской и сельской местности, также по полу и возраст</w:t>
      </w:r>
      <w:r>
        <w:rPr>
          <w:rFonts w:ascii="Times New Roman" w:hAnsi="Times New Roman"/>
          <w:color w:val="222222"/>
          <w:sz w:val="24"/>
          <w:szCs w:val="24"/>
        </w:rPr>
        <w:t>у</w:t>
      </w:r>
      <w:r w:rsidRPr="005C7C5B">
        <w:rPr>
          <w:rFonts w:ascii="Times New Roman" w:hAnsi="Times New Roman"/>
          <w:color w:val="222222"/>
          <w:sz w:val="24"/>
          <w:szCs w:val="24"/>
        </w:rPr>
        <w:t>.</w:t>
      </w:r>
    </w:p>
    <w:p w14:paraId="0D1A5926" w14:textId="77777777" w:rsidR="00DF3D22" w:rsidRPr="005C7C5B"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5C7C5B">
        <w:rPr>
          <w:rFonts w:ascii="Times New Roman" w:hAnsi="Times New Roman"/>
          <w:color w:val="222222"/>
          <w:sz w:val="24"/>
          <w:szCs w:val="24"/>
        </w:rPr>
        <w:t> По результатам переписи населения и жилищного фонда также был</w:t>
      </w:r>
      <w:r>
        <w:rPr>
          <w:rFonts w:ascii="Times New Roman" w:hAnsi="Times New Roman"/>
          <w:color w:val="222222"/>
          <w:sz w:val="24"/>
          <w:szCs w:val="24"/>
        </w:rPr>
        <w:t>и</w:t>
      </w:r>
      <w:r w:rsidRPr="005C7C5B">
        <w:rPr>
          <w:rFonts w:ascii="Times New Roman" w:hAnsi="Times New Roman"/>
          <w:color w:val="222222"/>
          <w:sz w:val="24"/>
          <w:szCs w:val="24"/>
        </w:rPr>
        <w:t xml:space="preserve"> собран</w:t>
      </w:r>
      <w:r>
        <w:rPr>
          <w:rFonts w:ascii="Times New Roman" w:hAnsi="Times New Roman"/>
          <w:color w:val="222222"/>
          <w:sz w:val="24"/>
          <w:szCs w:val="24"/>
        </w:rPr>
        <w:t>ы</w:t>
      </w:r>
      <w:r w:rsidRPr="005C7C5B">
        <w:rPr>
          <w:rFonts w:ascii="Times New Roman" w:hAnsi="Times New Roman"/>
          <w:color w:val="222222"/>
          <w:sz w:val="24"/>
          <w:szCs w:val="24"/>
        </w:rPr>
        <w:t xml:space="preserve"> статистически</w:t>
      </w:r>
      <w:r>
        <w:rPr>
          <w:rFonts w:ascii="Times New Roman" w:hAnsi="Times New Roman"/>
          <w:color w:val="222222"/>
          <w:sz w:val="24"/>
          <w:szCs w:val="24"/>
        </w:rPr>
        <w:t>е</w:t>
      </w:r>
      <w:r w:rsidRPr="005C7C5B">
        <w:rPr>
          <w:rFonts w:ascii="Times New Roman" w:hAnsi="Times New Roman"/>
          <w:color w:val="222222"/>
          <w:sz w:val="24"/>
          <w:szCs w:val="24"/>
        </w:rPr>
        <w:t xml:space="preserve"> показател</w:t>
      </w:r>
      <w:r>
        <w:rPr>
          <w:rFonts w:ascii="Times New Roman" w:hAnsi="Times New Roman"/>
          <w:color w:val="222222"/>
          <w:sz w:val="24"/>
          <w:szCs w:val="24"/>
        </w:rPr>
        <w:t>и</w:t>
      </w:r>
      <w:r w:rsidRPr="005C7C5B">
        <w:rPr>
          <w:rFonts w:ascii="Times New Roman" w:hAnsi="Times New Roman"/>
          <w:color w:val="222222"/>
          <w:sz w:val="24"/>
          <w:szCs w:val="24"/>
        </w:rPr>
        <w:t>, связанны</w:t>
      </w:r>
      <w:r>
        <w:rPr>
          <w:rFonts w:ascii="Times New Roman" w:hAnsi="Times New Roman"/>
          <w:color w:val="222222"/>
          <w:sz w:val="24"/>
          <w:szCs w:val="24"/>
        </w:rPr>
        <w:t>е</w:t>
      </w:r>
      <w:r w:rsidRPr="005C7C5B">
        <w:rPr>
          <w:rFonts w:ascii="Times New Roman" w:hAnsi="Times New Roman"/>
          <w:color w:val="222222"/>
          <w:sz w:val="24"/>
          <w:szCs w:val="24"/>
        </w:rPr>
        <w:t xml:space="preserve"> с полом, возрастом, уровнем образования, языковым уровнем, религиозное вероисповедания, семейно</w:t>
      </w:r>
      <w:r>
        <w:rPr>
          <w:rFonts w:ascii="Times New Roman" w:hAnsi="Times New Roman"/>
          <w:color w:val="222222"/>
          <w:sz w:val="24"/>
          <w:szCs w:val="24"/>
        </w:rPr>
        <w:t>го</w:t>
      </w:r>
      <w:r w:rsidRPr="005C7C5B">
        <w:rPr>
          <w:rFonts w:ascii="Times New Roman" w:hAnsi="Times New Roman"/>
          <w:color w:val="222222"/>
          <w:sz w:val="24"/>
          <w:szCs w:val="24"/>
        </w:rPr>
        <w:t xml:space="preserve"> положени</w:t>
      </w:r>
      <w:r>
        <w:rPr>
          <w:rFonts w:ascii="Times New Roman" w:hAnsi="Times New Roman"/>
          <w:color w:val="222222"/>
          <w:sz w:val="24"/>
          <w:szCs w:val="24"/>
        </w:rPr>
        <w:t>я</w:t>
      </w:r>
      <w:r w:rsidRPr="005C7C5B">
        <w:rPr>
          <w:rFonts w:ascii="Times New Roman" w:hAnsi="Times New Roman"/>
          <w:color w:val="222222"/>
          <w:sz w:val="24"/>
          <w:szCs w:val="24"/>
        </w:rPr>
        <w:t>, миграци</w:t>
      </w:r>
      <w:r>
        <w:rPr>
          <w:rFonts w:ascii="Times New Roman" w:hAnsi="Times New Roman"/>
          <w:color w:val="222222"/>
          <w:sz w:val="24"/>
          <w:szCs w:val="24"/>
        </w:rPr>
        <w:t>ей</w:t>
      </w:r>
      <w:r w:rsidRPr="005C7C5B">
        <w:rPr>
          <w:rFonts w:ascii="Times New Roman" w:hAnsi="Times New Roman"/>
          <w:color w:val="222222"/>
          <w:sz w:val="24"/>
          <w:szCs w:val="24"/>
        </w:rPr>
        <w:t>, источник</w:t>
      </w:r>
      <w:r>
        <w:rPr>
          <w:rFonts w:ascii="Times New Roman" w:hAnsi="Times New Roman"/>
          <w:color w:val="222222"/>
          <w:sz w:val="24"/>
          <w:szCs w:val="24"/>
        </w:rPr>
        <w:t>ом</w:t>
      </w:r>
      <w:r w:rsidRPr="005C7C5B">
        <w:rPr>
          <w:rFonts w:ascii="Times New Roman" w:hAnsi="Times New Roman"/>
          <w:color w:val="222222"/>
          <w:sz w:val="24"/>
          <w:szCs w:val="24"/>
        </w:rPr>
        <w:t xml:space="preserve"> дохода для повседневной жизни, статус занятости, инвалидност</w:t>
      </w:r>
      <w:r>
        <w:rPr>
          <w:rFonts w:ascii="Times New Roman" w:hAnsi="Times New Roman"/>
          <w:color w:val="222222"/>
          <w:sz w:val="24"/>
          <w:szCs w:val="24"/>
        </w:rPr>
        <w:t>и</w:t>
      </w:r>
      <w:r w:rsidRPr="005C7C5B">
        <w:rPr>
          <w:rFonts w:ascii="Times New Roman" w:hAnsi="Times New Roman"/>
          <w:color w:val="222222"/>
          <w:sz w:val="24"/>
          <w:szCs w:val="24"/>
        </w:rPr>
        <w:t xml:space="preserve"> и социальн</w:t>
      </w:r>
      <w:r>
        <w:rPr>
          <w:rFonts w:ascii="Times New Roman" w:hAnsi="Times New Roman"/>
          <w:color w:val="222222"/>
          <w:sz w:val="24"/>
          <w:szCs w:val="24"/>
        </w:rPr>
        <w:t>ой</w:t>
      </w:r>
      <w:r w:rsidRPr="005C7C5B">
        <w:rPr>
          <w:rFonts w:ascii="Times New Roman" w:hAnsi="Times New Roman"/>
          <w:color w:val="222222"/>
          <w:sz w:val="24"/>
          <w:szCs w:val="24"/>
        </w:rPr>
        <w:t xml:space="preserve"> групп</w:t>
      </w:r>
      <w:r>
        <w:rPr>
          <w:rFonts w:ascii="Times New Roman" w:hAnsi="Times New Roman"/>
          <w:color w:val="222222"/>
          <w:sz w:val="24"/>
          <w:szCs w:val="24"/>
        </w:rPr>
        <w:t>ой</w:t>
      </w:r>
      <w:r w:rsidRPr="005C7C5B">
        <w:rPr>
          <w:rFonts w:ascii="Times New Roman" w:hAnsi="Times New Roman"/>
          <w:color w:val="222222"/>
          <w:sz w:val="24"/>
          <w:szCs w:val="24"/>
        </w:rPr>
        <w:t xml:space="preserve"> по национальности и национальны</w:t>
      </w:r>
      <w:r>
        <w:rPr>
          <w:rFonts w:ascii="Times New Roman" w:hAnsi="Times New Roman"/>
          <w:color w:val="222222"/>
          <w:sz w:val="24"/>
          <w:szCs w:val="24"/>
        </w:rPr>
        <w:t>м</w:t>
      </w:r>
      <w:r w:rsidRPr="005C7C5B">
        <w:rPr>
          <w:rFonts w:ascii="Times New Roman" w:hAnsi="Times New Roman"/>
          <w:color w:val="222222"/>
          <w:sz w:val="24"/>
          <w:szCs w:val="24"/>
        </w:rPr>
        <w:t xml:space="preserve"> меньшинств</w:t>
      </w:r>
      <w:r>
        <w:rPr>
          <w:rFonts w:ascii="Times New Roman" w:hAnsi="Times New Roman"/>
          <w:color w:val="222222"/>
          <w:sz w:val="24"/>
          <w:szCs w:val="24"/>
        </w:rPr>
        <w:t>ам</w:t>
      </w:r>
      <w:r w:rsidRPr="005C7C5B">
        <w:rPr>
          <w:rFonts w:ascii="Times New Roman" w:hAnsi="Times New Roman"/>
          <w:color w:val="222222"/>
          <w:sz w:val="24"/>
          <w:szCs w:val="24"/>
        </w:rPr>
        <w:t>.</w:t>
      </w:r>
    </w:p>
    <w:p w14:paraId="46DAB8B5" w14:textId="77777777" w:rsidR="00DF3D22"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sidRPr="005C7C5B">
        <w:rPr>
          <w:rFonts w:ascii="Times New Roman" w:hAnsi="Times New Roman"/>
          <w:color w:val="222222"/>
          <w:sz w:val="24"/>
          <w:szCs w:val="24"/>
        </w:rPr>
        <w:t> Все статистические формы отчетности были пересмотрены с учетом гендерных показателей, и этот процесс продолжается в целях получения более дезагрегированных данных по полу возрасту и социальным группам.</w:t>
      </w:r>
    </w:p>
    <w:p w14:paraId="4FECD08B" w14:textId="77777777" w:rsidR="00DF3D22" w:rsidRPr="007D211B" w:rsidRDefault="00DF3D22" w:rsidP="00DF3D22">
      <w:pPr>
        <w:shd w:val="clear" w:color="auto" w:fill="FFFFFF"/>
        <w:spacing w:before="120" w:after="120" w:line="240" w:lineRule="auto"/>
        <w:ind w:firstLine="567"/>
        <w:jc w:val="both"/>
        <w:rPr>
          <w:rFonts w:ascii="Times New Roman" w:hAnsi="Times New Roman"/>
          <w:color w:val="222222"/>
          <w:sz w:val="24"/>
          <w:szCs w:val="24"/>
        </w:rPr>
      </w:pPr>
      <w:r>
        <w:rPr>
          <w:rFonts w:ascii="Times New Roman" w:hAnsi="Times New Roman"/>
          <w:color w:val="222222"/>
          <w:sz w:val="24"/>
          <w:szCs w:val="24"/>
        </w:rPr>
        <w:t xml:space="preserve">Одной из крупных исследований, которое проводится при сотрудничестве МОТ и Правительства РТ является Обследование рабочей силы 2016 (3-й период). </w:t>
      </w:r>
      <w:r w:rsidRPr="007D211B">
        <w:rPr>
          <w:rFonts w:ascii="Times New Roman" w:hAnsi="Times New Roman"/>
          <w:color w:val="222222"/>
          <w:sz w:val="24"/>
          <w:szCs w:val="24"/>
        </w:rPr>
        <w:t>Данное обследование показывает данные</w:t>
      </w:r>
      <w:r>
        <w:rPr>
          <w:rFonts w:ascii="Times New Roman" w:hAnsi="Times New Roman"/>
          <w:color w:val="222222"/>
          <w:sz w:val="24"/>
          <w:szCs w:val="24"/>
        </w:rPr>
        <w:t xml:space="preserve"> в разрезе по полу</w:t>
      </w:r>
      <w:r w:rsidRPr="007D211B">
        <w:rPr>
          <w:rFonts w:ascii="Times New Roman" w:hAnsi="Times New Roman"/>
          <w:color w:val="222222"/>
          <w:sz w:val="24"/>
          <w:szCs w:val="24"/>
        </w:rPr>
        <w:t xml:space="preserve"> о занятости в различных секторах занятости, в сельском хозяйстве, </w:t>
      </w:r>
      <w:r w:rsidRPr="001B748B">
        <w:rPr>
          <w:rFonts w:ascii="Times New Roman" w:eastAsia="Times New Roman" w:hAnsi="Times New Roman"/>
          <w:color w:val="333333"/>
          <w:sz w:val="24"/>
          <w:szCs w:val="24"/>
          <w:lang w:eastAsia="ru-RU"/>
        </w:rPr>
        <w:t>в оптовой и розничной торговле,</w:t>
      </w:r>
      <w:r w:rsidRPr="007D211B">
        <w:rPr>
          <w:rFonts w:ascii="Times New Roman" w:eastAsia="Times New Roman" w:hAnsi="Times New Roman"/>
          <w:color w:val="333333"/>
          <w:sz w:val="24"/>
          <w:szCs w:val="24"/>
          <w:lang w:eastAsia="ru-RU"/>
        </w:rPr>
        <w:t xml:space="preserve"> </w:t>
      </w:r>
      <w:r w:rsidRPr="001B748B">
        <w:rPr>
          <w:rFonts w:ascii="Times New Roman" w:eastAsia="Times New Roman" w:hAnsi="Times New Roman"/>
          <w:color w:val="333333"/>
          <w:sz w:val="24"/>
          <w:szCs w:val="24"/>
          <w:lang w:eastAsia="ru-RU"/>
        </w:rPr>
        <w:t>в строительстве, в образовании</w:t>
      </w:r>
      <w:r>
        <w:rPr>
          <w:rFonts w:ascii="Times New Roman" w:eastAsia="Times New Roman" w:hAnsi="Times New Roman"/>
          <w:color w:val="333333"/>
          <w:sz w:val="24"/>
          <w:szCs w:val="24"/>
          <w:lang w:eastAsia="ru-RU"/>
        </w:rPr>
        <w:t>, а также неформальная занятость, уровень безработицы и позиции женщин на руководящих должностях</w:t>
      </w:r>
      <w:r>
        <w:rPr>
          <w:rStyle w:val="FootnoteReference"/>
          <w:rFonts w:ascii="Times New Roman" w:eastAsia="Times New Roman" w:hAnsi="Times New Roman"/>
          <w:color w:val="333333"/>
          <w:sz w:val="24"/>
          <w:szCs w:val="24"/>
          <w:lang w:eastAsia="ru-RU"/>
        </w:rPr>
        <w:footnoteReference w:id="133"/>
      </w:r>
    </w:p>
    <w:p w14:paraId="0C957B51" w14:textId="77777777" w:rsidR="00A207B9" w:rsidRPr="003901B8" w:rsidRDefault="00A207B9" w:rsidP="001D05FF">
      <w:pPr>
        <w:pStyle w:val="Heading1"/>
        <w:spacing w:before="120" w:after="120" w:line="240" w:lineRule="auto"/>
        <w:rPr>
          <w:rFonts w:ascii="Times New Roman" w:hAnsi="Times New Roman" w:cs="Times New Roman"/>
          <w:b/>
          <w:bCs/>
          <w:color w:val="002060"/>
          <w:sz w:val="24"/>
          <w:szCs w:val="24"/>
        </w:rPr>
      </w:pPr>
      <w:bookmarkStart w:id="56" w:name="_Toc168164143"/>
      <w:r w:rsidRPr="003901B8">
        <w:rPr>
          <w:rFonts w:ascii="Times New Roman" w:hAnsi="Times New Roman" w:cs="Times New Roman"/>
          <w:b/>
          <w:bCs/>
          <w:color w:val="002060"/>
          <w:sz w:val="24"/>
          <w:szCs w:val="24"/>
          <w:lang w:bidi="ru-RU"/>
        </w:rPr>
        <w:t>Раздел шесть. Выводы и дальнейшие шаги</w:t>
      </w:r>
      <w:bookmarkEnd w:id="56"/>
    </w:p>
    <w:p w14:paraId="47161877" w14:textId="11D20743" w:rsidR="001D05FF" w:rsidRPr="003901B8" w:rsidRDefault="001D05FF" w:rsidP="00DB6878">
      <w:pPr>
        <w:pStyle w:val="NormalWeb"/>
        <w:ind w:firstLine="567"/>
        <w:rPr>
          <w:color w:val="000000"/>
        </w:rPr>
      </w:pPr>
      <w:r w:rsidRPr="003901B8">
        <w:rPr>
          <w:color w:val="000000"/>
        </w:rPr>
        <w:t>Как отмечается в НСР 2030 одним из основных вызов страны является недостаточная вовлеченность молодежи, женщин, особенно сельских, лиц с инвалидностью в социально-экономические преобразования.</w:t>
      </w:r>
    </w:p>
    <w:p w14:paraId="1B07AF26" w14:textId="50AD697A" w:rsidR="001D05FF" w:rsidRPr="003901B8" w:rsidRDefault="001D05FF" w:rsidP="00DB6878">
      <w:pPr>
        <w:pStyle w:val="NormalWeb"/>
        <w:ind w:firstLine="567"/>
        <w:rPr>
          <w:color w:val="000000"/>
        </w:rPr>
      </w:pPr>
      <w:r w:rsidRPr="003901B8">
        <w:rPr>
          <w:color w:val="000000"/>
        </w:rPr>
        <w:t xml:space="preserve">Национальный обзор показывает, что гендерная проблематика в полной мере не учтена во всех секторах жизнедеятельности РТ. </w:t>
      </w:r>
    </w:p>
    <w:p w14:paraId="719231D6" w14:textId="170A77A0" w:rsidR="001D05FF" w:rsidRPr="003901B8" w:rsidRDefault="001D05FF" w:rsidP="00DB6878">
      <w:pPr>
        <w:pStyle w:val="NormalWeb"/>
        <w:ind w:firstLine="567"/>
        <w:rPr>
          <w:color w:val="000000"/>
        </w:rPr>
      </w:pPr>
      <w:r w:rsidRPr="003901B8">
        <w:rPr>
          <w:color w:val="000000"/>
        </w:rPr>
        <w:t>Отсутствие гендерного бюджетного финансирования не позволяет в полной мере оценить реальный вклад в достижение гендерного равенства и осуществить необходимое дополнительное вливание и поиск альтернативных ресурсов.</w:t>
      </w:r>
    </w:p>
    <w:p w14:paraId="48E1E7A5" w14:textId="50A35228" w:rsidR="001D05FF" w:rsidRPr="003901B8" w:rsidRDefault="001D05FF" w:rsidP="00DB6878">
      <w:pPr>
        <w:pStyle w:val="NormalWeb"/>
        <w:ind w:firstLine="567"/>
        <w:rPr>
          <w:color w:val="000000"/>
        </w:rPr>
      </w:pPr>
      <w:r w:rsidRPr="003901B8">
        <w:rPr>
          <w:color w:val="000000"/>
        </w:rPr>
        <w:t>На уровне органов государственной власти на высоком уровне</w:t>
      </w:r>
      <w:r w:rsidR="004513BD" w:rsidRPr="003901B8">
        <w:rPr>
          <w:color w:val="000000"/>
        </w:rPr>
        <w:t xml:space="preserve"> не создан</w:t>
      </w:r>
      <w:r w:rsidRPr="003901B8">
        <w:rPr>
          <w:color w:val="000000"/>
        </w:rPr>
        <w:t xml:space="preserve">, возглавляемом официально первым заместителем премьер-министра РТ, </w:t>
      </w:r>
      <w:r w:rsidR="00814617" w:rsidRPr="003901B8">
        <w:rPr>
          <w:color w:val="000000"/>
        </w:rPr>
        <w:t>Межведомственный</w:t>
      </w:r>
      <w:r w:rsidRPr="003901B8">
        <w:rPr>
          <w:color w:val="000000"/>
        </w:rPr>
        <w:t xml:space="preserve"> совет по реализации гендерной </w:t>
      </w:r>
      <w:r w:rsidR="00814617" w:rsidRPr="003901B8">
        <w:rPr>
          <w:color w:val="000000"/>
        </w:rPr>
        <w:t>равенства</w:t>
      </w:r>
      <w:r w:rsidRPr="003901B8">
        <w:rPr>
          <w:color w:val="000000"/>
        </w:rPr>
        <w:t xml:space="preserve"> и борьбы с насилием в отношении </w:t>
      </w:r>
      <w:r w:rsidR="00814617" w:rsidRPr="003901B8">
        <w:rPr>
          <w:color w:val="000000"/>
        </w:rPr>
        <w:t>женщин и детей. В каждом ведомстве отсутствуют специальные структуры, которые бы взаимодействовали с Межведомственным советом, координировали мероприятия по гендерным вопросам внутри каждого министерства и ведомства и вели мониторинг выполнения государственных программ в каждом секторе с учетом гендерного подхода.</w:t>
      </w:r>
    </w:p>
    <w:p w14:paraId="25DE5D3E" w14:textId="6C321BE7" w:rsidR="00814617" w:rsidRPr="003901B8" w:rsidRDefault="00814617" w:rsidP="00DB6878">
      <w:pPr>
        <w:pStyle w:val="NormalWeb"/>
        <w:ind w:firstLine="567"/>
        <w:rPr>
          <w:color w:val="000000"/>
        </w:rPr>
      </w:pPr>
      <w:r w:rsidRPr="003901B8">
        <w:rPr>
          <w:color w:val="000000"/>
        </w:rPr>
        <w:t>Принцип Повест</w:t>
      </w:r>
      <w:r w:rsidR="009A07EA" w:rsidRPr="003901B8">
        <w:rPr>
          <w:color w:val="000000"/>
        </w:rPr>
        <w:t>к</w:t>
      </w:r>
      <w:r w:rsidRPr="003901B8">
        <w:rPr>
          <w:color w:val="000000"/>
        </w:rPr>
        <w:t xml:space="preserve">и дня до 2030г и НСР 2030 «Никого не оставить позади» </w:t>
      </w:r>
      <w:r w:rsidR="004513BD" w:rsidRPr="003901B8">
        <w:rPr>
          <w:color w:val="000000"/>
        </w:rPr>
        <w:t xml:space="preserve">не достаточно </w:t>
      </w:r>
      <w:r w:rsidRPr="003901B8">
        <w:rPr>
          <w:color w:val="000000"/>
        </w:rPr>
        <w:t xml:space="preserve">реализуется и часто в экономических и политических процессах женщины, подвергающиеся множественной дискриминации – женщины с инвалидностью, женщины с ВИЧ, женщины бывшие заключенные, женщины без гражданства и другие. </w:t>
      </w:r>
    </w:p>
    <w:p w14:paraId="6B9179CA" w14:textId="244BDA2C" w:rsidR="00814617" w:rsidRPr="003901B8" w:rsidRDefault="00814617" w:rsidP="00DB6878">
      <w:pPr>
        <w:pStyle w:val="NormalWeb"/>
        <w:ind w:firstLine="567"/>
        <w:rPr>
          <w:color w:val="000000"/>
        </w:rPr>
      </w:pPr>
      <w:r w:rsidRPr="003901B8">
        <w:rPr>
          <w:color w:val="000000"/>
        </w:rPr>
        <w:t>Государственная статистика не ведет д</w:t>
      </w:r>
      <w:r w:rsidR="005F1F1C" w:rsidRPr="003901B8">
        <w:rPr>
          <w:color w:val="000000"/>
        </w:rPr>
        <w:t>езагрегированные данные по полу и уязвимости</w:t>
      </w:r>
      <w:r w:rsidRPr="003901B8">
        <w:rPr>
          <w:color w:val="000000"/>
        </w:rPr>
        <w:t>. Органы государственной власти также не во всех сферах представляют такие данные. Для этого необходима экспертная и техническая поддержка.</w:t>
      </w:r>
    </w:p>
    <w:p w14:paraId="0F4D5357" w14:textId="22D8E468" w:rsidR="00814617" w:rsidRPr="003901B8" w:rsidRDefault="00814617" w:rsidP="00DB6878">
      <w:pPr>
        <w:pStyle w:val="NormalWeb"/>
        <w:ind w:firstLine="567"/>
        <w:rPr>
          <w:color w:val="000000"/>
        </w:rPr>
      </w:pPr>
      <w:r w:rsidRPr="003901B8">
        <w:rPr>
          <w:color w:val="000000"/>
        </w:rPr>
        <w:t>Зачастую гендерные стереотипы становятся главной проблемой в достижении гендерного равенства во всех сферах,  возможно</w:t>
      </w:r>
      <w:r w:rsidR="00DF3D22" w:rsidRPr="003901B8">
        <w:rPr>
          <w:color w:val="000000"/>
        </w:rPr>
        <w:t>,</w:t>
      </w:r>
      <w:r w:rsidRPr="003901B8">
        <w:rPr>
          <w:color w:val="000000"/>
        </w:rPr>
        <w:t xml:space="preserve"> по этой причине гендерный подход не учитывается в работе </w:t>
      </w:r>
      <w:r w:rsidR="00F2378D" w:rsidRPr="003901B8">
        <w:rPr>
          <w:color w:val="000000"/>
        </w:rPr>
        <w:t>всех</w:t>
      </w:r>
      <w:r w:rsidRPr="003901B8">
        <w:rPr>
          <w:color w:val="000000"/>
        </w:rPr>
        <w:t xml:space="preserve"> структур, сектора образования и здравоохранения и частного сектора. Комплексная стратегия по достижению гендерного равенства, изменению </w:t>
      </w:r>
      <w:r w:rsidRPr="003901B8">
        <w:rPr>
          <w:color w:val="000000"/>
        </w:rPr>
        <w:lastRenderedPageBreak/>
        <w:t xml:space="preserve">гендерных стереотипов и </w:t>
      </w:r>
      <w:r w:rsidR="00FC5ADD" w:rsidRPr="003901B8">
        <w:rPr>
          <w:color w:val="000000"/>
        </w:rPr>
        <w:t>формированию нулевой терпимости к</w:t>
      </w:r>
      <w:r w:rsidRPr="003901B8">
        <w:rPr>
          <w:color w:val="000000"/>
        </w:rPr>
        <w:t xml:space="preserve"> НОЖД </w:t>
      </w:r>
      <w:r w:rsidR="00FC5ADD" w:rsidRPr="003901B8">
        <w:rPr>
          <w:color w:val="000000"/>
        </w:rPr>
        <w:t>не разработана и на принята.</w:t>
      </w:r>
    </w:p>
    <w:p w14:paraId="3727E796" w14:textId="77777777" w:rsidR="005777FD" w:rsidRPr="003901B8" w:rsidRDefault="00FC5ADD" w:rsidP="00DB6878">
      <w:pPr>
        <w:pStyle w:val="NormalWeb"/>
        <w:ind w:firstLine="567"/>
        <w:rPr>
          <w:lang w:bidi="ru-RU"/>
        </w:rPr>
      </w:pPr>
      <w:r w:rsidRPr="003901B8">
        <w:rPr>
          <w:color w:val="000000"/>
        </w:rPr>
        <w:t xml:space="preserve">Одним из </w:t>
      </w:r>
      <w:r w:rsidRPr="003901B8">
        <w:rPr>
          <w:lang w:bidi="ru-RU"/>
        </w:rPr>
        <w:t>приоритетных действий по ускорению осуществления ППД и Повестки дня на период до 2030 года, особенно в рамках Десятилетия действий по достижению целей в области устойчивого развития должны стать направления, меняющие стереотипные взгляды о женщинах и девочках, которые не способны к самостоятельному принятию решений</w:t>
      </w:r>
      <w:r w:rsidR="009A07EA" w:rsidRPr="003901B8">
        <w:rPr>
          <w:lang w:bidi="ru-RU"/>
        </w:rPr>
        <w:t>, в сторону признания женщин и девочек не только равноправными самостоятельными личностями, а также равными партнерами и главной движущей силой страны для положительных изменений в будущем.</w:t>
      </w:r>
      <w:r w:rsidR="005777FD" w:rsidRPr="003901B8">
        <w:rPr>
          <w:lang w:bidi="ru-RU"/>
        </w:rPr>
        <w:t xml:space="preserve"> </w:t>
      </w:r>
    </w:p>
    <w:p w14:paraId="284847C5" w14:textId="77F618F2" w:rsidR="005777FD" w:rsidRPr="003901B8" w:rsidRDefault="005777FD" w:rsidP="00DB6878">
      <w:pPr>
        <w:pStyle w:val="NormalWeb"/>
        <w:ind w:firstLine="567"/>
        <w:rPr>
          <w:lang w:bidi="ru-RU"/>
        </w:rPr>
      </w:pPr>
      <w:r w:rsidRPr="003901B8">
        <w:rPr>
          <w:lang w:bidi="ru-RU"/>
        </w:rPr>
        <w:t xml:space="preserve">Расширение экономических прав и возможностей женщин поможет женщинам и девочек стать равноправными и самостоятельными личностями. </w:t>
      </w:r>
    </w:p>
    <w:p w14:paraId="631F403A" w14:textId="011A90FD" w:rsidR="00A24EBE" w:rsidRDefault="005777FD" w:rsidP="00DB6878">
      <w:pPr>
        <w:pStyle w:val="NormalWeb"/>
        <w:ind w:firstLine="567"/>
        <w:rPr>
          <w:lang w:bidi="ru-RU"/>
        </w:rPr>
      </w:pPr>
      <w:r w:rsidRPr="003901B8">
        <w:rPr>
          <w:lang w:bidi="ru-RU"/>
        </w:rPr>
        <w:t>Ликвидация НОЖД должна быть в центре внимание государства и Правительство предпримет максимум усилия для создания безопасной среды для женщин и девочек, а значит для всех, как в обществе, так и в семье.</w:t>
      </w:r>
    </w:p>
    <w:p w14:paraId="62B59FEE" w14:textId="77777777" w:rsidR="005C7C5B" w:rsidRPr="0008635F" w:rsidRDefault="005C7C5B" w:rsidP="00DB6878">
      <w:pPr>
        <w:pStyle w:val="NormalWeb"/>
        <w:ind w:firstLine="567"/>
        <w:rPr>
          <w:rFonts w:ascii="Calibri" w:eastAsia="Times New Roman" w:hAnsi="Calibri"/>
        </w:rPr>
      </w:pPr>
    </w:p>
    <w:sectPr w:rsidR="005C7C5B" w:rsidRPr="0008635F" w:rsidSect="00ED2DE1">
      <w:footerReference w:type="default" r:id="rId13"/>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C215" w14:textId="77777777" w:rsidR="00346FD3" w:rsidRDefault="00346FD3" w:rsidP="00ED628A">
      <w:pPr>
        <w:spacing w:after="0" w:line="240" w:lineRule="auto"/>
      </w:pPr>
      <w:r>
        <w:separator/>
      </w:r>
    </w:p>
  </w:endnote>
  <w:endnote w:type="continuationSeparator" w:id="0">
    <w:p w14:paraId="5BB199DC" w14:textId="77777777" w:rsidR="00346FD3" w:rsidRDefault="00346FD3" w:rsidP="00ED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Tojik">
    <w:altName w:val="Courier New"/>
    <w:panose1 w:val="020B0604020202020204"/>
    <w:charset w:val="CC"/>
    <w:family w:val="roman"/>
    <w:pitch w:val="fixed"/>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Yu Gothic"/>
    <w:panose1 w:val="020B0604020202020204"/>
    <w:charset w:val="88"/>
    <w:family w:val="swiss"/>
    <w:notTrueType/>
    <w:pitch w:val="default"/>
    <w:sig w:usb0="00000000" w:usb1="080F0000" w:usb2="00000010" w:usb3="00000000" w:csb0="00120004" w:csb1="00000000"/>
  </w:font>
  <w:font w:name="TimesNewRoman">
    <w:altName w:val="MS Gothic"/>
    <w:panose1 w:val="020B0604020202020204"/>
    <w:charset w:val="80"/>
    <w:family w:val="auto"/>
    <w:notTrueType/>
    <w:pitch w:val="default"/>
    <w:sig w:usb0="00000000" w:usb1="08070000" w:usb2="00000010" w:usb3="00000000" w:csb0="00020001" w:csb1="00000000"/>
  </w:font>
  <w:font w:name="HelveticaNeueLTPro-Lt">
    <w:altName w:val="MS Gothic"/>
    <w:panose1 w:val="020B0604020202020204"/>
    <w:charset w:val="80"/>
    <w:family w:val="swiss"/>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Roboto">
    <w:panose1 w:val="020B0604020202020204"/>
    <w:charset w:val="00"/>
    <w:family w:val="auto"/>
    <w:pitch w:val="variable"/>
    <w:sig w:usb0="E0000AFF" w:usb1="5000217F" w:usb2="00000021" w:usb3="00000000" w:csb0="0000019F" w:csb1="00000000"/>
  </w:font>
  <w:font w:name="Times New Roman Tj">
    <w:altName w:val="Times New Roman"/>
    <w:panose1 w:val="020B0604020202020204"/>
    <w:charset w:val="CC"/>
    <w:family w:val="roman"/>
    <w:pitch w:val="variable"/>
    <w:sig w:usb0="00000001" w:usb1="00000000" w:usb2="00000000" w:usb3="00000000" w:csb0="00000005" w:csb1="00000000"/>
  </w:font>
  <w:font w:name="CIDFont+F2">
    <w:altName w:val="Yu Gothic"/>
    <w:panose1 w:val="020B0604020202020204"/>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altName w:val="Cambria"/>
    <w:panose1 w:val="00000500000000020000"/>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110571"/>
      <w:docPartObj>
        <w:docPartGallery w:val="Page Numbers (Bottom of Page)"/>
        <w:docPartUnique/>
      </w:docPartObj>
    </w:sdtPr>
    <w:sdtContent>
      <w:p w14:paraId="2444B078" w14:textId="190C4B2E" w:rsidR="000972A7" w:rsidRDefault="000972A7">
        <w:pPr>
          <w:pStyle w:val="Footer"/>
          <w:jc w:val="right"/>
        </w:pPr>
        <w:r>
          <w:fldChar w:fldCharType="begin"/>
        </w:r>
        <w:r>
          <w:instrText>PAGE   \* MERGEFORMAT</w:instrText>
        </w:r>
        <w:r>
          <w:fldChar w:fldCharType="separate"/>
        </w:r>
        <w:r w:rsidR="00B91FEE">
          <w:rPr>
            <w:noProof/>
          </w:rPr>
          <w:t>1</w:t>
        </w:r>
        <w:r>
          <w:fldChar w:fldCharType="end"/>
        </w:r>
      </w:p>
    </w:sdtContent>
  </w:sdt>
  <w:p w14:paraId="01403606" w14:textId="77777777" w:rsidR="000972A7" w:rsidRDefault="0009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9585" w14:textId="77777777" w:rsidR="00346FD3" w:rsidRDefault="00346FD3" w:rsidP="00ED628A">
      <w:pPr>
        <w:spacing w:after="0" w:line="240" w:lineRule="auto"/>
      </w:pPr>
      <w:r>
        <w:separator/>
      </w:r>
    </w:p>
  </w:footnote>
  <w:footnote w:type="continuationSeparator" w:id="0">
    <w:p w14:paraId="7753A2B9" w14:textId="77777777" w:rsidR="00346FD3" w:rsidRDefault="00346FD3" w:rsidP="00ED628A">
      <w:pPr>
        <w:spacing w:after="0" w:line="240" w:lineRule="auto"/>
      </w:pPr>
      <w:r>
        <w:continuationSeparator/>
      </w:r>
    </w:p>
  </w:footnote>
  <w:footnote w:id="1">
    <w:p w14:paraId="6D2D88F1" w14:textId="5E09C78C" w:rsidR="00A713B4" w:rsidRDefault="00A713B4" w:rsidP="00A855E0">
      <w:pPr>
        <w:spacing w:after="0" w:line="240" w:lineRule="auto"/>
        <w:jc w:val="both"/>
      </w:pPr>
      <w:r>
        <w:rPr>
          <w:rStyle w:val="FootnoteReference"/>
        </w:rPr>
        <w:footnoteRef/>
      </w:r>
      <w:r>
        <w:t xml:space="preserve"> </w:t>
      </w:r>
      <w:r>
        <w:rPr>
          <w:rFonts w:ascii="Times New Roman" w:hAnsi="Times New Roman"/>
          <w:bCs/>
          <w:sz w:val="20"/>
          <w:szCs w:val="20"/>
        </w:rPr>
        <w:t>Ш</w:t>
      </w:r>
      <w:r w:rsidRPr="00A713B4">
        <w:rPr>
          <w:rFonts w:ascii="Times New Roman" w:hAnsi="Times New Roman"/>
          <w:bCs/>
          <w:sz w:val="20"/>
          <w:szCs w:val="20"/>
        </w:rPr>
        <w:t xml:space="preserve">естой периодический доклад республики </w:t>
      </w:r>
      <w:r>
        <w:rPr>
          <w:rFonts w:ascii="Times New Roman" w:hAnsi="Times New Roman"/>
          <w:bCs/>
          <w:sz w:val="20"/>
          <w:szCs w:val="20"/>
        </w:rPr>
        <w:t>Т</w:t>
      </w:r>
      <w:r w:rsidRPr="00A713B4">
        <w:rPr>
          <w:rFonts w:ascii="Times New Roman" w:hAnsi="Times New Roman"/>
          <w:bCs/>
          <w:sz w:val="20"/>
          <w:szCs w:val="20"/>
        </w:rPr>
        <w:t>аджикистан о соблюдении положений конвенции о ликвидации всех форм дискриминации в отношении женщин</w:t>
      </w:r>
      <w:r>
        <w:rPr>
          <w:rFonts w:ascii="Times New Roman" w:hAnsi="Times New Roman"/>
          <w:bCs/>
          <w:sz w:val="20"/>
          <w:szCs w:val="20"/>
        </w:rPr>
        <w:t xml:space="preserve">. </w:t>
      </w:r>
      <w:r w:rsidR="000618D5">
        <w:rPr>
          <w:rFonts w:ascii="Times New Roman" w:hAnsi="Times New Roman"/>
          <w:bCs/>
          <w:sz w:val="20"/>
          <w:szCs w:val="20"/>
        </w:rPr>
        <w:t xml:space="preserve">Комитет по ликвидации дискриминации в отношении женщин. </w:t>
      </w:r>
      <w:r>
        <w:rPr>
          <w:rFonts w:ascii="Times New Roman" w:hAnsi="Times New Roman"/>
          <w:bCs/>
          <w:sz w:val="20"/>
          <w:szCs w:val="20"/>
        </w:rPr>
        <w:t xml:space="preserve">2 ноября 2017г. </w:t>
      </w:r>
      <w:hyperlink r:id="rId1" w:history="1">
        <w:r w:rsidRPr="00B16BF7">
          <w:rPr>
            <w:rStyle w:val="Hyperlink"/>
            <w:rFonts w:ascii="Times New Roman" w:hAnsi="Times New Roman"/>
            <w:bCs/>
            <w:sz w:val="20"/>
            <w:szCs w:val="20"/>
          </w:rPr>
          <w:t>http://surl.li/ucwmx</w:t>
        </w:r>
      </w:hyperlink>
      <w:r>
        <w:rPr>
          <w:rFonts w:ascii="Times New Roman" w:hAnsi="Times New Roman"/>
          <w:bCs/>
          <w:sz w:val="20"/>
          <w:szCs w:val="20"/>
        </w:rPr>
        <w:t xml:space="preserve"> </w:t>
      </w:r>
    </w:p>
  </w:footnote>
  <w:footnote w:id="2">
    <w:p w14:paraId="52D35766" w14:textId="7B732EF0" w:rsidR="00A713B4" w:rsidRDefault="00A713B4" w:rsidP="00A855E0">
      <w:pPr>
        <w:pStyle w:val="FootnoteText"/>
        <w:jc w:val="both"/>
      </w:pPr>
      <w:r>
        <w:rPr>
          <w:rStyle w:val="FootnoteReference"/>
        </w:rPr>
        <w:footnoteRef/>
      </w:r>
      <w:r>
        <w:t xml:space="preserve"> </w:t>
      </w:r>
      <w:r w:rsidR="00A855E0" w:rsidRPr="004A0A3E">
        <w:rPr>
          <w:rFonts w:ascii="Times New Roman" w:hAnsi="Times New Roman"/>
        </w:rPr>
        <w:t>Комитет по ликвидации дискриминации в</w:t>
      </w:r>
      <w:r w:rsidR="00A855E0">
        <w:rPr>
          <w:rFonts w:ascii="Times New Roman" w:hAnsi="Times New Roman"/>
        </w:rPr>
        <w:t xml:space="preserve"> </w:t>
      </w:r>
      <w:r w:rsidR="00A855E0" w:rsidRPr="004A0A3E">
        <w:rPr>
          <w:rFonts w:ascii="Times New Roman" w:hAnsi="Times New Roman"/>
        </w:rPr>
        <w:t>отношении женщин. Рассмотрение докладов, представленных государствами-участниками в соответствии со статьёй 8</w:t>
      </w:r>
      <w:r w:rsidR="00A855E0" w:rsidRPr="004A0A3E">
        <w:rPr>
          <w:rFonts w:ascii="Times New Roman" w:hAnsi="Times New Roman"/>
          <w:vertAlign w:val="superscript"/>
        </w:rPr>
        <w:t>ой</w:t>
      </w:r>
      <w:r w:rsidR="00A855E0" w:rsidRPr="004A0A3E">
        <w:rPr>
          <w:rFonts w:ascii="Times New Roman" w:hAnsi="Times New Roman"/>
        </w:rPr>
        <w:t xml:space="preserve"> Ко</w:t>
      </w:r>
      <w:r w:rsidR="00A855E0">
        <w:rPr>
          <w:rFonts w:ascii="Times New Roman" w:hAnsi="Times New Roman"/>
        </w:rPr>
        <w:t>н</w:t>
      </w:r>
      <w:r w:rsidR="00A855E0" w:rsidRPr="004A0A3E">
        <w:rPr>
          <w:rFonts w:ascii="Times New Roman" w:hAnsi="Times New Roman"/>
        </w:rPr>
        <w:t>венции. 7</w:t>
      </w:r>
      <w:r w:rsidR="00A855E0" w:rsidRPr="004A0A3E">
        <w:rPr>
          <w:rFonts w:ascii="Times New Roman" w:hAnsi="Times New Roman"/>
          <w:vertAlign w:val="superscript"/>
        </w:rPr>
        <w:t>ой</w:t>
      </w:r>
      <w:r w:rsidR="00A855E0" w:rsidRPr="004A0A3E">
        <w:rPr>
          <w:rFonts w:ascii="Times New Roman" w:hAnsi="Times New Roman"/>
        </w:rPr>
        <w:t xml:space="preserve"> Периодический Отчёт, представленный Республикой Таджикистан. </w:t>
      </w:r>
      <w:hyperlink r:id="rId2" w:history="1">
        <w:r w:rsidR="00A855E0" w:rsidRPr="004A0A3E">
          <w:rPr>
            <w:rStyle w:val="Hyperlink"/>
            <w:rFonts w:ascii="Times New Roman" w:hAnsi="Times New Roman"/>
            <w:color w:val="8496B0" w:themeColor="text2" w:themeTint="99"/>
          </w:rPr>
          <w:t>http://surl.li/htbwp</w:t>
        </w:r>
      </w:hyperlink>
      <w:r w:rsidR="00A855E0" w:rsidRPr="004A0A3E">
        <w:rPr>
          <w:rFonts w:ascii="Times New Roman" w:hAnsi="Times New Roman"/>
        </w:rPr>
        <w:t xml:space="preserve">   </w:t>
      </w:r>
    </w:p>
  </w:footnote>
  <w:footnote w:id="3">
    <w:p w14:paraId="2BBC383D" w14:textId="77777777" w:rsidR="000972A7" w:rsidRPr="002428CF" w:rsidRDefault="000972A7" w:rsidP="006B2948">
      <w:pPr>
        <w:tabs>
          <w:tab w:val="left" w:pos="709"/>
          <w:tab w:val="left" w:pos="851"/>
        </w:tabs>
        <w:spacing w:after="0" w:line="240" w:lineRule="auto"/>
        <w:jc w:val="both"/>
        <w:rPr>
          <w:rFonts w:ascii="Times New Roman" w:hAnsi="Times New Roman"/>
          <w:sz w:val="20"/>
          <w:szCs w:val="20"/>
        </w:rPr>
      </w:pPr>
      <w:r w:rsidRPr="002428CF">
        <w:rPr>
          <w:rStyle w:val="FootnoteReference"/>
          <w:rFonts w:ascii="Times New Roman" w:hAnsi="Times New Roman"/>
          <w:sz w:val="20"/>
          <w:szCs w:val="20"/>
        </w:rPr>
        <w:footnoteRef/>
      </w:r>
      <w:r w:rsidRPr="002428CF">
        <w:rPr>
          <w:rFonts w:ascii="Times New Roman" w:hAnsi="Times New Roman"/>
          <w:sz w:val="20"/>
          <w:szCs w:val="20"/>
        </w:rPr>
        <w:t xml:space="preserve"> </w:t>
      </w:r>
      <w:r w:rsidRPr="002428CF">
        <w:rPr>
          <w:rFonts w:ascii="Times New Roman" w:hAnsi="Times New Roman"/>
          <w:color w:val="000000"/>
          <w:sz w:val="20"/>
          <w:szCs w:val="20"/>
        </w:rPr>
        <w:t xml:space="preserve">Программа Среднесрочного развития Республики Таджикистан на 2021-2025 годы, утвержденная Постановлением Правительства РТ от </w:t>
      </w:r>
      <w:r w:rsidRPr="002428CF">
        <w:rPr>
          <w:rFonts w:ascii="Times New Roman" w:hAnsi="Times New Roman"/>
          <w:color w:val="000000"/>
          <w:sz w:val="20"/>
          <w:szCs w:val="20"/>
          <w:lang w:val="tg-Cyrl-TJ"/>
        </w:rPr>
        <w:t>30</w:t>
      </w:r>
      <w:r w:rsidRPr="002428CF">
        <w:rPr>
          <w:rFonts w:ascii="Times New Roman" w:hAnsi="Times New Roman"/>
          <w:color w:val="000000"/>
          <w:sz w:val="20"/>
          <w:szCs w:val="20"/>
        </w:rPr>
        <w:t xml:space="preserve"> апреля 2021 года, №168. С. 160-161 - </w:t>
      </w:r>
      <w:hyperlink r:id="rId3" w:history="1">
        <w:r w:rsidRPr="002428CF">
          <w:rPr>
            <w:rStyle w:val="Hyperlink"/>
            <w:rFonts w:ascii="Times New Roman" w:hAnsi="Times New Roman"/>
            <w:sz w:val="20"/>
            <w:szCs w:val="20"/>
          </w:rPr>
          <w:t>https://www.medt.tj/images/20-07-2022-3.pdf</w:t>
        </w:r>
      </w:hyperlink>
      <w:r w:rsidRPr="002428CF">
        <w:rPr>
          <w:rFonts w:ascii="Times New Roman" w:hAnsi="Times New Roman"/>
          <w:color w:val="000000"/>
          <w:sz w:val="20"/>
          <w:szCs w:val="20"/>
        </w:rPr>
        <w:t xml:space="preserve"> </w:t>
      </w:r>
    </w:p>
  </w:footnote>
  <w:footnote w:id="4">
    <w:p w14:paraId="6B8B2D98" w14:textId="5FF2C4E4" w:rsidR="000618D5" w:rsidRDefault="000618D5" w:rsidP="006B2948">
      <w:pPr>
        <w:pStyle w:val="NormalWeb"/>
        <w:spacing w:before="0"/>
        <w:ind w:firstLine="0"/>
      </w:pPr>
      <w:r w:rsidRPr="000618D5">
        <w:rPr>
          <w:rStyle w:val="FootnoteReference"/>
          <w:sz w:val="20"/>
          <w:szCs w:val="20"/>
        </w:rPr>
        <w:footnoteRef/>
      </w:r>
      <w:r w:rsidRPr="000618D5">
        <w:rPr>
          <w:sz w:val="20"/>
          <w:szCs w:val="20"/>
        </w:rPr>
        <w:t xml:space="preserve"> Пункт 8. </w:t>
      </w:r>
      <w:r w:rsidRPr="000618D5">
        <w:rPr>
          <w:rFonts w:eastAsia="Times New Roman"/>
          <w:sz w:val="20"/>
          <w:szCs w:val="20"/>
        </w:rPr>
        <w:t>Государственной программы развития женского предпринимательства в Республике Таджикистан на период до 2027 года</w:t>
      </w:r>
      <w:r w:rsidRPr="000618D5">
        <w:rPr>
          <w:sz w:val="20"/>
          <w:szCs w:val="20"/>
        </w:rPr>
        <w:t xml:space="preserve"> от "29" ноября 2023 года, </w:t>
      </w:r>
      <w:hyperlink r:id="rId4" w:tooltip="Ссылка на Пост. Правительства РТ О Государственной программе развития женского предпринимательства в РТ на период до 2027 года" w:history="1">
        <w:r w:rsidRPr="000618D5">
          <w:rPr>
            <w:rStyle w:val="Hyperlink"/>
            <w:color w:val="auto"/>
            <w:sz w:val="20"/>
            <w:szCs w:val="20"/>
          </w:rPr>
          <w:t>№545</w:t>
        </w:r>
      </w:hyperlink>
    </w:p>
  </w:footnote>
  <w:footnote w:id="5">
    <w:p w14:paraId="756B23F7" w14:textId="77777777" w:rsidR="000972A7" w:rsidRPr="002428CF" w:rsidRDefault="000972A7" w:rsidP="006B2948">
      <w:pPr>
        <w:pStyle w:val="muitypography-root"/>
        <w:spacing w:before="0" w:beforeAutospacing="0" w:after="0" w:afterAutospacing="0"/>
        <w:jc w:val="both"/>
        <w:rPr>
          <w:sz w:val="20"/>
          <w:szCs w:val="20"/>
        </w:rPr>
      </w:pPr>
      <w:r w:rsidRPr="002428CF">
        <w:rPr>
          <w:rStyle w:val="FootnoteReference"/>
          <w:sz w:val="20"/>
          <w:szCs w:val="20"/>
        </w:rPr>
        <w:footnoteRef/>
      </w:r>
      <w:hyperlink r:id="rId5" w:history="1">
        <w:r w:rsidRPr="002428CF">
          <w:rPr>
            <w:rStyle w:val="Hyperlink"/>
            <w:rFonts w:eastAsia="Cambria"/>
            <w:sz w:val="20"/>
            <w:szCs w:val="20"/>
            <w:lang w:val="en-US"/>
          </w:rPr>
          <w:t>https</w:t>
        </w:r>
        <w:r w:rsidRPr="002428CF">
          <w:rPr>
            <w:rStyle w:val="Hyperlink"/>
            <w:rFonts w:eastAsia="Cambria"/>
            <w:sz w:val="20"/>
            <w:szCs w:val="20"/>
          </w:rPr>
          <w:t>://</w:t>
        </w:r>
        <w:r w:rsidRPr="002428CF">
          <w:rPr>
            <w:rStyle w:val="Hyperlink"/>
            <w:rFonts w:eastAsia="Cambria"/>
            <w:sz w:val="20"/>
            <w:szCs w:val="20"/>
            <w:lang w:val="en-US"/>
          </w:rPr>
          <w:t>dashboards</w:t>
        </w:r>
        <w:r w:rsidRPr="002428CF">
          <w:rPr>
            <w:rStyle w:val="Hyperlink"/>
            <w:rFonts w:eastAsia="Cambria"/>
            <w:sz w:val="20"/>
            <w:szCs w:val="20"/>
          </w:rPr>
          <w:t>.</w:t>
        </w:r>
        <w:r w:rsidRPr="002428CF">
          <w:rPr>
            <w:rStyle w:val="Hyperlink"/>
            <w:rFonts w:eastAsia="Cambria"/>
            <w:sz w:val="20"/>
            <w:szCs w:val="20"/>
            <w:lang w:val="en-US"/>
          </w:rPr>
          <w:t>sdgindex</w:t>
        </w:r>
        <w:r w:rsidRPr="002428CF">
          <w:rPr>
            <w:rStyle w:val="Hyperlink"/>
            <w:rFonts w:eastAsia="Cambria"/>
            <w:sz w:val="20"/>
            <w:szCs w:val="20"/>
          </w:rPr>
          <w:t>.</w:t>
        </w:r>
        <w:r w:rsidRPr="002428CF">
          <w:rPr>
            <w:rStyle w:val="Hyperlink"/>
            <w:rFonts w:eastAsia="Cambria"/>
            <w:sz w:val="20"/>
            <w:szCs w:val="20"/>
            <w:lang w:val="en-US"/>
          </w:rPr>
          <w:t>org</w:t>
        </w:r>
        <w:r w:rsidRPr="002428CF">
          <w:rPr>
            <w:rStyle w:val="Hyperlink"/>
            <w:rFonts w:eastAsia="Cambria"/>
            <w:sz w:val="20"/>
            <w:szCs w:val="20"/>
          </w:rPr>
          <w:t>/</w:t>
        </w:r>
        <w:r w:rsidRPr="002428CF">
          <w:rPr>
            <w:rStyle w:val="Hyperlink"/>
            <w:rFonts w:eastAsia="Cambria"/>
            <w:sz w:val="20"/>
            <w:szCs w:val="20"/>
            <w:lang w:val="en-US"/>
          </w:rPr>
          <w:t>profiles</w:t>
        </w:r>
        <w:r w:rsidRPr="002428CF">
          <w:rPr>
            <w:rStyle w:val="Hyperlink"/>
            <w:rFonts w:eastAsia="Cambria"/>
            <w:sz w:val="20"/>
            <w:szCs w:val="20"/>
          </w:rPr>
          <w:t>/</w:t>
        </w:r>
        <w:r w:rsidRPr="002428CF">
          <w:rPr>
            <w:rStyle w:val="Hyperlink"/>
            <w:rFonts w:eastAsia="Cambria"/>
            <w:sz w:val="20"/>
            <w:szCs w:val="20"/>
            <w:lang w:val="en-US"/>
          </w:rPr>
          <w:t>TJK</w:t>
        </w:r>
      </w:hyperlink>
      <w:r w:rsidRPr="002428CF">
        <w:rPr>
          <w:sz w:val="20"/>
          <w:szCs w:val="20"/>
        </w:rPr>
        <w:t xml:space="preserve"> </w:t>
      </w:r>
    </w:p>
  </w:footnote>
  <w:footnote w:id="6">
    <w:p w14:paraId="041DE3F2" w14:textId="77777777" w:rsidR="000972A7" w:rsidRPr="00960C73" w:rsidRDefault="000972A7" w:rsidP="006B2948">
      <w:pPr>
        <w:pStyle w:val="FootnoteText"/>
        <w:rPr>
          <w:rFonts w:ascii="Times New Roman" w:hAnsi="Times New Roman"/>
        </w:rPr>
      </w:pPr>
      <w:r>
        <w:rPr>
          <w:rStyle w:val="FootnoteReference"/>
        </w:rPr>
        <w:footnoteRef/>
      </w:r>
      <w:r>
        <w:t xml:space="preserve"> </w:t>
      </w:r>
      <w:r w:rsidRPr="00960C73">
        <w:rPr>
          <w:rFonts w:ascii="Times New Roman" w:hAnsi="Times New Roman"/>
        </w:rPr>
        <w:t xml:space="preserve">Перепись населения  и жилищного фонда Республики Таджикистан  2020 года : Образовательный уровень населения Республики Таджикистан.- Душанбе, 2023 </w:t>
      </w:r>
    </w:p>
  </w:footnote>
  <w:footnote w:id="7">
    <w:p w14:paraId="119F2EB6" w14:textId="1A00061E" w:rsidR="000972A7" w:rsidRPr="00631896" w:rsidRDefault="000972A7" w:rsidP="006B2948">
      <w:pPr>
        <w:spacing w:after="0" w:line="240" w:lineRule="auto"/>
        <w:jc w:val="both"/>
        <w:rPr>
          <w:rFonts w:ascii="Times New Roman" w:hAnsi="Times New Roman"/>
          <w:b/>
          <w:bCs/>
          <w:sz w:val="28"/>
          <w:szCs w:val="28"/>
        </w:rPr>
      </w:pPr>
      <w:r w:rsidRPr="00637222">
        <w:rPr>
          <w:rStyle w:val="FootnoteReference"/>
          <w:rFonts w:ascii="Times New Roman" w:hAnsi="Times New Roman"/>
        </w:rPr>
        <w:footnoteRef/>
      </w:r>
      <w:r w:rsidRPr="00637222">
        <w:rPr>
          <w:rFonts w:ascii="Times New Roman" w:hAnsi="Times New Roman"/>
        </w:rPr>
        <w:t xml:space="preserve"> Пункт 106</w:t>
      </w:r>
      <w:r>
        <w:t xml:space="preserve"> </w:t>
      </w:r>
      <w:r>
        <w:rPr>
          <w:rFonts w:ascii="Times New Roman" w:hAnsi="Times New Roman"/>
          <w:sz w:val="20"/>
          <w:szCs w:val="20"/>
        </w:rPr>
        <w:t>Н</w:t>
      </w:r>
      <w:r w:rsidRPr="00637222">
        <w:rPr>
          <w:rFonts w:ascii="Times New Roman" w:hAnsi="Times New Roman"/>
          <w:sz w:val="20"/>
          <w:szCs w:val="20"/>
        </w:rPr>
        <w:t>ациональн</w:t>
      </w:r>
      <w:r>
        <w:rPr>
          <w:rFonts w:ascii="Times New Roman" w:hAnsi="Times New Roman"/>
          <w:sz w:val="20"/>
          <w:szCs w:val="20"/>
        </w:rPr>
        <w:t>ой</w:t>
      </w:r>
      <w:r w:rsidRPr="00637222">
        <w:rPr>
          <w:rFonts w:ascii="Times New Roman" w:hAnsi="Times New Roman"/>
          <w:sz w:val="20"/>
          <w:szCs w:val="20"/>
        </w:rPr>
        <w:t xml:space="preserve"> стратеги</w:t>
      </w:r>
      <w:r>
        <w:rPr>
          <w:rFonts w:ascii="Times New Roman" w:hAnsi="Times New Roman"/>
          <w:sz w:val="20"/>
          <w:szCs w:val="20"/>
        </w:rPr>
        <w:t>и</w:t>
      </w:r>
      <w:r w:rsidRPr="00637222">
        <w:rPr>
          <w:rFonts w:ascii="Times New Roman" w:hAnsi="Times New Roman"/>
          <w:sz w:val="20"/>
          <w:szCs w:val="20"/>
        </w:rPr>
        <w:t xml:space="preserve"> развития образования республики </w:t>
      </w:r>
      <w:r>
        <w:rPr>
          <w:rFonts w:ascii="Times New Roman" w:hAnsi="Times New Roman"/>
          <w:sz w:val="20"/>
          <w:szCs w:val="20"/>
        </w:rPr>
        <w:t>Т</w:t>
      </w:r>
      <w:r w:rsidRPr="00637222">
        <w:rPr>
          <w:rFonts w:ascii="Times New Roman" w:hAnsi="Times New Roman"/>
          <w:sz w:val="20"/>
          <w:szCs w:val="20"/>
        </w:rPr>
        <w:t>аджикистан</w:t>
      </w:r>
      <w:r>
        <w:rPr>
          <w:rFonts w:ascii="Times New Roman" w:hAnsi="Times New Roman"/>
          <w:sz w:val="20"/>
          <w:szCs w:val="20"/>
        </w:rPr>
        <w:t xml:space="preserve"> </w:t>
      </w:r>
      <w:r w:rsidRPr="00637222">
        <w:rPr>
          <w:rFonts w:ascii="Times New Roman" w:hAnsi="Times New Roman"/>
          <w:sz w:val="20"/>
          <w:szCs w:val="20"/>
        </w:rPr>
        <w:t>на период до 2030 года</w:t>
      </w:r>
      <w:r>
        <w:rPr>
          <w:rFonts w:ascii="Times New Roman" w:hAnsi="Times New Roman"/>
          <w:sz w:val="20"/>
          <w:szCs w:val="20"/>
        </w:rPr>
        <w:t>.</w:t>
      </w:r>
    </w:p>
    <w:p w14:paraId="394B187B" w14:textId="22CFA9E7" w:rsidR="000972A7" w:rsidRDefault="000972A7" w:rsidP="006B2948">
      <w:pPr>
        <w:pStyle w:val="FootnoteText"/>
      </w:pPr>
    </w:p>
  </w:footnote>
  <w:footnote w:id="8">
    <w:p w14:paraId="52F8A4C7" w14:textId="77777777" w:rsidR="000972A7" w:rsidRPr="00407BA2" w:rsidRDefault="000972A7" w:rsidP="00E55746">
      <w:pPr>
        <w:pStyle w:val="FootnoteText"/>
        <w:rPr>
          <w:rFonts w:ascii="Times New Roman" w:hAnsi="Times New Roman"/>
        </w:rPr>
      </w:pPr>
      <w:r w:rsidRPr="00407BA2">
        <w:rPr>
          <w:rStyle w:val="FootnoteReference"/>
          <w:rFonts w:ascii="Times New Roman" w:hAnsi="Times New Roman"/>
        </w:rPr>
        <w:footnoteRef/>
      </w:r>
      <w:r w:rsidRPr="00407BA2">
        <w:rPr>
          <w:rFonts w:ascii="Times New Roman" w:hAnsi="Times New Roman"/>
        </w:rPr>
        <w:t xml:space="preserve"> </w:t>
      </w:r>
      <w:hyperlink r:id="rId6" w:anchor="pos=0;0" w:history="1">
        <w:r w:rsidRPr="00407BA2">
          <w:rPr>
            <w:rStyle w:val="Hyperlink"/>
            <w:rFonts w:ascii="Times New Roman" w:hAnsi="Times New Roman"/>
          </w:rPr>
          <w:t>https://continent-online.com/Document/?doc_id=32750090#pos=0;0</w:t>
        </w:r>
      </w:hyperlink>
      <w:r w:rsidRPr="00407BA2">
        <w:rPr>
          <w:rFonts w:ascii="Times New Roman" w:hAnsi="Times New Roman"/>
        </w:rPr>
        <w:t xml:space="preserve"> </w:t>
      </w:r>
    </w:p>
  </w:footnote>
  <w:footnote w:id="9">
    <w:p w14:paraId="36E37AC1" w14:textId="4A9EE4C1" w:rsidR="000972A7" w:rsidRPr="00407BA2" w:rsidRDefault="000972A7">
      <w:pPr>
        <w:pStyle w:val="FootnoteText"/>
        <w:rPr>
          <w:rFonts w:ascii="Times New Roman" w:hAnsi="Times New Roman"/>
        </w:rPr>
      </w:pPr>
      <w:r w:rsidRPr="00407BA2">
        <w:rPr>
          <w:rStyle w:val="FootnoteReference"/>
          <w:rFonts w:ascii="Times New Roman" w:hAnsi="Times New Roman"/>
        </w:rPr>
        <w:footnoteRef/>
      </w:r>
      <w:r w:rsidRPr="00407BA2">
        <w:rPr>
          <w:rFonts w:ascii="Times New Roman" w:hAnsi="Times New Roman"/>
        </w:rPr>
        <w:t xml:space="preserve"> Просмотрено 21.05.2024г. </w:t>
      </w:r>
      <w:hyperlink r:id="rId7" w:history="1">
        <w:r w:rsidRPr="00407BA2">
          <w:rPr>
            <w:rStyle w:val="Hyperlink"/>
            <w:rFonts w:ascii="Times New Roman" w:hAnsi="Times New Roman"/>
          </w:rPr>
          <w:t>https://www.nbt.tj/tj/</w:t>
        </w:r>
      </w:hyperlink>
    </w:p>
  </w:footnote>
  <w:footnote w:id="10">
    <w:p w14:paraId="3D462BE1" w14:textId="20084211" w:rsidR="000972A7" w:rsidRPr="00E907C2" w:rsidRDefault="000972A7" w:rsidP="006C0CF2">
      <w:pPr>
        <w:pStyle w:val="FootnoteText"/>
        <w:jc w:val="both"/>
        <w:rPr>
          <w:rFonts w:ascii="Times New Roman" w:hAnsi="Times New Roman"/>
        </w:rPr>
      </w:pPr>
      <w:r w:rsidRPr="006C0CF2">
        <w:rPr>
          <w:rStyle w:val="FootnoteReference"/>
          <w:rFonts w:ascii="Times New Roman" w:hAnsi="Times New Roman"/>
        </w:rPr>
        <w:footnoteRef/>
      </w:r>
      <w:r w:rsidRPr="006C0CF2">
        <w:rPr>
          <w:rFonts w:ascii="Times New Roman" w:hAnsi="Times New Roman"/>
        </w:rPr>
        <w:t xml:space="preserve"> Седьмой периодический доклад, представленный Таджикистаном в соответствии со статьей 18 Конвенции, подлежащий представлению в 2022 году. Комитет по ликвидации дискриминации в отношении женщин. 17 ноября 2022г.  </w:t>
      </w:r>
      <w:hyperlink r:id="rId8" w:history="1">
        <w:r w:rsidRPr="006C0CF2">
          <w:rPr>
            <w:rStyle w:val="Hyperlink"/>
            <w:rFonts w:ascii="Times New Roman" w:hAnsi="Times New Roman"/>
          </w:rPr>
          <w:t>http://surl.li/tuver</w:t>
        </w:r>
      </w:hyperlink>
      <w:r w:rsidRPr="00E907C2">
        <w:rPr>
          <w:rFonts w:ascii="Times New Roman" w:hAnsi="Times New Roman"/>
        </w:rPr>
        <w:t xml:space="preserve"> </w:t>
      </w:r>
    </w:p>
  </w:footnote>
  <w:footnote w:id="11">
    <w:p w14:paraId="6C958C64" w14:textId="77777777" w:rsidR="000972A7" w:rsidRDefault="000972A7" w:rsidP="00E907C2">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Рекомендация УПО 123.110, 3-ий цикл</w:t>
      </w:r>
    </w:p>
  </w:footnote>
  <w:footnote w:id="12">
    <w:p w14:paraId="4037CDBE" w14:textId="77777777" w:rsidR="000972A7" w:rsidRDefault="000972A7" w:rsidP="00E907C2">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Рекомендация УПО 123.112, 3-ий цикл</w:t>
      </w:r>
    </w:p>
  </w:footnote>
  <w:footnote w:id="13">
    <w:p w14:paraId="37DCBDC7" w14:textId="77777777" w:rsidR="000972A7" w:rsidRDefault="000972A7" w:rsidP="00E907C2">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Рекомендация УПО 123.187, 3-ий цикл</w:t>
      </w:r>
    </w:p>
  </w:footnote>
  <w:footnote w:id="14">
    <w:p w14:paraId="6F37E7A3" w14:textId="77777777" w:rsidR="000972A7" w:rsidRPr="002428CF" w:rsidRDefault="000972A7" w:rsidP="001C50B9">
      <w:pPr>
        <w:pStyle w:val="muitypography-root"/>
        <w:spacing w:before="0" w:beforeAutospacing="0" w:after="84" w:afterAutospacing="0"/>
        <w:jc w:val="both"/>
        <w:rPr>
          <w:sz w:val="20"/>
          <w:szCs w:val="20"/>
        </w:rPr>
      </w:pPr>
      <w:r w:rsidRPr="002428CF">
        <w:rPr>
          <w:rStyle w:val="FootnoteReference"/>
          <w:sz w:val="20"/>
          <w:szCs w:val="20"/>
        </w:rPr>
        <w:footnoteRef/>
      </w:r>
      <w:hyperlink r:id="rId9" w:history="1">
        <w:r w:rsidRPr="002428CF">
          <w:rPr>
            <w:rStyle w:val="Hyperlink"/>
            <w:rFonts w:eastAsia="Cambria"/>
            <w:sz w:val="20"/>
            <w:szCs w:val="20"/>
            <w:lang w:val="en-US"/>
          </w:rPr>
          <w:t>https</w:t>
        </w:r>
        <w:r w:rsidRPr="002428CF">
          <w:rPr>
            <w:rStyle w:val="Hyperlink"/>
            <w:rFonts w:eastAsia="Cambria"/>
            <w:sz w:val="20"/>
            <w:szCs w:val="20"/>
          </w:rPr>
          <w:t>://</w:t>
        </w:r>
        <w:r w:rsidRPr="002428CF">
          <w:rPr>
            <w:rStyle w:val="Hyperlink"/>
            <w:rFonts w:eastAsia="Cambria"/>
            <w:sz w:val="20"/>
            <w:szCs w:val="20"/>
            <w:lang w:val="en-US"/>
          </w:rPr>
          <w:t>dashboards</w:t>
        </w:r>
        <w:r w:rsidRPr="002428CF">
          <w:rPr>
            <w:rStyle w:val="Hyperlink"/>
            <w:rFonts w:eastAsia="Cambria"/>
            <w:sz w:val="20"/>
            <w:szCs w:val="20"/>
          </w:rPr>
          <w:t>.</w:t>
        </w:r>
        <w:r w:rsidRPr="002428CF">
          <w:rPr>
            <w:rStyle w:val="Hyperlink"/>
            <w:rFonts w:eastAsia="Cambria"/>
            <w:sz w:val="20"/>
            <w:szCs w:val="20"/>
            <w:lang w:val="en-US"/>
          </w:rPr>
          <w:t>sdgindex</w:t>
        </w:r>
        <w:r w:rsidRPr="002428CF">
          <w:rPr>
            <w:rStyle w:val="Hyperlink"/>
            <w:rFonts w:eastAsia="Cambria"/>
            <w:sz w:val="20"/>
            <w:szCs w:val="20"/>
          </w:rPr>
          <w:t>.</w:t>
        </w:r>
        <w:r w:rsidRPr="002428CF">
          <w:rPr>
            <w:rStyle w:val="Hyperlink"/>
            <w:rFonts w:eastAsia="Cambria"/>
            <w:sz w:val="20"/>
            <w:szCs w:val="20"/>
            <w:lang w:val="en-US"/>
          </w:rPr>
          <w:t>org</w:t>
        </w:r>
        <w:r w:rsidRPr="002428CF">
          <w:rPr>
            <w:rStyle w:val="Hyperlink"/>
            <w:rFonts w:eastAsia="Cambria"/>
            <w:sz w:val="20"/>
            <w:szCs w:val="20"/>
          </w:rPr>
          <w:t>/</w:t>
        </w:r>
        <w:r w:rsidRPr="002428CF">
          <w:rPr>
            <w:rStyle w:val="Hyperlink"/>
            <w:rFonts w:eastAsia="Cambria"/>
            <w:sz w:val="20"/>
            <w:szCs w:val="20"/>
            <w:lang w:val="en-US"/>
          </w:rPr>
          <w:t>profiles</w:t>
        </w:r>
        <w:r w:rsidRPr="002428CF">
          <w:rPr>
            <w:rStyle w:val="Hyperlink"/>
            <w:rFonts w:eastAsia="Cambria"/>
            <w:sz w:val="20"/>
            <w:szCs w:val="20"/>
          </w:rPr>
          <w:t>/</w:t>
        </w:r>
        <w:r w:rsidRPr="002428CF">
          <w:rPr>
            <w:rStyle w:val="Hyperlink"/>
            <w:rFonts w:eastAsia="Cambria"/>
            <w:sz w:val="20"/>
            <w:szCs w:val="20"/>
            <w:lang w:val="en-US"/>
          </w:rPr>
          <w:t>TJK</w:t>
        </w:r>
      </w:hyperlink>
      <w:r w:rsidRPr="002428CF">
        <w:rPr>
          <w:sz w:val="20"/>
          <w:szCs w:val="20"/>
        </w:rPr>
        <w:t xml:space="preserve"> </w:t>
      </w:r>
    </w:p>
  </w:footnote>
  <w:footnote w:id="15">
    <w:p w14:paraId="177ACC15" w14:textId="77777777" w:rsidR="000972A7" w:rsidRPr="002428CF" w:rsidRDefault="000972A7" w:rsidP="006C0CF2">
      <w:pPr>
        <w:tabs>
          <w:tab w:val="left" w:pos="709"/>
          <w:tab w:val="left" w:pos="851"/>
        </w:tabs>
        <w:spacing w:after="0" w:line="240" w:lineRule="auto"/>
        <w:jc w:val="both"/>
        <w:rPr>
          <w:rFonts w:ascii="Times New Roman" w:hAnsi="Times New Roman"/>
          <w:sz w:val="20"/>
          <w:szCs w:val="20"/>
        </w:rPr>
      </w:pPr>
      <w:r w:rsidRPr="002428CF">
        <w:rPr>
          <w:rStyle w:val="FootnoteReference"/>
          <w:rFonts w:ascii="Times New Roman" w:hAnsi="Times New Roman"/>
          <w:sz w:val="20"/>
          <w:szCs w:val="20"/>
        </w:rPr>
        <w:footnoteRef/>
      </w:r>
      <w:r w:rsidRPr="002428CF">
        <w:rPr>
          <w:rFonts w:ascii="Times New Roman" w:hAnsi="Times New Roman"/>
          <w:sz w:val="20"/>
          <w:szCs w:val="20"/>
        </w:rPr>
        <w:t xml:space="preserve"> </w:t>
      </w:r>
      <w:r w:rsidRPr="002428CF">
        <w:rPr>
          <w:rFonts w:ascii="Times New Roman" w:hAnsi="Times New Roman"/>
          <w:color w:val="000000"/>
          <w:sz w:val="20"/>
          <w:szCs w:val="20"/>
        </w:rPr>
        <w:t xml:space="preserve">Программа Среднесрочного развития Республики Таджикистан на 2021-2025 годы, утвержденная Постановлением Правительства РТ от </w:t>
      </w:r>
      <w:r w:rsidRPr="002428CF">
        <w:rPr>
          <w:rFonts w:ascii="Times New Roman" w:hAnsi="Times New Roman"/>
          <w:color w:val="000000"/>
          <w:sz w:val="20"/>
          <w:szCs w:val="20"/>
          <w:lang w:val="tg-Cyrl-TJ"/>
        </w:rPr>
        <w:t>30</w:t>
      </w:r>
      <w:r w:rsidRPr="002428CF">
        <w:rPr>
          <w:rFonts w:ascii="Times New Roman" w:hAnsi="Times New Roman"/>
          <w:color w:val="000000"/>
          <w:sz w:val="20"/>
          <w:szCs w:val="20"/>
        </w:rPr>
        <w:t xml:space="preserve"> апреля 2021 года, №168. С. 160-161 - </w:t>
      </w:r>
      <w:hyperlink r:id="rId10" w:history="1">
        <w:r w:rsidRPr="002428CF">
          <w:rPr>
            <w:rStyle w:val="Hyperlink"/>
            <w:rFonts w:ascii="Times New Roman" w:hAnsi="Times New Roman"/>
            <w:sz w:val="20"/>
            <w:szCs w:val="20"/>
          </w:rPr>
          <w:t>https://www.medt.tj/images/20-07-2022-3.pdf</w:t>
        </w:r>
      </w:hyperlink>
      <w:r w:rsidRPr="002428CF">
        <w:rPr>
          <w:rFonts w:ascii="Times New Roman" w:hAnsi="Times New Roman"/>
          <w:color w:val="000000"/>
          <w:sz w:val="20"/>
          <w:szCs w:val="20"/>
        </w:rPr>
        <w:t xml:space="preserve"> </w:t>
      </w:r>
    </w:p>
  </w:footnote>
  <w:footnote w:id="16">
    <w:p w14:paraId="0EFEF252" w14:textId="5C20D180" w:rsidR="000972A7" w:rsidRPr="006C0CF2" w:rsidRDefault="000972A7" w:rsidP="006C0CF2">
      <w:pPr>
        <w:pStyle w:val="FootnoteText"/>
        <w:jc w:val="both"/>
        <w:rPr>
          <w:rFonts w:ascii="Times New Roman" w:hAnsi="Times New Roman"/>
        </w:rPr>
      </w:pPr>
      <w:r w:rsidRPr="006C0CF2">
        <w:rPr>
          <w:rStyle w:val="FootnoteReference"/>
          <w:rFonts w:ascii="Times New Roman" w:hAnsi="Times New Roman"/>
        </w:rPr>
        <w:footnoteRef/>
      </w:r>
      <w:r w:rsidRPr="006C0CF2">
        <w:rPr>
          <w:rFonts w:ascii="Times New Roman" w:hAnsi="Times New Roman"/>
        </w:rPr>
        <w:t xml:space="preserve"> Просмотрено 21.05.2024г. </w:t>
      </w:r>
      <w:hyperlink r:id="rId11" w:history="1">
        <w:r w:rsidRPr="006C0CF2">
          <w:rPr>
            <w:rStyle w:val="Hyperlink"/>
            <w:rFonts w:ascii="Times New Roman" w:hAnsi="Times New Roman"/>
          </w:rPr>
          <w:t>https://www.nbt.tj/tj/</w:t>
        </w:r>
      </w:hyperlink>
      <w:r w:rsidRPr="006C0CF2">
        <w:rPr>
          <w:rFonts w:ascii="Times New Roman" w:hAnsi="Times New Roman"/>
        </w:rPr>
        <w:t xml:space="preserve"> </w:t>
      </w:r>
    </w:p>
  </w:footnote>
  <w:footnote w:id="17">
    <w:p w14:paraId="6260166C" w14:textId="77777777" w:rsidR="000972A7" w:rsidRPr="00960C73" w:rsidRDefault="000972A7" w:rsidP="00F3290C">
      <w:pPr>
        <w:pStyle w:val="FootnoteText"/>
        <w:rPr>
          <w:rFonts w:ascii="Times New Roman" w:hAnsi="Times New Roman"/>
        </w:rPr>
      </w:pPr>
      <w:r>
        <w:rPr>
          <w:rStyle w:val="FootnoteReference"/>
        </w:rPr>
        <w:footnoteRef/>
      </w:r>
      <w:r>
        <w:t xml:space="preserve"> </w:t>
      </w:r>
      <w:r w:rsidRPr="00960C73">
        <w:rPr>
          <w:rFonts w:ascii="Times New Roman" w:hAnsi="Times New Roman"/>
        </w:rPr>
        <w:t xml:space="preserve">Перепись населения  и жилищного фонда Республики Таджикистан  2020 года : Образовательный уровень населения Республики Таджикистан.- Душанбе, 2023 </w:t>
      </w:r>
    </w:p>
  </w:footnote>
  <w:footnote w:id="18">
    <w:p w14:paraId="5EE21862" w14:textId="1C4AE847" w:rsidR="000972A7" w:rsidRPr="00F3290C" w:rsidRDefault="000972A7" w:rsidP="00F3290C">
      <w:pPr>
        <w:spacing w:after="0" w:line="240" w:lineRule="auto"/>
        <w:jc w:val="both"/>
        <w:rPr>
          <w:rFonts w:ascii="Times New Roman" w:hAnsi="Times New Roman"/>
          <w:sz w:val="20"/>
          <w:szCs w:val="20"/>
        </w:rPr>
      </w:pPr>
      <w:r w:rsidRPr="00F3290C">
        <w:rPr>
          <w:rStyle w:val="FootnoteReference"/>
          <w:rFonts w:ascii="Times New Roman" w:hAnsi="Times New Roman"/>
          <w:sz w:val="20"/>
          <w:szCs w:val="20"/>
        </w:rPr>
        <w:footnoteRef/>
      </w:r>
      <w:r w:rsidRPr="00F3290C">
        <w:rPr>
          <w:rFonts w:ascii="Times New Roman" w:hAnsi="Times New Roman"/>
          <w:sz w:val="20"/>
          <w:szCs w:val="20"/>
        </w:rPr>
        <w:t xml:space="preserve"> Добровольный национальный обзор</w:t>
      </w:r>
      <w:r>
        <w:rPr>
          <w:rFonts w:ascii="Times New Roman" w:hAnsi="Times New Roman"/>
          <w:sz w:val="20"/>
          <w:szCs w:val="20"/>
        </w:rPr>
        <w:t xml:space="preserve"> в рамках Повестки дня до 2030г.</w:t>
      </w:r>
      <w:r w:rsidRPr="00F3290C">
        <w:rPr>
          <w:rFonts w:ascii="Times New Roman" w:hAnsi="Times New Roman"/>
          <w:sz w:val="20"/>
          <w:szCs w:val="20"/>
        </w:rPr>
        <w:t xml:space="preserve"> </w:t>
      </w:r>
      <w:r w:rsidRPr="00F3290C">
        <w:rPr>
          <w:rFonts w:ascii="Times New Roman" w:eastAsia="Times New Roman" w:hAnsi="Times New Roman"/>
          <w:bCs/>
          <w:color w:val="000000" w:themeColor="text1"/>
          <w:sz w:val="20"/>
          <w:szCs w:val="20"/>
        </w:rPr>
        <w:t>«ЗЕЛЕНОЕ» РАЗВИТИЕ ДЛЯ ОБЩЕГО И УСТОЙЧИВОГО ПРОЦВЕТАНИЯ</w:t>
      </w:r>
      <w:r>
        <w:rPr>
          <w:rFonts w:ascii="Times New Roman" w:eastAsia="Times New Roman" w:hAnsi="Times New Roman"/>
          <w:bCs/>
          <w:color w:val="000000" w:themeColor="text1"/>
          <w:sz w:val="20"/>
          <w:szCs w:val="20"/>
        </w:rPr>
        <w:t>. 2023г.</w:t>
      </w:r>
    </w:p>
  </w:footnote>
  <w:footnote w:id="19">
    <w:p w14:paraId="617F5ECD" w14:textId="2C835E42" w:rsidR="000972A7" w:rsidRDefault="000972A7" w:rsidP="00F3290C">
      <w:pPr>
        <w:pStyle w:val="FootnoteText"/>
      </w:pPr>
      <w:r>
        <w:rPr>
          <w:rStyle w:val="FootnoteReference"/>
        </w:rPr>
        <w:footnoteRef/>
      </w:r>
      <w:r>
        <w:t xml:space="preserve"> </w:t>
      </w:r>
    </w:p>
  </w:footnote>
  <w:footnote w:id="20">
    <w:p w14:paraId="2189AC0D" w14:textId="0EF69153" w:rsidR="000972A7" w:rsidRDefault="000972A7">
      <w:pPr>
        <w:pStyle w:val="FootnoteText"/>
      </w:pPr>
      <w:r>
        <w:rPr>
          <w:rStyle w:val="FootnoteReference"/>
        </w:rPr>
        <w:footnoteRef/>
      </w:r>
      <w:r>
        <w:t xml:space="preserve"> </w:t>
      </w:r>
      <w:hyperlink r:id="rId12" w:history="1">
        <w:r w:rsidRPr="00911E89">
          <w:rPr>
            <w:rStyle w:val="Hyperlink"/>
          </w:rPr>
          <w:t>https://www.mehnat.tj/files/laws/9d1a4735-535c-41f5-91d0-f514cc0eae1e.pdf</w:t>
        </w:r>
      </w:hyperlink>
      <w:r>
        <w:t xml:space="preserve"> </w:t>
      </w:r>
    </w:p>
  </w:footnote>
  <w:footnote w:id="21">
    <w:p w14:paraId="3FD9FF5F" w14:textId="35828766" w:rsidR="000972A7" w:rsidRDefault="000972A7">
      <w:pPr>
        <w:pStyle w:val="FootnoteText"/>
      </w:pPr>
      <w:r>
        <w:rPr>
          <w:rStyle w:val="FootnoteReference"/>
        </w:rPr>
        <w:footnoteRef/>
      </w:r>
      <w:r>
        <w:t xml:space="preserve"> </w:t>
      </w:r>
      <w:hyperlink r:id="rId13" w:anchor="pos=0;0" w:history="1">
        <w:r w:rsidRPr="00304629">
          <w:rPr>
            <w:rStyle w:val="Hyperlink"/>
          </w:rPr>
          <w:t>https://continent-online.com/Document/?doc_id=32750090#pos=0;0</w:t>
        </w:r>
      </w:hyperlink>
      <w:r>
        <w:t xml:space="preserve"> </w:t>
      </w:r>
    </w:p>
  </w:footnote>
  <w:footnote w:id="22">
    <w:p w14:paraId="22034C13" w14:textId="77777777" w:rsidR="000972A7" w:rsidRPr="00327A0D" w:rsidRDefault="000972A7" w:rsidP="00D872D2">
      <w:pPr>
        <w:pStyle w:val="FootnoteText"/>
        <w:rPr>
          <w:rFonts w:ascii="Times New Roman" w:hAnsi="Times New Roman"/>
        </w:rPr>
      </w:pPr>
      <w:r w:rsidRPr="00327A0D">
        <w:rPr>
          <w:rStyle w:val="FootnoteReference"/>
          <w:rFonts w:ascii="Times New Roman" w:hAnsi="Times New Roman"/>
        </w:rPr>
        <w:footnoteRef/>
      </w:r>
      <w:r w:rsidRPr="00327A0D">
        <w:rPr>
          <w:rFonts w:ascii="Times New Roman" w:hAnsi="Times New Roman"/>
        </w:rPr>
        <w:t xml:space="preserve"> Юнисеф в Таджикистане </w:t>
      </w:r>
    </w:p>
  </w:footnote>
  <w:footnote w:id="23">
    <w:p w14:paraId="738A46CC" w14:textId="77777777" w:rsidR="000972A7" w:rsidRDefault="000972A7" w:rsidP="00D872D2">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Принят Генеральной Ассамблеей 19 декабря 2018 года</w:t>
      </w:r>
    </w:p>
  </w:footnote>
  <w:footnote w:id="24">
    <w:p w14:paraId="1AE71A62" w14:textId="77777777" w:rsidR="000972A7" w:rsidRDefault="000972A7" w:rsidP="00D872D2">
      <w:pPr>
        <w:pStyle w:val="FootnoteText"/>
        <w:jc w:val="both"/>
      </w:pPr>
      <w:r>
        <w:rPr>
          <w:rStyle w:val="FootnoteReference"/>
        </w:rPr>
        <w:footnoteRef/>
      </w:r>
      <w:r>
        <w:t xml:space="preserve"> </w:t>
      </w:r>
      <w:r w:rsidRPr="006C0CF2">
        <w:rPr>
          <w:rFonts w:ascii="Times New Roman" w:hAnsi="Times New Roman"/>
        </w:rPr>
        <w:t xml:space="preserve">Седьмой периодический доклад, представленный Таджикистаном в соответствии со статьей 18 Конвенции, подлежащий представлению в 2022 году. Комитет по ликвидации дискриминации в отношении женщин. 17 ноября 2022г.  </w:t>
      </w:r>
      <w:hyperlink r:id="rId14" w:history="1">
        <w:r w:rsidRPr="006C0CF2">
          <w:rPr>
            <w:rStyle w:val="Hyperlink"/>
            <w:rFonts w:ascii="Times New Roman" w:hAnsi="Times New Roman"/>
          </w:rPr>
          <w:t>http://surl.li/tuver</w:t>
        </w:r>
      </w:hyperlink>
      <w:r w:rsidRPr="004A48C2">
        <w:rPr>
          <w:rFonts w:ascii="Times New Roman" w:hAnsi="Times New Roman"/>
        </w:rPr>
        <w:t xml:space="preserve"> </w:t>
      </w:r>
    </w:p>
  </w:footnote>
  <w:footnote w:id="25">
    <w:p w14:paraId="0CA36353" w14:textId="77777777" w:rsidR="000972A7" w:rsidRDefault="000972A7" w:rsidP="00A113C4">
      <w:pPr>
        <w:pStyle w:val="FootnoteText"/>
      </w:pPr>
      <w:r>
        <w:rPr>
          <w:rStyle w:val="FootnoteReference"/>
        </w:rPr>
        <w:footnoteRef/>
      </w:r>
      <w:r>
        <w:t xml:space="preserve"> </w:t>
      </w:r>
      <w:hyperlink r:id="rId15" w:history="1">
        <w:r w:rsidRPr="00911E89">
          <w:rPr>
            <w:rStyle w:val="Hyperlink"/>
          </w:rPr>
          <w:t>https://www.mehnat.tj/files/laws/9d1a4735-535c-41f5-91d0-f514cc0eae1e.pdf</w:t>
        </w:r>
      </w:hyperlink>
      <w:r>
        <w:t xml:space="preserve"> </w:t>
      </w:r>
    </w:p>
  </w:footnote>
  <w:footnote w:id="26">
    <w:p w14:paraId="744AAFE9" w14:textId="77777777" w:rsidR="000972A7" w:rsidRPr="00524BE5" w:rsidRDefault="000972A7">
      <w:pPr>
        <w:pStyle w:val="FootnoteText"/>
        <w:rPr>
          <w:rFonts w:ascii="Times New Roman" w:hAnsi="Times New Roman"/>
        </w:rPr>
      </w:pPr>
      <w:r w:rsidRPr="00524BE5">
        <w:rPr>
          <w:rStyle w:val="FootnoteReference"/>
          <w:rFonts w:ascii="Times New Roman" w:hAnsi="Times New Roman"/>
        </w:rPr>
        <w:footnoteRef/>
      </w:r>
      <w:r w:rsidRPr="00524BE5">
        <w:rPr>
          <w:rFonts w:ascii="Times New Roman" w:hAnsi="Times New Roman"/>
        </w:rPr>
        <w:t xml:space="preserve"> </w:t>
      </w:r>
      <w:hyperlink r:id="rId16" w:anchor="pos=1;-75" w:history="1">
        <w:r w:rsidRPr="00524BE5">
          <w:rPr>
            <w:rStyle w:val="Hyperlink"/>
            <w:rFonts w:ascii="Times New Roman" w:hAnsi="Times New Roman"/>
          </w:rPr>
          <w:t>https://continent-online.com/Document/?doc_id=35040670#pos=1;-75</w:t>
        </w:r>
      </w:hyperlink>
      <w:r w:rsidRPr="00524BE5">
        <w:rPr>
          <w:rFonts w:ascii="Times New Roman" w:hAnsi="Times New Roman"/>
        </w:rPr>
        <w:t xml:space="preserve"> </w:t>
      </w:r>
    </w:p>
  </w:footnote>
  <w:footnote w:id="27">
    <w:p w14:paraId="320CD174" w14:textId="77777777" w:rsidR="000972A7" w:rsidRPr="00524BE5" w:rsidRDefault="000972A7" w:rsidP="00877B67">
      <w:pPr>
        <w:pStyle w:val="FootnoteText"/>
        <w:rPr>
          <w:rFonts w:ascii="Times New Roman" w:hAnsi="Times New Roman"/>
        </w:rPr>
      </w:pPr>
      <w:r w:rsidRPr="00524BE5">
        <w:rPr>
          <w:rStyle w:val="FootnoteReference"/>
          <w:rFonts w:ascii="Times New Roman" w:hAnsi="Times New Roman"/>
        </w:rPr>
        <w:footnoteRef/>
      </w:r>
      <w:r w:rsidRPr="00524BE5">
        <w:rPr>
          <w:rFonts w:ascii="Times New Roman" w:hAnsi="Times New Roman"/>
        </w:rPr>
        <w:t xml:space="preserve"> </w:t>
      </w:r>
      <w:hyperlink r:id="rId17" w:history="1">
        <w:r w:rsidRPr="00524BE5">
          <w:rPr>
            <w:rStyle w:val="Hyperlink"/>
            <w:rFonts w:ascii="Times New Roman" w:hAnsi="Times New Roman"/>
          </w:rPr>
          <w:t>https://asiaplustj.info/ru/news/tajikistan/society/20240223/posle-9-go-klassa-uiti-nelzya-v-tadzhikistane-vse-shkolniki-teper-obyazani-uchitsya-do-11-klassa</w:t>
        </w:r>
      </w:hyperlink>
      <w:r w:rsidRPr="00524BE5">
        <w:rPr>
          <w:rFonts w:ascii="Times New Roman" w:hAnsi="Times New Roman"/>
        </w:rPr>
        <w:t xml:space="preserve"> </w:t>
      </w:r>
    </w:p>
  </w:footnote>
  <w:footnote w:id="28">
    <w:p w14:paraId="30CC2F20" w14:textId="77777777" w:rsidR="000972A7" w:rsidRPr="00524BE5" w:rsidRDefault="000972A7" w:rsidP="00877B67">
      <w:pPr>
        <w:pStyle w:val="FootnoteText"/>
        <w:rPr>
          <w:rFonts w:ascii="Times New Roman" w:hAnsi="Times New Roman"/>
          <w:lang w:val="en-US"/>
        </w:rPr>
      </w:pPr>
      <w:r w:rsidRPr="00524BE5">
        <w:rPr>
          <w:rStyle w:val="FootnoteReference"/>
          <w:rFonts w:ascii="Times New Roman" w:hAnsi="Times New Roman"/>
        </w:rPr>
        <w:footnoteRef/>
      </w:r>
      <w:r w:rsidRPr="00524BE5">
        <w:rPr>
          <w:rFonts w:ascii="Times New Roman" w:hAnsi="Times New Roman"/>
          <w:lang w:val="en-US"/>
        </w:rPr>
        <w:t xml:space="preserve"> </w:t>
      </w:r>
      <w:r w:rsidRPr="00524BE5">
        <w:rPr>
          <w:rFonts w:ascii="Times New Roman" w:hAnsi="Times New Roman"/>
          <w:sz w:val="18"/>
          <w:szCs w:val="18"/>
          <w:lang w:val="en-US"/>
        </w:rPr>
        <w:t>World Economic Forum.</w:t>
      </w:r>
      <w:r w:rsidRPr="00524BE5">
        <w:rPr>
          <w:rFonts w:ascii="Times New Roman" w:eastAsia="HelveticaNeueLTPro-Lt" w:hAnsi="Times New Roman"/>
          <w:color w:val="0048E4"/>
          <w:sz w:val="18"/>
          <w:szCs w:val="18"/>
          <w:lang w:val="en-US"/>
        </w:rPr>
        <w:t xml:space="preserve"> </w:t>
      </w:r>
      <w:hyperlink r:id="rId18" w:history="1">
        <w:r w:rsidRPr="00524BE5">
          <w:rPr>
            <w:rStyle w:val="Hyperlink"/>
            <w:rFonts w:ascii="Times New Roman" w:eastAsia="HelveticaNeueLTPro-Lt" w:hAnsi="Times New Roman"/>
            <w:sz w:val="18"/>
            <w:szCs w:val="18"/>
            <w:lang w:val="en-US"/>
          </w:rPr>
          <w:t>http://reports.weforum.org/globalgender-gap-report-2023</w:t>
        </w:r>
      </w:hyperlink>
      <w:r w:rsidRPr="00524BE5">
        <w:rPr>
          <w:rFonts w:ascii="Times New Roman" w:eastAsia="HelveticaNeueLTPro-Lt" w:hAnsi="Times New Roman"/>
          <w:color w:val="1A1A1A"/>
          <w:sz w:val="18"/>
          <w:szCs w:val="18"/>
          <w:lang w:val="en-US"/>
        </w:rPr>
        <w:t>. P. 337-340</w:t>
      </w:r>
    </w:p>
  </w:footnote>
  <w:footnote w:id="29">
    <w:p w14:paraId="2438AC41" w14:textId="77777777" w:rsidR="000972A7" w:rsidRPr="00524BE5" w:rsidRDefault="000972A7" w:rsidP="00877B67">
      <w:pPr>
        <w:pStyle w:val="FootnoteText"/>
        <w:rPr>
          <w:rFonts w:ascii="Times New Roman" w:hAnsi="Times New Roman"/>
          <w:lang w:val="en-US"/>
        </w:rPr>
      </w:pPr>
      <w:r w:rsidRPr="00524BE5">
        <w:rPr>
          <w:rStyle w:val="FootnoteReference"/>
          <w:rFonts w:ascii="Times New Roman" w:hAnsi="Times New Roman"/>
        </w:rPr>
        <w:footnoteRef/>
      </w:r>
      <w:r w:rsidRPr="00524BE5">
        <w:rPr>
          <w:rFonts w:ascii="Times New Roman" w:hAnsi="Times New Roman"/>
          <w:lang w:val="en-US"/>
        </w:rPr>
        <w:t xml:space="preserve"> </w:t>
      </w:r>
      <w:hyperlink r:id="rId19" w:history="1">
        <w:r w:rsidRPr="00524BE5">
          <w:rPr>
            <w:rStyle w:val="Hyperlink"/>
            <w:rFonts w:ascii="Times New Roman" w:hAnsi="Times New Roman"/>
            <w:lang w:val="en-US"/>
          </w:rPr>
          <w:t>http://www.portali-huquqi.tj/publicadliya/view_qonunhoview.php?showdetail=&amp;asosi_id=23749</w:t>
        </w:r>
      </w:hyperlink>
      <w:r w:rsidRPr="00524BE5">
        <w:rPr>
          <w:rFonts w:ascii="Times New Roman" w:hAnsi="Times New Roman"/>
          <w:lang w:val="en-US"/>
        </w:rPr>
        <w:t xml:space="preserve"> </w:t>
      </w:r>
    </w:p>
  </w:footnote>
  <w:footnote w:id="30">
    <w:p w14:paraId="2EEBD5E7" w14:textId="77777777" w:rsidR="000972A7" w:rsidRPr="00524BE5" w:rsidRDefault="000972A7" w:rsidP="00D872D2">
      <w:pPr>
        <w:pStyle w:val="FootnoteText"/>
        <w:jc w:val="both"/>
        <w:rPr>
          <w:rFonts w:ascii="Times New Roman" w:hAnsi="Times New Roman"/>
        </w:rPr>
      </w:pPr>
      <w:r w:rsidRPr="00524BE5">
        <w:rPr>
          <w:rStyle w:val="FootnoteReference"/>
          <w:rFonts w:ascii="Times New Roman" w:hAnsi="Times New Roman"/>
        </w:rPr>
        <w:footnoteRef/>
      </w:r>
      <w:r w:rsidRPr="00524BE5">
        <w:rPr>
          <w:rFonts w:ascii="Times New Roman" w:hAnsi="Times New Roman"/>
          <w:color w:val="000000"/>
        </w:rPr>
        <w:t xml:space="preserve"> Закон Республики Таджикистан «О равенстве и ликвидации всех форм дискриминации» от 19 июля 2022 года, №1890  </w:t>
      </w:r>
      <w:r w:rsidRPr="00524BE5">
        <w:rPr>
          <w:rFonts w:ascii="Times New Roman" w:hAnsi="Times New Roman"/>
        </w:rPr>
        <w:t xml:space="preserve"> </w:t>
      </w:r>
      <w:hyperlink r:id="rId20" w:history="1">
        <w:r w:rsidRPr="00524BE5">
          <w:rPr>
            <w:rStyle w:val="Hyperlink"/>
            <w:rFonts w:ascii="Times New Roman" w:hAnsi="Times New Roman"/>
          </w:rPr>
          <w:t>http://surl.li/tuqze</w:t>
        </w:r>
      </w:hyperlink>
      <w:r w:rsidRPr="00524BE5">
        <w:rPr>
          <w:rFonts w:ascii="Times New Roman" w:hAnsi="Times New Roman"/>
        </w:rPr>
        <w:t xml:space="preserve"> </w:t>
      </w:r>
    </w:p>
  </w:footnote>
  <w:footnote w:id="31">
    <w:p w14:paraId="2879D084" w14:textId="77777777" w:rsidR="000972A7" w:rsidRPr="00524BE5" w:rsidRDefault="000972A7" w:rsidP="00D872D2">
      <w:pPr>
        <w:pStyle w:val="FootnoteText"/>
        <w:jc w:val="both"/>
        <w:rPr>
          <w:rFonts w:ascii="Times New Roman" w:hAnsi="Times New Roman"/>
        </w:rPr>
      </w:pPr>
      <w:r w:rsidRPr="00524BE5">
        <w:rPr>
          <w:rStyle w:val="FootnoteReference"/>
          <w:rFonts w:ascii="Times New Roman" w:hAnsi="Times New Roman"/>
        </w:rPr>
        <w:footnoteRef/>
      </w:r>
      <w:r w:rsidRPr="00524BE5">
        <w:rPr>
          <w:rFonts w:ascii="Times New Roman" w:hAnsi="Times New Roman"/>
        </w:rPr>
        <w:t xml:space="preserve"> </w:t>
      </w:r>
      <w:r w:rsidRPr="00524BE5">
        <w:rPr>
          <w:rFonts w:ascii="Times New Roman" w:hAnsi="Times New Roman"/>
          <w:color w:val="000000"/>
        </w:rPr>
        <w:t xml:space="preserve">Закон Республики Таджикистан «О юридической помощи» </w:t>
      </w:r>
      <w:r w:rsidRPr="00524BE5">
        <w:rPr>
          <w:rStyle w:val="Strong"/>
          <w:rFonts w:ascii="Times New Roman" w:hAnsi="Times New Roman"/>
          <w:b w:val="0"/>
          <w:bCs w:val="0"/>
          <w:color w:val="000000"/>
        </w:rPr>
        <w:t>от 4 июля 2020 года, №1694</w:t>
      </w:r>
      <w:r w:rsidRPr="00524BE5">
        <w:rPr>
          <w:rStyle w:val="Strong"/>
          <w:rFonts w:ascii="Times New Roman" w:hAnsi="Times New Roman"/>
          <w:color w:val="000000"/>
        </w:rPr>
        <w:t xml:space="preserve"> </w:t>
      </w:r>
      <w:hyperlink r:id="rId21" w:history="1">
        <w:r w:rsidRPr="00524BE5">
          <w:rPr>
            <w:rStyle w:val="Hyperlink"/>
            <w:rFonts w:ascii="Times New Roman" w:hAnsi="Times New Roman"/>
          </w:rPr>
          <w:t>http://surl.li/turce</w:t>
        </w:r>
      </w:hyperlink>
      <w:r w:rsidRPr="00524BE5">
        <w:rPr>
          <w:rFonts w:ascii="Times New Roman" w:hAnsi="Times New Roman"/>
        </w:rPr>
        <w:t xml:space="preserve"> </w:t>
      </w:r>
    </w:p>
  </w:footnote>
  <w:footnote w:id="32">
    <w:p w14:paraId="64412A5F" w14:textId="77777777" w:rsidR="000972A7" w:rsidRPr="00524BE5" w:rsidRDefault="000972A7" w:rsidP="00D872D2">
      <w:pPr>
        <w:pStyle w:val="FootnoteText"/>
        <w:jc w:val="both"/>
        <w:rPr>
          <w:rFonts w:ascii="Times New Roman" w:hAnsi="Times New Roman"/>
        </w:rPr>
      </w:pPr>
      <w:r w:rsidRPr="00524BE5">
        <w:rPr>
          <w:rStyle w:val="FootnoteReference"/>
          <w:rFonts w:ascii="Times New Roman" w:hAnsi="Times New Roman"/>
        </w:rPr>
        <w:footnoteRef/>
      </w:r>
      <w:r w:rsidRPr="00524BE5">
        <w:rPr>
          <w:rFonts w:ascii="Times New Roman" w:hAnsi="Times New Roman"/>
        </w:rPr>
        <w:t xml:space="preserve"> Закон</w:t>
      </w:r>
      <w:r w:rsidRPr="00524BE5">
        <w:rPr>
          <w:rFonts w:ascii="Times New Roman" w:hAnsi="Times New Roman"/>
          <w:color w:val="000000"/>
        </w:rPr>
        <w:t xml:space="preserve"> Республики Таджикистан «О доступе к информации о деятельности судов от 25.06.2021 № 1783</w:t>
      </w:r>
      <w:r w:rsidRPr="00524BE5">
        <w:rPr>
          <w:rFonts w:ascii="Times New Roman" w:hAnsi="Times New Roman"/>
          <w:color w:val="000000"/>
          <w:shd w:val="clear" w:color="auto" w:fill="F3F3F3"/>
        </w:rPr>
        <w:t xml:space="preserve">, </w:t>
      </w:r>
      <w:hyperlink r:id="rId22" w:history="1">
        <w:r w:rsidRPr="00524BE5">
          <w:rPr>
            <w:rStyle w:val="Hyperlink"/>
            <w:rFonts w:ascii="Times New Roman" w:hAnsi="Times New Roman"/>
            <w:shd w:val="clear" w:color="auto" w:fill="F3F3F3"/>
          </w:rPr>
          <w:t>http://surl.li/turlt</w:t>
        </w:r>
      </w:hyperlink>
      <w:r w:rsidRPr="00524BE5">
        <w:rPr>
          <w:rFonts w:ascii="Times New Roman" w:hAnsi="Times New Roman"/>
          <w:color w:val="000000"/>
          <w:shd w:val="clear" w:color="auto" w:fill="F3F3F3"/>
        </w:rPr>
        <w:t xml:space="preserve"> </w:t>
      </w:r>
    </w:p>
  </w:footnote>
  <w:footnote w:id="33">
    <w:p w14:paraId="33037739" w14:textId="77777777" w:rsidR="000972A7" w:rsidRDefault="000972A7" w:rsidP="00D872D2">
      <w:pPr>
        <w:pStyle w:val="FootnoteText"/>
      </w:pPr>
      <w:r w:rsidRPr="00B65AEA">
        <w:rPr>
          <w:rStyle w:val="FootnoteReference"/>
        </w:rPr>
        <w:footnoteRef/>
      </w:r>
      <w:r w:rsidRPr="00B65AEA">
        <w:t xml:space="preserve"> </w:t>
      </w:r>
      <w:hyperlink r:id="rId23" w:history="1">
        <w:r w:rsidRPr="00B65AEA">
          <w:rPr>
            <w:rStyle w:val="Hyperlink"/>
          </w:rPr>
          <w:t>https://salac.tj/contacts/</w:t>
        </w:r>
      </w:hyperlink>
      <w:r>
        <w:t xml:space="preserve"> </w:t>
      </w:r>
    </w:p>
  </w:footnote>
  <w:footnote w:id="34">
    <w:p w14:paraId="27019116" w14:textId="77777777" w:rsidR="000972A7" w:rsidRPr="00524448" w:rsidRDefault="000972A7" w:rsidP="00D872D2">
      <w:pPr>
        <w:pStyle w:val="FootnoteText"/>
        <w:rPr>
          <w:rFonts w:ascii="Times New Roman" w:hAnsi="Times New Roman"/>
        </w:rPr>
      </w:pPr>
      <w:r>
        <w:rPr>
          <w:rStyle w:val="FootnoteReference"/>
        </w:rPr>
        <w:footnoteRef/>
      </w:r>
      <w:r>
        <w:t xml:space="preserve"> </w:t>
      </w:r>
      <w:r w:rsidRPr="00524448">
        <w:rPr>
          <w:rFonts w:ascii="Times New Roman" w:hAnsi="Times New Roman"/>
        </w:rPr>
        <w:t>Закон</w:t>
      </w:r>
      <w:r w:rsidRPr="00524448">
        <w:rPr>
          <w:rFonts w:ascii="Times New Roman" w:hAnsi="Times New Roman"/>
          <w:color w:val="000000"/>
        </w:rPr>
        <w:t xml:space="preserve"> Республики Таджикистан «О доступе к информации о деятельности судов</w:t>
      </w:r>
      <w:r>
        <w:rPr>
          <w:rFonts w:ascii="Times New Roman" w:hAnsi="Times New Roman"/>
          <w:color w:val="000000"/>
        </w:rPr>
        <w:t xml:space="preserve"> от </w:t>
      </w:r>
      <w:r w:rsidRPr="00524448">
        <w:rPr>
          <w:rFonts w:ascii="Times New Roman" w:hAnsi="Times New Roman"/>
          <w:color w:val="000000"/>
        </w:rPr>
        <w:t>25.06.2021 № 1783</w:t>
      </w:r>
      <w:r w:rsidRPr="00524448">
        <w:rPr>
          <w:rFonts w:ascii="Times New Roman" w:hAnsi="Times New Roman"/>
          <w:color w:val="000000"/>
          <w:shd w:val="clear" w:color="auto" w:fill="F3F3F3"/>
        </w:rPr>
        <w:t xml:space="preserve">, </w:t>
      </w:r>
      <w:hyperlink r:id="rId24" w:history="1">
        <w:r w:rsidRPr="00304629">
          <w:rPr>
            <w:rStyle w:val="Hyperlink"/>
            <w:rFonts w:ascii="Times New Roman" w:hAnsi="Times New Roman"/>
            <w:shd w:val="clear" w:color="auto" w:fill="F3F3F3"/>
          </w:rPr>
          <w:t>http://surl.li/turlt</w:t>
        </w:r>
      </w:hyperlink>
      <w:r>
        <w:rPr>
          <w:rFonts w:ascii="Times New Roman" w:hAnsi="Times New Roman"/>
          <w:color w:val="000000"/>
          <w:shd w:val="clear" w:color="auto" w:fill="F3F3F3"/>
        </w:rPr>
        <w:t xml:space="preserve"> </w:t>
      </w:r>
    </w:p>
  </w:footnote>
  <w:footnote w:id="35">
    <w:p w14:paraId="17174E7C" w14:textId="77777777" w:rsidR="000972A7" w:rsidRPr="00FB7D2A" w:rsidRDefault="000972A7" w:rsidP="00A93843">
      <w:pPr>
        <w:spacing w:after="0" w:line="240" w:lineRule="auto"/>
        <w:jc w:val="both"/>
        <w:rPr>
          <w:rFonts w:ascii="Times New Roman" w:hAnsi="Times New Roman"/>
          <w:sz w:val="20"/>
          <w:szCs w:val="20"/>
        </w:rPr>
      </w:pPr>
      <w:r w:rsidRPr="00FB7D2A">
        <w:rPr>
          <w:rStyle w:val="FootnoteReference"/>
          <w:rFonts w:ascii="Times New Roman" w:hAnsi="Times New Roman"/>
          <w:sz w:val="20"/>
          <w:szCs w:val="20"/>
        </w:rPr>
        <w:footnoteRef/>
      </w:r>
      <w:r w:rsidRPr="00FB7D2A">
        <w:rPr>
          <w:rFonts w:ascii="Times New Roman" w:hAnsi="Times New Roman"/>
          <w:sz w:val="20"/>
          <w:szCs w:val="20"/>
        </w:rPr>
        <w:t xml:space="preserve"> Статья 39. Надбавки к страховым и государственным пенсиям//Закон Республики Таджикистан №595 «О страховых и государственных пенсиях//Ахбори Маджлиси Оли Республики Таджикистан, 2010 г., №1, ст. 19; 2011 г., №3 ст.175; 2012 г., №8, ст. 831; №12, ч.1, ст. 1003; Закон РТ от 18.03.2015 г., № 1200</w:t>
      </w:r>
    </w:p>
  </w:footnote>
  <w:footnote w:id="36">
    <w:p w14:paraId="2599C39E" w14:textId="77777777" w:rsidR="000972A7" w:rsidRPr="00FB7D2A" w:rsidRDefault="000972A7" w:rsidP="00A93843">
      <w:pPr>
        <w:spacing w:line="240" w:lineRule="auto"/>
        <w:jc w:val="both"/>
        <w:rPr>
          <w:rFonts w:ascii="Times New Roman" w:hAnsi="Times New Roman"/>
          <w:sz w:val="20"/>
          <w:szCs w:val="20"/>
        </w:rPr>
      </w:pPr>
      <w:r w:rsidRPr="00FB7D2A">
        <w:rPr>
          <w:rStyle w:val="FootnoteReference"/>
          <w:rFonts w:ascii="Times New Roman" w:hAnsi="Times New Roman"/>
          <w:sz w:val="20"/>
          <w:szCs w:val="20"/>
        </w:rPr>
        <w:footnoteRef/>
      </w:r>
      <w:r w:rsidRPr="00FB7D2A">
        <w:rPr>
          <w:rFonts w:ascii="Times New Roman" w:hAnsi="Times New Roman"/>
          <w:sz w:val="20"/>
          <w:szCs w:val="20"/>
        </w:rPr>
        <w:t xml:space="preserve"> Результат комплексного исследования положения людей с ограниченными возможностями. Проект «Обновление национальной статистической системы Таджикистана». Агентство по статистике при Президенте Республики Таджикистан. 1 января 2023г.  </w:t>
      </w:r>
      <w:hyperlink r:id="rId25" w:history="1">
        <w:r w:rsidRPr="00FB7D2A">
          <w:rPr>
            <w:rStyle w:val="Hyperlink"/>
            <w:rFonts w:ascii="Times New Roman" w:hAnsi="Times New Roman"/>
            <w:sz w:val="20"/>
            <w:szCs w:val="20"/>
          </w:rPr>
          <w:t>http://surl.li/rxfkf</w:t>
        </w:r>
      </w:hyperlink>
      <w:r w:rsidRPr="00FB7D2A">
        <w:rPr>
          <w:rFonts w:ascii="Times New Roman" w:hAnsi="Times New Roman"/>
          <w:sz w:val="20"/>
          <w:szCs w:val="20"/>
        </w:rPr>
        <w:t xml:space="preserve">  </w:t>
      </w:r>
    </w:p>
  </w:footnote>
  <w:footnote w:id="37">
    <w:p w14:paraId="5D13DDE4" w14:textId="77777777" w:rsidR="000972A7" w:rsidRPr="00FB3051" w:rsidRDefault="000972A7" w:rsidP="002359E7">
      <w:pPr>
        <w:pStyle w:val="FootnoteText"/>
        <w:jc w:val="both"/>
        <w:rPr>
          <w:rFonts w:ascii="Times New Roman" w:hAnsi="Times New Roman"/>
        </w:rPr>
      </w:pPr>
      <w:r w:rsidRPr="00FB3051">
        <w:rPr>
          <w:rStyle w:val="FootnoteReference"/>
          <w:rFonts w:ascii="Times New Roman" w:hAnsi="Times New Roman"/>
          <w:sz w:val="18"/>
          <w:szCs w:val="18"/>
        </w:rPr>
        <w:footnoteRef/>
      </w:r>
      <w:r w:rsidRPr="00FB3051">
        <w:rPr>
          <w:rFonts w:ascii="Times New Roman" w:hAnsi="Times New Roman"/>
          <w:sz w:val="18"/>
          <w:szCs w:val="18"/>
        </w:rPr>
        <w:t xml:space="preserve"> </w:t>
      </w:r>
      <w:r w:rsidRPr="00FB3051">
        <w:rPr>
          <w:rFonts w:ascii="Times New Roman" w:hAnsi="Times New Roman"/>
          <w:bCs/>
          <w:sz w:val="18"/>
          <w:szCs w:val="18"/>
        </w:rPr>
        <w:t xml:space="preserve"> Статья 125 УК РТ «Заражение вирусом иммунодефицита человека» предусматривает от 2-х до 10-ти лет лишения свободы, в зависимости от последствий. В основном, ЛЖВ осуждаются и приговариваются к реальным срокам заключения по части 1 статьи 125 У</w:t>
      </w:r>
      <w:r w:rsidRPr="00FB3051">
        <w:rPr>
          <w:rFonts w:ascii="Times New Roman" w:hAnsi="Times New Roman"/>
          <w:sz w:val="18"/>
          <w:szCs w:val="18"/>
        </w:rPr>
        <w:t>К РТ (Заведомое подставление другого лица в опасность заражения ВИЧ), предусматривающей наказание до 2-х лет лишения свободы.</w:t>
      </w:r>
    </w:p>
  </w:footnote>
  <w:footnote w:id="38">
    <w:p w14:paraId="627365D6" w14:textId="0F0E1081" w:rsidR="000972A7" w:rsidRPr="00506E75" w:rsidRDefault="000972A7">
      <w:pPr>
        <w:pStyle w:val="FootnoteText"/>
        <w:rPr>
          <w:rFonts w:ascii="Times New Roman" w:hAnsi="Times New Roman"/>
        </w:rPr>
      </w:pPr>
      <w:r w:rsidRPr="00506E75">
        <w:rPr>
          <w:rStyle w:val="FootnoteReference"/>
          <w:rFonts w:ascii="Times New Roman" w:hAnsi="Times New Roman"/>
        </w:rPr>
        <w:footnoteRef/>
      </w:r>
      <w:r w:rsidRPr="00506E75">
        <w:rPr>
          <w:rFonts w:ascii="Times New Roman" w:hAnsi="Times New Roman"/>
        </w:rPr>
        <w:t xml:space="preserve"> https://sud.tj/ru/press-tsentr/novosti/1282/</w:t>
      </w:r>
    </w:p>
  </w:footnote>
  <w:footnote w:id="39">
    <w:p w14:paraId="6D5B6CAF" w14:textId="48D0DB18" w:rsidR="000972A7" w:rsidRPr="00F76887" w:rsidRDefault="000972A7" w:rsidP="00F41420">
      <w:pPr>
        <w:pStyle w:val="FootnoteText"/>
        <w:tabs>
          <w:tab w:val="left" w:pos="142"/>
          <w:tab w:val="right" w:pos="851"/>
          <w:tab w:val="left" w:pos="1560"/>
          <w:tab w:val="left" w:pos="1742"/>
          <w:tab w:val="left" w:pos="2218"/>
          <w:tab w:val="left" w:pos="2693"/>
        </w:tabs>
        <w:ind w:right="-2"/>
        <w:jc w:val="both"/>
        <w:rPr>
          <w:rFonts w:ascii="Times New Roman" w:hAnsi="Times New Roman"/>
        </w:rPr>
      </w:pPr>
      <w:r w:rsidRPr="00F76887">
        <w:rPr>
          <w:rStyle w:val="FootnoteReference"/>
          <w:rFonts w:ascii="Times New Roman" w:hAnsi="Times New Roman"/>
        </w:rPr>
        <w:footnoteRef/>
      </w:r>
      <w:r w:rsidRPr="00F76887">
        <w:rPr>
          <w:rFonts w:ascii="Times New Roman" w:hAnsi="Times New Roman"/>
        </w:rPr>
        <w:tab/>
      </w:r>
      <w:hyperlink r:id="rId26" w:history="1">
        <w:r w:rsidRPr="00F76887">
          <w:rPr>
            <w:rStyle w:val="Hyperlink"/>
            <w:rFonts w:ascii="Times New Roman" w:hAnsi="Times New Roman"/>
          </w:rPr>
          <w:t>https://medt.tj/ru/news/novosti-ministerstva-ekonomiki/1684-khazinai-bajnalmilalii-as-or-tadbir-oi-ziddib-ronii-ukumati-um-urii-to-ikistonro-nati-abakhsh-arzjob-namud</w:t>
        </w:r>
      </w:hyperlink>
      <w:r w:rsidRPr="00F76887">
        <w:rPr>
          <w:rFonts w:ascii="Times New Roman" w:hAnsi="Times New Roman"/>
        </w:rPr>
        <w:t>.</w:t>
      </w:r>
    </w:p>
  </w:footnote>
  <w:footnote w:id="40">
    <w:p w14:paraId="09D3B4BB" w14:textId="093F490E" w:rsidR="000972A7" w:rsidRDefault="000972A7">
      <w:pPr>
        <w:pStyle w:val="FootnoteText"/>
      </w:pPr>
      <w:r w:rsidRPr="00F76887">
        <w:rPr>
          <w:rStyle w:val="FootnoteReference"/>
          <w:rFonts w:ascii="Times New Roman" w:hAnsi="Times New Roman"/>
        </w:rPr>
        <w:footnoteRef/>
      </w:r>
      <w:r w:rsidRPr="00F76887">
        <w:rPr>
          <w:rFonts w:ascii="Times New Roman" w:hAnsi="Times New Roman"/>
        </w:rPr>
        <w:t xml:space="preserve"> Информация об исполнении расходной части Государственного бюджета Республики Таджикистан за 2020 год, а также расходы бюджета, связанные с мероприятиями по противодействию распространения инфекционного заболевания COVID-19. Министерство финансов РТ. </w:t>
      </w:r>
      <w:hyperlink r:id="rId27" w:history="1">
        <w:r w:rsidRPr="00F76887">
          <w:rPr>
            <w:rStyle w:val="Hyperlink"/>
            <w:rFonts w:ascii="Times New Roman" w:hAnsi="Times New Roman"/>
          </w:rPr>
          <w:t>http://moliya.tj/Documents/Index/214</w:t>
        </w:r>
      </w:hyperlink>
      <w:r>
        <w:t xml:space="preserve"> </w:t>
      </w:r>
    </w:p>
  </w:footnote>
  <w:footnote w:id="41">
    <w:p w14:paraId="35093575" w14:textId="77777777" w:rsidR="000972A7" w:rsidRPr="004C3413" w:rsidRDefault="000972A7" w:rsidP="00385AC5">
      <w:pPr>
        <w:pStyle w:val="FootnoteText"/>
        <w:rPr>
          <w:rFonts w:ascii="Times New Roman" w:hAnsi="Times New Roman"/>
        </w:rPr>
      </w:pPr>
      <w:r w:rsidRPr="004C3413">
        <w:rPr>
          <w:rStyle w:val="FootnoteReference"/>
          <w:rFonts w:ascii="Times New Roman" w:hAnsi="Times New Roman"/>
        </w:rPr>
        <w:footnoteRef/>
      </w:r>
      <w:r w:rsidRPr="004C3413">
        <w:rPr>
          <w:rFonts w:ascii="Times New Roman" w:hAnsi="Times New Roman"/>
        </w:rPr>
        <w:t xml:space="preserve"> Женщины, мир и безопасность (2000г)</w:t>
      </w:r>
    </w:p>
  </w:footnote>
  <w:footnote w:id="42">
    <w:p w14:paraId="3D548DB0" w14:textId="77777777" w:rsidR="000972A7" w:rsidRPr="004C3413" w:rsidRDefault="000972A7" w:rsidP="00385AC5">
      <w:pPr>
        <w:pStyle w:val="FootnoteText"/>
        <w:rPr>
          <w:rFonts w:ascii="Times New Roman" w:hAnsi="Times New Roman"/>
        </w:rPr>
      </w:pPr>
      <w:r w:rsidRPr="004C3413">
        <w:rPr>
          <w:rStyle w:val="FootnoteReference"/>
          <w:rFonts w:ascii="Times New Roman" w:hAnsi="Times New Roman"/>
        </w:rPr>
        <w:footnoteRef/>
      </w:r>
      <w:r w:rsidRPr="004C3413">
        <w:rPr>
          <w:rFonts w:ascii="Times New Roman" w:hAnsi="Times New Roman"/>
        </w:rPr>
        <w:t xml:space="preserve"> 2015 г.</w:t>
      </w:r>
    </w:p>
  </w:footnote>
  <w:footnote w:id="43">
    <w:p w14:paraId="1B6E0D58" w14:textId="77777777" w:rsidR="000972A7" w:rsidRPr="004C3413" w:rsidRDefault="000972A7" w:rsidP="0065576E">
      <w:pPr>
        <w:pStyle w:val="NormalWeb"/>
        <w:shd w:val="clear" w:color="auto" w:fill="FFFFFF"/>
        <w:spacing w:before="0" w:after="150"/>
        <w:ind w:firstLine="0"/>
        <w:rPr>
          <w:color w:val="333333"/>
          <w:spacing w:val="-8"/>
          <w:sz w:val="20"/>
          <w:szCs w:val="20"/>
        </w:rPr>
      </w:pPr>
      <w:r w:rsidRPr="004C3413">
        <w:rPr>
          <w:rStyle w:val="FootnoteReference"/>
          <w:sz w:val="20"/>
          <w:szCs w:val="20"/>
        </w:rPr>
        <w:footnoteRef/>
      </w:r>
      <w:r w:rsidRPr="004C3413">
        <w:rPr>
          <w:sz w:val="20"/>
          <w:szCs w:val="20"/>
        </w:rPr>
        <w:t xml:space="preserve"> </w:t>
      </w:r>
      <w:r w:rsidRPr="004C3413">
        <w:rPr>
          <w:b/>
          <w:bCs/>
          <w:color w:val="333333"/>
          <w:spacing w:val="-8"/>
          <w:sz w:val="20"/>
          <w:szCs w:val="20"/>
        </w:rPr>
        <w:t>Подробнее:</w:t>
      </w:r>
      <w:r w:rsidRPr="004C3413">
        <w:rPr>
          <w:color w:val="333333"/>
          <w:spacing w:val="-8"/>
          <w:sz w:val="20"/>
          <w:szCs w:val="20"/>
        </w:rPr>
        <w:t> </w:t>
      </w:r>
      <w:hyperlink r:id="rId28" w:history="1">
        <w:r w:rsidRPr="004C3413">
          <w:rPr>
            <w:rStyle w:val="Hyperlink"/>
            <w:color w:val="337AB7"/>
            <w:spacing w:val="-8"/>
            <w:sz w:val="20"/>
            <w:szCs w:val="20"/>
          </w:rPr>
          <w:t>https://www.asiaplustj.info/news/tajikistan/society/20230712/nalichki-ne-budet-s-1-avgusta-v-tadzhikistane-ne-budut-prinimat-nalichnie-dengi-za-gosuslugi</w:t>
        </w:r>
      </w:hyperlink>
    </w:p>
    <w:p w14:paraId="548381FB" w14:textId="68029B9F" w:rsidR="000972A7" w:rsidRPr="004C3413" w:rsidRDefault="000972A7">
      <w:pPr>
        <w:pStyle w:val="FootnoteText"/>
        <w:rPr>
          <w:rFonts w:ascii="Times New Roman" w:hAnsi="Times New Roman"/>
        </w:rPr>
      </w:pPr>
    </w:p>
  </w:footnote>
  <w:footnote w:id="44">
    <w:p w14:paraId="6D43EA0A" w14:textId="7AEA7B82" w:rsidR="000972A7" w:rsidRDefault="000972A7" w:rsidP="006B0220">
      <w:pPr>
        <w:pStyle w:val="NormalWeb"/>
        <w:shd w:val="clear" w:color="auto" w:fill="FFFFFF"/>
        <w:spacing w:before="0"/>
        <w:ind w:firstLine="0"/>
      </w:pPr>
      <w:r w:rsidRPr="00AF104F">
        <w:rPr>
          <w:rStyle w:val="FootnoteReference"/>
          <w:sz w:val="20"/>
          <w:szCs w:val="20"/>
        </w:rPr>
        <w:footnoteRef/>
      </w:r>
      <w:r w:rsidRPr="00AF104F">
        <w:rPr>
          <w:b/>
          <w:bCs/>
          <w:color w:val="333333"/>
          <w:spacing w:val="-8"/>
          <w:sz w:val="20"/>
          <w:szCs w:val="20"/>
        </w:rPr>
        <w:t>Подробнее:</w:t>
      </w:r>
      <w:r w:rsidRPr="00AF104F">
        <w:rPr>
          <w:color w:val="333333"/>
          <w:spacing w:val="-8"/>
          <w:sz w:val="20"/>
          <w:szCs w:val="20"/>
        </w:rPr>
        <w:t> </w:t>
      </w:r>
      <w:hyperlink r:id="rId29" w:history="1">
        <w:r w:rsidRPr="00AF104F">
          <w:rPr>
            <w:rStyle w:val="Hyperlink"/>
            <w:color w:val="337AB7"/>
            <w:spacing w:val="-8"/>
            <w:sz w:val="20"/>
            <w:szCs w:val="20"/>
          </w:rPr>
          <w:t>https://www.asiaplustj.info/ru/news/tajikistan/economic/20240521/kto-podderzhit-sotsialnii-biznes-v-tadzhikistane</w:t>
        </w:r>
      </w:hyperlink>
    </w:p>
  </w:footnote>
  <w:footnote w:id="45">
    <w:p w14:paraId="5DFC73F9" w14:textId="77777777" w:rsidR="000972A7" w:rsidRPr="00707BEA" w:rsidRDefault="000972A7" w:rsidP="006B0220">
      <w:pPr>
        <w:pStyle w:val="FootnoteText"/>
        <w:jc w:val="both"/>
        <w:rPr>
          <w:rFonts w:ascii="Times New Roman" w:hAnsi="Times New Roman"/>
        </w:rPr>
      </w:pPr>
      <w:r w:rsidRPr="0053613A">
        <w:rPr>
          <w:rStyle w:val="FootnoteReference"/>
          <w:lang w:val="en-GB"/>
        </w:rPr>
        <w:footnoteRef/>
      </w:r>
      <w:r w:rsidRPr="001E7A52">
        <w:t xml:space="preserve"> </w:t>
      </w:r>
      <w:r w:rsidRPr="00707BEA">
        <w:rPr>
          <w:rFonts w:ascii="Times New Roman" w:hAnsi="Times New Roman"/>
        </w:rPr>
        <w:t xml:space="preserve">Обследование рабочей силы, 2016 год. Обычные данные о занятости, периодически обновляемые Агентством по статистике Таджикистана, не содержат дезагрегированных показателей; обследование рабочей силы – это обследование домохозяйств, которое лучше отражает ситуацию с занятостью в стране, включая безработицу, недоиспользование рабочей силы и </w:t>
      </w:r>
      <w:r w:rsidRPr="00707BEA">
        <w:rPr>
          <w:rFonts w:ascii="Times New Roman" w:hAnsi="Times New Roman"/>
          <w:lang w:val="en-GB"/>
        </w:rPr>
        <w:t>NEET</w:t>
      </w:r>
      <w:r w:rsidRPr="00707BEA">
        <w:rPr>
          <w:rFonts w:ascii="Times New Roman" w:hAnsi="Times New Roman"/>
        </w:rPr>
        <w:t>.</w:t>
      </w:r>
    </w:p>
  </w:footnote>
  <w:footnote w:id="46">
    <w:p w14:paraId="38F9F80A" w14:textId="77777777" w:rsidR="000972A7" w:rsidRPr="00707BEA" w:rsidRDefault="000972A7" w:rsidP="006B0220">
      <w:pPr>
        <w:pStyle w:val="FootnoteText"/>
        <w:jc w:val="both"/>
        <w:rPr>
          <w:rFonts w:ascii="Times New Roman" w:hAnsi="Times New Roman"/>
        </w:rPr>
      </w:pPr>
      <w:r w:rsidRPr="00707BEA">
        <w:rPr>
          <w:rStyle w:val="FootnoteReference"/>
          <w:rFonts w:ascii="Times New Roman" w:hAnsi="Times New Roman"/>
          <w:szCs w:val="16"/>
          <w:lang w:val="en-GB"/>
        </w:rPr>
        <w:footnoteRef/>
      </w:r>
      <w:r w:rsidRPr="00707BEA">
        <w:rPr>
          <w:rFonts w:ascii="Times New Roman" w:hAnsi="Times New Roman"/>
        </w:rPr>
        <w:t xml:space="preserve"> Агентство по статистике Таджикистана, 2017, Ситуация на рынке труда в Республике Таджикистан (Отчёт о результатах обследования рабочей силы, 20 июля – 20 августа 2016 года), стр.87-88.</w:t>
      </w:r>
    </w:p>
  </w:footnote>
  <w:footnote w:id="47">
    <w:p w14:paraId="706BCFDE" w14:textId="4ABF3491" w:rsidR="000972A7" w:rsidRPr="00524BE5" w:rsidRDefault="000972A7" w:rsidP="007D7B9F">
      <w:pPr>
        <w:spacing w:after="0" w:line="240" w:lineRule="auto"/>
        <w:jc w:val="both"/>
      </w:pPr>
      <w:r>
        <w:rPr>
          <w:rStyle w:val="FootnoteReference"/>
        </w:rPr>
        <w:footnoteRef/>
      </w:r>
      <w:r>
        <w:t xml:space="preserve"> </w:t>
      </w:r>
      <w:r w:rsidRPr="00F3290C">
        <w:rPr>
          <w:rFonts w:ascii="Times New Roman" w:hAnsi="Times New Roman"/>
          <w:sz w:val="20"/>
          <w:szCs w:val="20"/>
        </w:rPr>
        <w:t>Добровольный национальный обзор</w:t>
      </w:r>
      <w:r>
        <w:rPr>
          <w:rFonts w:ascii="Times New Roman" w:hAnsi="Times New Roman"/>
          <w:sz w:val="20"/>
          <w:szCs w:val="20"/>
        </w:rPr>
        <w:t xml:space="preserve"> в рамках Повестки дня до 2030г.</w:t>
      </w:r>
      <w:r w:rsidRPr="00F3290C">
        <w:rPr>
          <w:rFonts w:ascii="Times New Roman" w:hAnsi="Times New Roman"/>
          <w:sz w:val="20"/>
          <w:szCs w:val="20"/>
        </w:rPr>
        <w:t xml:space="preserve"> </w:t>
      </w:r>
      <w:r w:rsidRPr="00F3290C">
        <w:rPr>
          <w:rFonts w:ascii="Times New Roman" w:eastAsia="Times New Roman" w:hAnsi="Times New Roman"/>
          <w:bCs/>
          <w:color w:val="000000" w:themeColor="text1"/>
          <w:sz w:val="20"/>
          <w:szCs w:val="20"/>
        </w:rPr>
        <w:t>«ЗЕЛЕНОЕ» РАЗВИТИЕ ДЛЯ ОБЩЕГО И УСТОЙЧИВОГО ПРОЦВЕТАНИЯ</w:t>
      </w:r>
      <w:r>
        <w:rPr>
          <w:rFonts w:ascii="Times New Roman" w:eastAsia="Times New Roman" w:hAnsi="Times New Roman"/>
          <w:bCs/>
          <w:color w:val="000000" w:themeColor="text1"/>
          <w:sz w:val="20"/>
          <w:szCs w:val="20"/>
        </w:rPr>
        <w:t>. 2023г.</w:t>
      </w:r>
    </w:p>
  </w:footnote>
  <w:footnote w:id="48">
    <w:p w14:paraId="78C00A4E" w14:textId="0E147CCE" w:rsidR="000972A7" w:rsidRPr="00524BE5" w:rsidRDefault="000972A7">
      <w:pPr>
        <w:pStyle w:val="FootnoteText"/>
      </w:pPr>
      <w:r>
        <w:rPr>
          <w:rStyle w:val="FootnoteReference"/>
        </w:rPr>
        <w:footnoteRef/>
      </w:r>
      <w:r>
        <w:t xml:space="preserve"> </w:t>
      </w:r>
      <w:hyperlink r:id="rId30" w:history="1">
        <w:r w:rsidRPr="006C5C66">
          <w:rPr>
            <w:rStyle w:val="Hyperlink"/>
          </w:rPr>
          <w:t>https://www.mehnat.tj/ru/legalacts</w:t>
        </w:r>
      </w:hyperlink>
      <w:r w:rsidRPr="00524BE5">
        <w:t xml:space="preserve"> </w:t>
      </w:r>
    </w:p>
  </w:footnote>
  <w:footnote w:id="49">
    <w:p w14:paraId="5090C9DB" w14:textId="77777777" w:rsidR="000972A7" w:rsidRPr="00CA5145" w:rsidRDefault="000972A7" w:rsidP="00CA5145">
      <w:pPr>
        <w:pStyle w:val="FootnoteText"/>
        <w:tabs>
          <w:tab w:val="left" w:pos="284"/>
        </w:tabs>
        <w:jc w:val="both"/>
        <w:rPr>
          <w:rFonts w:ascii="Times New Roman" w:hAnsi="Times New Roman"/>
        </w:rPr>
      </w:pPr>
      <w:r w:rsidRPr="00CA5145">
        <w:rPr>
          <w:rStyle w:val="FootnoteReference"/>
          <w:rFonts w:ascii="Times New Roman" w:hAnsi="Times New Roman"/>
        </w:rPr>
        <w:footnoteRef/>
      </w:r>
      <w:r w:rsidRPr="00CA5145">
        <w:rPr>
          <w:rFonts w:ascii="Times New Roman" w:hAnsi="Times New Roman"/>
        </w:rPr>
        <w:t xml:space="preserve"> </w:t>
      </w:r>
      <w:hyperlink r:id="rId31" w:anchor="pos=1;-75" w:history="1">
        <w:r w:rsidRPr="00CA5145">
          <w:rPr>
            <w:rStyle w:val="Hyperlink"/>
            <w:rFonts w:ascii="Times New Roman" w:hAnsi="Times New Roman"/>
          </w:rPr>
          <w:t>https://continent-online.com/Document/?doc_id=35040670#pos=1;-75</w:t>
        </w:r>
      </w:hyperlink>
      <w:r w:rsidRPr="00CA5145">
        <w:rPr>
          <w:rFonts w:ascii="Times New Roman" w:hAnsi="Times New Roman"/>
        </w:rPr>
        <w:t xml:space="preserve"> </w:t>
      </w:r>
    </w:p>
  </w:footnote>
  <w:footnote w:id="50">
    <w:p w14:paraId="147BC0C5" w14:textId="53112705" w:rsidR="000972A7" w:rsidRPr="00CA5145" w:rsidRDefault="000972A7" w:rsidP="00FE1BCD">
      <w:pPr>
        <w:pStyle w:val="NormalWeb"/>
        <w:shd w:val="clear" w:color="auto" w:fill="FFFFFF"/>
        <w:tabs>
          <w:tab w:val="left" w:pos="284"/>
        </w:tabs>
        <w:spacing w:before="0"/>
        <w:ind w:firstLine="0"/>
      </w:pPr>
      <w:r w:rsidRPr="00CA5145">
        <w:rPr>
          <w:rStyle w:val="FootnoteReference"/>
        </w:rPr>
        <w:footnoteRef/>
      </w:r>
      <w:r w:rsidRPr="00CA5145">
        <w:rPr>
          <w:b/>
          <w:bCs/>
          <w:color w:val="333333"/>
          <w:spacing w:val="-8"/>
          <w:sz w:val="21"/>
          <w:szCs w:val="21"/>
        </w:rPr>
        <w:t>Подробнее:</w:t>
      </w:r>
      <w:r w:rsidRPr="00CA5145">
        <w:rPr>
          <w:color w:val="333333"/>
          <w:spacing w:val="-8"/>
          <w:sz w:val="21"/>
          <w:szCs w:val="21"/>
        </w:rPr>
        <w:t> </w:t>
      </w:r>
      <w:hyperlink r:id="rId32" w:history="1">
        <w:r w:rsidRPr="00CA5145">
          <w:rPr>
            <w:rStyle w:val="Hyperlink"/>
            <w:color w:val="337AB7"/>
            <w:spacing w:val="-8"/>
            <w:sz w:val="21"/>
            <w:szCs w:val="21"/>
          </w:rPr>
          <w:t>https://asiaplustj.info/ru/news/tajikistan/economic/20231215/v-tadzhikistane-opredelili-bareri-prepyatstvuyutshie-razvitiyu-zhenskogo-biznesa</w:t>
        </w:r>
      </w:hyperlink>
    </w:p>
  </w:footnote>
  <w:footnote w:id="51">
    <w:p w14:paraId="43DE15FC" w14:textId="6AAD0A6F" w:rsidR="000972A7" w:rsidRPr="00AA01E5" w:rsidRDefault="000972A7">
      <w:pPr>
        <w:pStyle w:val="FootnoteText"/>
        <w:rPr>
          <w:rFonts w:ascii="Times New Roman" w:hAnsi="Times New Roman"/>
        </w:rPr>
      </w:pPr>
      <w:r w:rsidRPr="00FE1BCD">
        <w:rPr>
          <w:rStyle w:val="FootnoteReference"/>
          <w:rFonts w:ascii="Times New Roman" w:hAnsi="Times New Roman"/>
        </w:rPr>
        <w:footnoteRef/>
      </w:r>
      <w:r w:rsidRPr="00FE1BCD">
        <w:rPr>
          <w:rFonts w:ascii="Times New Roman" w:hAnsi="Times New Roman"/>
        </w:rPr>
        <w:t xml:space="preserve"> </w:t>
      </w:r>
      <w:r w:rsidRPr="00FE1BCD">
        <w:rPr>
          <w:rFonts w:ascii="Times New Roman" w:hAnsi="Times New Roman"/>
          <w:lang w:val="en-US"/>
        </w:rPr>
        <w:t>nbt</w:t>
      </w:r>
      <w:r w:rsidRPr="00AA01E5">
        <w:rPr>
          <w:rFonts w:ascii="Times New Roman" w:hAnsi="Times New Roman"/>
        </w:rPr>
        <w:t>.</w:t>
      </w:r>
      <w:r w:rsidRPr="00FE1BCD">
        <w:rPr>
          <w:rFonts w:ascii="Times New Roman" w:hAnsi="Times New Roman"/>
          <w:lang w:val="en-US"/>
        </w:rPr>
        <w:t>tj</w:t>
      </w:r>
      <w:r w:rsidRPr="00AA01E5">
        <w:rPr>
          <w:rFonts w:ascii="Times New Roman" w:hAnsi="Times New Roman"/>
        </w:rPr>
        <w:t xml:space="preserve"> </w:t>
      </w:r>
      <w:r>
        <w:rPr>
          <w:rFonts w:ascii="Times New Roman" w:hAnsi="Times New Roman"/>
        </w:rPr>
        <w:t>курс доллара к сомони на 29 марта 2024г.</w:t>
      </w:r>
    </w:p>
  </w:footnote>
  <w:footnote w:id="52">
    <w:p w14:paraId="7DBAB1BE" w14:textId="633642B6" w:rsidR="000972A7" w:rsidRDefault="000972A7" w:rsidP="00F85139">
      <w:pPr>
        <w:pStyle w:val="NormalWeb"/>
        <w:shd w:val="clear" w:color="auto" w:fill="FFFFFF"/>
        <w:spacing w:before="0" w:after="150"/>
        <w:ind w:firstLine="0"/>
      </w:pPr>
      <w:r w:rsidRPr="00062194">
        <w:rPr>
          <w:rStyle w:val="FootnoteReference"/>
          <w:sz w:val="20"/>
          <w:szCs w:val="20"/>
        </w:rPr>
        <w:footnoteRef/>
      </w:r>
      <w:r w:rsidRPr="00062194">
        <w:rPr>
          <w:b/>
          <w:bCs/>
          <w:color w:val="333333"/>
          <w:spacing w:val="-8"/>
          <w:sz w:val="20"/>
          <w:szCs w:val="20"/>
        </w:rPr>
        <w:t>Подробнее:</w:t>
      </w:r>
      <w:r w:rsidRPr="00062194">
        <w:rPr>
          <w:color w:val="333333"/>
          <w:spacing w:val="-8"/>
          <w:sz w:val="20"/>
          <w:szCs w:val="20"/>
        </w:rPr>
        <w:t> </w:t>
      </w:r>
      <w:hyperlink r:id="rId33" w:history="1">
        <w:r w:rsidRPr="00062194">
          <w:rPr>
            <w:rStyle w:val="Hyperlink"/>
            <w:color w:val="337AB7"/>
            <w:spacing w:val="-8"/>
            <w:sz w:val="20"/>
            <w:szCs w:val="20"/>
          </w:rPr>
          <w:t>https://asiaplustj.info/ru/news/tajikistan/society/20210831/nedootsenyonnii-domashnii-trud-i-puti-ih-resheniya</w:t>
        </w:r>
      </w:hyperlink>
    </w:p>
  </w:footnote>
  <w:footnote w:id="53">
    <w:p w14:paraId="02086953" w14:textId="5400BDB1" w:rsidR="000972A7" w:rsidRPr="00F85139" w:rsidRDefault="000972A7" w:rsidP="00D15284">
      <w:pPr>
        <w:spacing w:after="0" w:line="240" w:lineRule="auto"/>
        <w:jc w:val="both"/>
        <w:rPr>
          <w:rFonts w:ascii="Times New Roman" w:hAnsi="Times New Roman"/>
        </w:rPr>
      </w:pPr>
      <w:r w:rsidRPr="00F85139">
        <w:rPr>
          <w:rStyle w:val="FootnoteReference"/>
          <w:rFonts w:ascii="Times New Roman" w:hAnsi="Times New Roman"/>
          <w:sz w:val="20"/>
          <w:szCs w:val="20"/>
        </w:rPr>
        <w:footnoteRef/>
      </w:r>
      <w:r w:rsidRPr="00F85139">
        <w:rPr>
          <w:rFonts w:ascii="Times New Roman" w:hAnsi="Times New Roman"/>
          <w:sz w:val="20"/>
          <w:szCs w:val="20"/>
        </w:rPr>
        <w:t xml:space="preserve"> Статья 39. </w:t>
      </w:r>
      <w:r w:rsidRPr="00F85139">
        <w:rPr>
          <w:rFonts w:ascii="Times New Roman" w:eastAsia="Times New Roman" w:hAnsi="Times New Roman"/>
          <w:sz w:val="20"/>
          <w:szCs w:val="20"/>
        </w:rPr>
        <w:t>Определение долей при разделе имущества, находящегося в совместной собственности супругов//Семейный кодекс Республики Таджикистан</w:t>
      </w:r>
      <w:r w:rsidRPr="00F85139">
        <w:rPr>
          <w:rFonts w:ascii="Times New Roman" w:hAnsi="Times New Roman"/>
          <w:sz w:val="20"/>
          <w:szCs w:val="20"/>
        </w:rPr>
        <w:t>(в редакции Закона РТ от 29.04.2006г.</w:t>
      </w:r>
      <w:hyperlink r:id="rId34" w:tooltip="Ссылка на Закон РТ О внес. измен-й и доп-й в Семейный Кодекс РТ" w:history="1">
        <w:r w:rsidRPr="00F85139">
          <w:rPr>
            <w:rStyle w:val="Hyperlink"/>
            <w:rFonts w:ascii="Times New Roman" w:hAnsi="Times New Roman"/>
            <w:color w:val="auto"/>
            <w:sz w:val="20"/>
            <w:szCs w:val="20"/>
          </w:rPr>
          <w:t>№183</w:t>
        </w:r>
      </w:hyperlink>
      <w:r w:rsidRPr="00F85139">
        <w:rPr>
          <w:rFonts w:ascii="Times New Roman" w:hAnsi="Times New Roman"/>
          <w:sz w:val="20"/>
          <w:szCs w:val="20"/>
        </w:rPr>
        <w:t>, от 20.03.2008г.</w:t>
      </w:r>
      <w:hyperlink r:id="rId35" w:tooltip="Ссылка на Закон РТ О внес. измен-я и доп-ия в Семейный Кодекс РТ" w:history="1">
        <w:r w:rsidRPr="00F85139">
          <w:rPr>
            <w:rStyle w:val="Hyperlink"/>
            <w:rFonts w:ascii="Times New Roman" w:hAnsi="Times New Roman"/>
            <w:color w:val="auto"/>
            <w:sz w:val="20"/>
            <w:szCs w:val="20"/>
          </w:rPr>
          <w:t>№382</w:t>
        </w:r>
      </w:hyperlink>
      <w:r w:rsidRPr="00F85139">
        <w:rPr>
          <w:rFonts w:ascii="Times New Roman" w:hAnsi="Times New Roman"/>
          <w:sz w:val="20"/>
          <w:szCs w:val="20"/>
        </w:rPr>
        <w:t>, от 21.07.2010г.</w:t>
      </w:r>
      <w:hyperlink r:id="rId36" w:tooltip="Ссылка на Закон РТ О внес. измен-й в Семейный кодекс РТ" w:history="1">
        <w:r w:rsidRPr="00F85139">
          <w:rPr>
            <w:rStyle w:val="Hyperlink"/>
            <w:rFonts w:ascii="Times New Roman" w:hAnsi="Times New Roman"/>
            <w:color w:val="auto"/>
            <w:sz w:val="20"/>
            <w:szCs w:val="20"/>
          </w:rPr>
          <w:t>№613</w:t>
        </w:r>
      </w:hyperlink>
      <w:r w:rsidRPr="00F85139">
        <w:rPr>
          <w:rFonts w:ascii="Times New Roman" w:hAnsi="Times New Roman"/>
          <w:sz w:val="20"/>
          <w:szCs w:val="20"/>
        </w:rPr>
        <w:t>, от 25.03.2011г.</w:t>
      </w:r>
      <w:hyperlink r:id="rId37" w:tooltip="Ссылка на Закон РТ О внес. измен-й и доп-й в Семейный кодекс РТ" w:history="1">
        <w:r w:rsidRPr="00F85139">
          <w:rPr>
            <w:rStyle w:val="Hyperlink"/>
            <w:rFonts w:ascii="Times New Roman" w:hAnsi="Times New Roman"/>
            <w:color w:val="auto"/>
            <w:sz w:val="20"/>
            <w:szCs w:val="20"/>
          </w:rPr>
          <w:t>№710</w:t>
        </w:r>
      </w:hyperlink>
      <w:r w:rsidRPr="00F85139">
        <w:rPr>
          <w:rFonts w:ascii="Times New Roman" w:hAnsi="Times New Roman"/>
          <w:sz w:val="20"/>
          <w:szCs w:val="20"/>
        </w:rPr>
        <w:t xml:space="preserve">, от 26.12.2011г. </w:t>
      </w:r>
      <w:hyperlink r:id="rId38" w:tooltip="Ссылка на Закон РТ О внес. изм-й и допол-й в  Семейный кодекс РТ" w:history="1">
        <w:r w:rsidRPr="00F85139">
          <w:rPr>
            <w:rStyle w:val="Hyperlink"/>
            <w:rFonts w:ascii="Times New Roman" w:hAnsi="Times New Roman"/>
            <w:color w:val="auto"/>
            <w:sz w:val="20"/>
            <w:szCs w:val="20"/>
          </w:rPr>
          <w:t>№791</w:t>
        </w:r>
      </w:hyperlink>
      <w:r w:rsidRPr="00F85139">
        <w:rPr>
          <w:rFonts w:ascii="Times New Roman" w:hAnsi="Times New Roman"/>
          <w:sz w:val="20"/>
          <w:szCs w:val="20"/>
        </w:rPr>
        <w:t>, от 19.03.2013г.</w:t>
      </w:r>
      <w:hyperlink r:id="rId39" w:tooltip="Ссылка на Закон РТ О внесении измен-я и допол-я в семейный кодекс РТ" w:history="1">
        <w:r w:rsidRPr="00F85139">
          <w:rPr>
            <w:rStyle w:val="Hyperlink"/>
            <w:rFonts w:ascii="Times New Roman" w:hAnsi="Times New Roman"/>
            <w:color w:val="auto"/>
            <w:sz w:val="20"/>
            <w:szCs w:val="20"/>
          </w:rPr>
          <w:t>№952</w:t>
        </w:r>
      </w:hyperlink>
      <w:r w:rsidRPr="00F85139">
        <w:rPr>
          <w:rFonts w:ascii="Times New Roman" w:hAnsi="Times New Roman"/>
          <w:sz w:val="20"/>
          <w:szCs w:val="20"/>
        </w:rPr>
        <w:t>, от 23.11.2015г.</w:t>
      </w:r>
      <w:hyperlink r:id="rId40" w:tooltip="Ссылка на Закон РТ О внесении измен-й и допол-й в Семейный Кодекс РТ" w:history="1">
        <w:r w:rsidRPr="00F85139">
          <w:rPr>
            <w:rStyle w:val="Hyperlink"/>
            <w:rFonts w:ascii="Times New Roman" w:hAnsi="Times New Roman"/>
            <w:color w:val="auto"/>
            <w:sz w:val="20"/>
            <w:szCs w:val="20"/>
          </w:rPr>
          <w:t>№1239</w:t>
        </w:r>
      </w:hyperlink>
      <w:r w:rsidRPr="00F85139">
        <w:rPr>
          <w:rFonts w:ascii="Times New Roman" w:hAnsi="Times New Roman"/>
          <w:sz w:val="20"/>
          <w:szCs w:val="20"/>
        </w:rPr>
        <w:t>, от 15.03.2016г.</w:t>
      </w:r>
      <w:hyperlink r:id="rId41" w:tooltip="Ссылка на Закон РТ О внесении измен-й и допол-й в Семейный Кодекс РТ" w:history="1">
        <w:r w:rsidRPr="00F85139">
          <w:rPr>
            <w:rStyle w:val="Hyperlink"/>
            <w:rFonts w:ascii="Times New Roman" w:hAnsi="Times New Roman"/>
            <w:color w:val="auto"/>
            <w:sz w:val="20"/>
            <w:szCs w:val="20"/>
          </w:rPr>
          <w:t>№1290</w:t>
        </w:r>
      </w:hyperlink>
      <w:r w:rsidRPr="00F85139">
        <w:rPr>
          <w:rFonts w:ascii="Times New Roman" w:hAnsi="Times New Roman"/>
          <w:sz w:val="20"/>
          <w:szCs w:val="20"/>
        </w:rPr>
        <w:t>, от 14.11.2016г.</w:t>
      </w:r>
      <w:hyperlink r:id="rId42" w:tooltip="Ссылка на Закон РТ О внесении изменений и дополнений в Семейный Кодекс РТ" w:history="1">
        <w:r w:rsidRPr="00F85139">
          <w:rPr>
            <w:rStyle w:val="Hyperlink"/>
            <w:rFonts w:ascii="Times New Roman" w:hAnsi="Times New Roman"/>
            <w:color w:val="auto"/>
            <w:sz w:val="20"/>
            <w:szCs w:val="20"/>
          </w:rPr>
          <w:t>№1365</w:t>
        </w:r>
      </w:hyperlink>
      <w:r w:rsidRPr="00F85139">
        <w:rPr>
          <w:rFonts w:ascii="Times New Roman" w:hAnsi="Times New Roman"/>
          <w:sz w:val="20"/>
          <w:szCs w:val="20"/>
        </w:rPr>
        <w:t>, от</w:t>
      </w:r>
      <w:r w:rsidRPr="00F85139">
        <w:rPr>
          <w:rFonts w:ascii="Courier Tojik" w:hAnsi="Courier Tojik" w:cs="Tahoma"/>
          <w:sz w:val="32"/>
          <w:szCs w:val="32"/>
        </w:rPr>
        <w:t xml:space="preserve"> </w:t>
      </w:r>
      <w:r w:rsidRPr="00F85139">
        <w:rPr>
          <w:rFonts w:ascii="Times New Roman" w:hAnsi="Times New Roman"/>
          <w:sz w:val="20"/>
          <w:szCs w:val="20"/>
        </w:rPr>
        <w:t>24.02.2017г.</w:t>
      </w:r>
      <w:hyperlink r:id="rId43" w:tooltip="Ссылка на Закон РТ О внесении измен-й и допол-й в Семейный Кодекс РТ" w:history="1">
        <w:r w:rsidRPr="00F85139">
          <w:rPr>
            <w:rStyle w:val="Hyperlink"/>
            <w:rFonts w:ascii="Times New Roman" w:hAnsi="Times New Roman"/>
            <w:color w:val="auto"/>
            <w:sz w:val="20"/>
            <w:szCs w:val="20"/>
          </w:rPr>
          <w:t>№1395</w:t>
        </w:r>
      </w:hyperlink>
      <w:r w:rsidRPr="00F85139">
        <w:rPr>
          <w:rFonts w:ascii="Times New Roman" w:hAnsi="Times New Roman"/>
          <w:sz w:val="20"/>
          <w:szCs w:val="20"/>
        </w:rPr>
        <w:t xml:space="preserve">, от 03.01.2024 </w:t>
      </w:r>
      <w:hyperlink r:id="rId44" w:tooltip="Ссылка на Закон РТ О внесении изменения в семейный Кодекс Республики Таджикистан" w:history="1">
        <w:r w:rsidRPr="00F85139">
          <w:rPr>
            <w:rStyle w:val="Hyperlink"/>
            <w:rFonts w:ascii="Times New Roman" w:hAnsi="Times New Roman"/>
            <w:color w:val="auto"/>
            <w:sz w:val="20"/>
            <w:szCs w:val="20"/>
          </w:rPr>
          <w:t>№2030</w:t>
        </w:r>
      </w:hyperlink>
      <w:r w:rsidRPr="00F85139">
        <w:rPr>
          <w:rFonts w:ascii="Times New Roman" w:hAnsi="Times New Roman"/>
          <w:sz w:val="20"/>
          <w:szCs w:val="20"/>
        </w:rPr>
        <w:t xml:space="preserve">, от 03.01.2024 </w:t>
      </w:r>
      <w:hyperlink r:id="rId45" w:tooltip="Ссылка на Закон РТ О внесении дополнений в Семейный Кодекс Республики Таджикистан" w:history="1">
        <w:r w:rsidRPr="00F85139">
          <w:rPr>
            <w:rStyle w:val="Hyperlink"/>
            <w:rFonts w:ascii="Times New Roman" w:hAnsi="Times New Roman"/>
            <w:color w:val="auto"/>
            <w:sz w:val="20"/>
            <w:szCs w:val="20"/>
          </w:rPr>
          <w:t>№2031</w:t>
        </w:r>
      </w:hyperlink>
      <w:r w:rsidRPr="00F85139">
        <w:rPr>
          <w:rFonts w:ascii="Times New Roman" w:hAnsi="Times New Roman"/>
          <w:sz w:val="20"/>
          <w:szCs w:val="20"/>
        </w:rPr>
        <w:t>)</w:t>
      </w:r>
    </w:p>
  </w:footnote>
  <w:footnote w:id="54">
    <w:p w14:paraId="4542884F" w14:textId="71F6BC4D" w:rsidR="000972A7" w:rsidRPr="00C97AFC" w:rsidRDefault="000972A7" w:rsidP="00D15284">
      <w:pPr>
        <w:pStyle w:val="NormalWeb"/>
        <w:spacing w:before="0"/>
        <w:ind w:firstLine="0"/>
      </w:pPr>
      <w:r w:rsidRPr="00C97AFC">
        <w:rPr>
          <w:rStyle w:val="FootnoteReference"/>
          <w:sz w:val="20"/>
          <w:szCs w:val="20"/>
        </w:rPr>
        <w:footnoteRef/>
      </w:r>
      <w:r w:rsidRPr="00C97AFC">
        <w:rPr>
          <w:sz w:val="20"/>
          <w:szCs w:val="20"/>
        </w:rPr>
        <w:t xml:space="preserve"> </w:t>
      </w:r>
      <w:r w:rsidRPr="00C97AFC">
        <w:rPr>
          <w:rFonts w:eastAsia="Times New Roman"/>
          <w:sz w:val="20"/>
          <w:szCs w:val="20"/>
        </w:rPr>
        <w:t xml:space="preserve">Статья 224. Отпуск по уходу за ребенком//Трудовой кодекс Республики Таджикистан. </w:t>
      </w:r>
      <w:r w:rsidRPr="00C97AFC">
        <w:rPr>
          <w:sz w:val="20"/>
          <w:szCs w:val="20"/>
        </w:rPr>
        <w:t>от 23 июля 2016 года, № 1329</w:t>
      </w:r>
      <w:r w:rsidRPr="00C97AFC">
        <w:rPr>
          <w:rFonts w:eastAsia="Times New Roman"/>
          <w:sz w:val="21"/>
          <w:szCs w:val="21"/>
        </w:rPr>
        <w:t xml:space="preserve"> </w:t>
      </w:r>
    </w:p>
  </w:footnote>
  <w:footnote w:id="55">
    <w:p w14:paraId="5C3F2B17" w14:textId="7C57F88F" w:rsidR="000972A7" w:rsidRDefault="000972A7" w:rsidP="00D15284">
      <w:pPr>
        <w:pStyle w:val="NormalWeb"/>
        <w:spacing w:before="0"/>
        <w:ind w:firstLine="0"/>
      </w:pPr>
      <w:r>
        <w:rPr>
          <w:rStyle w:val="FootnoteReference"/>
        </w:rPr>
        <w:footnoteRef/>
      </w:r>
      <w:r>
        <w:t xml:space="preserve"> </w:t>
      </w:r>
      <w:r w:rsidRPr="00C97AFC">
        <w:rPr>
          <w:sz w:val="20"/>
          <w:szCs w:val="20"/>
        </w:rPr>
        <w:t>Статья 14. Семейные пособия//Закон Республики Таджикистан «О государственном социальном страховании».</w:t>
      </w:r>
      <w:r w:rsidRPr="00C97AFC">
        <w:rPr>
          <w:b/>
          <w:bCs/>
          <w:sz w:val="20"/>
          <w:szCs w:val="20"/>
        </w:rPr>
        <w:t xml:space="preserve"> </w:t>
      </w:r>
      <w:r w:rsidRPr="00C97AFC">
        <w:rPr>
          <w:rStyle w:val="Strong"/>
          <w:b w:val="0"/>
          <w:bCs w:val="0"/>
          <w:sz w:val="20"/>
          <w:szCs w:val="20"/>
        </w:rPr>
        <w:t>(Ахбори Маджлиси Оли  Республики Таджикистан  1997 год, № 23-24, ст. 350;  2003 год , № 8, ст. 458; 2006 год, №4, ст. 200; 2007 год, №3, ст.177; №7, ст. 694; 2008 год, №10, ст.821; Закон РТ от 16.04.2012г., №824; Закон РТ от 01.08.2012г, №893, ЗРТ от 28.12.2013г. №1059)</w:t>
      </w:r>
      <w:r w:rsidRPr="00C97AFC">
        <w:rPr>
          <w:b/>
          <w:bCs/>
          <w:sz w:val="20"/>
          <w:szCs w:val="20"/>
        </w:rPr>
        <w:t xml:space="preserve"> </w:t>
      </w:r>
    </w:p>
  </w:footnote>
  <w:footnote w:id="56">
    <w:p w14:paraId="37FBA13F" w14:textId="0A46AA52" w:rsidR="000972A7" w:rsidRPr="00C97AFC" w:rsidRDefault="000972A7" w:rsidP="00D15284">
      <w:pPr>
        <w:pStyle w:val="NormalWeb"/>
        <w:spacing w:before="0"/>
        <w:ind w:firstLine="0"/>
        <w:rPr>
          <w:b/>
          <w:bCs/>
          <w:sz w:val="20"/>
          <w:szCs w:val="20"/>
        </w:rPr>
      </w:pPr>
      <w:r w:rsidRPr="00C97AFC">
        <w:rPr>
          <w:rStyle w:val="FootnoteReference"/>
          <w:sz w:val="20"/>
          <w:szCs w:val="20"/>
        </w:rPr>
        <w:footnoteRef/>
      </w:r>
      <w:r w:rsidRPr="00C97AFC">
        <w:rPr>
          <w:sz w:val="20"/>
          <w:szCs w:val="20"/>
        </w:rPr>
        <w:t xml:space="preserve"> </w:t>
      </w:r>
      <w:r w:rsidRPr="00D15284">
        <w:rPr>
          <w:sz w:val="20"/>
          <w:szCs w:val="20"/>
        </w:rPr>
        <w:t>http://surl.li/ubkqp</w:t>
      </w:r>
    </w:p>
    <w:p w14:paraId="22775CB0" w14:textId="4B65ACC0" w:rsidR="000972A7" w:rsidRPr="00C97AFC" w:rsidRDefault="000972A7" w:rsidP="00D15284">
      <w:pPr>
        <w:pStyle w:val="FootnoteText"/>
        <w:jc w:val="both"/>
        <w:rPr>
          <w:rFonts w:ascii="Times New Roman" w:hAnsi="Times New Roman"/>
        </w:rPr>
      </w:pPr>
    </w:p>
  </w:footnote>
  <w:footnote w:id="57">
    <w:p w14:paraId="517EB842" w14:textId="27DA0F1C" w:rsidR="000972A7" w:rsidRPr="00C36759" w:rsidRDefault="000972A7" w:rsidP="003901B8">
      <w:pPr>
        <w:pStyle w:val="FootnoteText"/>
        <w:jc w:val="both"/>
        <w:rPr>
          <w:rFonts w:ascii="Times New Roman" w:hAnsi="Times New Roman"/>
        </w:rPr>
      </w:pPr>
      <w:r w:rsidRPr="00C36759">
        <w:rPr>
          <w:rStyle w:val="FootnoteReference"/>
          <w:rFonts w:ascii="Times New Roman" w:hAnsi="Times New Roman"/>
        </w:rPr>
        <w:footnoteRef/>
      </w:r>
      <w:r w:rsidRPr="00C36759">
        <w:rPr>
          <w:rFonts w:ascii="Times New Roman" w:hAnsi="Times New Roman"/>
        </w:rPr>
        <w:t xml:space="preserve"> Добровольный национальный обзор в рамках Повестки дня до 2030г. </w:t>
      </w:r>
      <w:r w:rsidRPr="00C36759">
        <w:rPr>
          <w:rFonts w:ascii="Times New Roman" w:eastAsia="Times New Roman" w:hAnsi="Times New Roman"/>
          <w:bCs/>
          <w:color w:val="000000" w:themeColor="text1"/>
        </w:rPr>
        <w:t>«ЗЕЛЕНОЕ» РАЗВИТИЕ ДЛЯ ОБЩЕГО И УСТОЙЧИВОГО ПРОЦВЕТАНИЯ. 2023г.</w:t>
      </w:r>
    </w:p>
  </w:footnote>
  <w:footnote w:id="58">
    <w:p w14:paraId="4DBFB48E" w14:textId="6DB730DA" w:rsidR="000972A7" w:rsidRPr="00C36759" w:rsidRDefault="000972A7" w:rsidP="003901B8">
      <w:pPr>
        <w:pStyle w:val="FootnoteText"/>
        <w:jc w:val="both"/>
        <w:rPr>
          <w:rFonts w:ascii="Times New Roman" w:hAnsi="Times New Roman"/>
        </w:rPr>
      </w:pPr>
      <w:r w:rsidRPr="00C36759">
        <w:rPr>
          <w:rStyle w:val="FootnoteReference"/>
          <w:rFonts w:ascii="Times New Roman" w:hAnsi="Times New Roman"/>
        </w:rPr>
        <w:footnoteRef/>
      </w:r>
      <w:r w:rsidRPr="00C36759">
        <w:rPr>
          <w:rFonts w:ascii="Times New Roman" w:hAnsi="Times New Roman"/>
        </w:rPr>
        <w:t xml:space="preserve"> https://medt.tj/images/29.08.2023-1.pdf</w:t>
      </w:r>
    </w:p>
  </w:footnote>
  <w:footnote w:id="59">
    <w:p w14:paraId="68CAE5A5" w14:textId="38C4C980" w:rsidR="000972A7" w:rsidRDefault="000972A7" w:rsidP="003901B8">
      <w:pPr>
        <w:pStyle w:val="FootnoteText"/>
        <w:jc w:val="both"/>
      </w:pPr>
      <w:r>
        <w:rPr>
          <w:rStyle w:val="FootnoteReference"/>
        </w:rPr>
        <w:footnoteRef/>
      </w:r>
      <w:r>
        <w:t xml:space="preserve"> </w:t>
      </w:r>
      <w:r w:rsidRPr="00F3290C">
        <w:rPr>
          <w:rFonts w:ascii="Times New Roman" w:hAnsi="Times New Roman"/>
        </w:rPr>
        <w:t>Добровольный национальный обзор</w:t>
      </w:r>
      <w:r>
        <w:rPr>
          <w:rFonts w:ascii="Times New Roman" w:hAnsi="Times New Roman"/>
        </w:rPr>
        <w:t xml:space="preserve"> в рамках Повестки дня до 2030г.</w:t>
      </w:r>
      <w:r w:rsidRPr="00F3290C">
        <w:rPr>
          <w:rFonts w:ascii="Times New Roman" w:hAnsi="Times New Roman"/>
        </w:rPr>
        <w:t xml:space="preserve"> </w:t>
      </w:r>
      <w:r w:rsidRPr="00F3290C">
        <w:rPr>
          <w:rFonts w:ascii="Times New Roman" w:eastAsia="Times New Roman" w:hAnsi="Times New Roman"/>
          <w:bCs/>
          <w:color w:val="000000" w:themeColor="text1"/>
        </w:rPr>
        <w:t>«ЗЕЛЕНОЕ» РАЗВИТИЕ ДЛЯ ОБЩЕГО И УСТОЙЧИВОГО ПРОЦВЕТАНИЯ</w:t>
      </w:r>
      <w:r>
        <w:rPr>
          <w:rFonts w:ascii="Times New Roman" w:eastAsia="Times New Roman" w:hAnsi="Times New Roman"/>
          <w:bCs/>
          <w:color w:val="000000" w:themeColor="text1"/>
        </w:rPr>
        <w:t>. 2023г.</w:t>
      </w:r>
    </w:p>
  </w:footnote>
  <w:footnote w:id="60">
    <w:p w14:paraId="367D209D" w14:textId="7A2B87D3" w:rsidR="000972A7" w:rsidRPr="002817E6" w:rsidRDefault="000972A7" w:rsidP="003901B8">
      <w:pPr>
        <w:pStyle w:val="FootnoteText"/>
        <w:jc w:val="both"/>
        <w:rPr>
          <w:rFonts w:ascii="Times New Roman" w:hAnsi="Times New Roman"/>
        </w:rPr>
      </w:pPr>
      <w:r w:rsidRPr="002817E6">
        <w:rPr>
          <w:rStyle w:val="FootnoteReference"/>
          <w:rFonts w:ascii="Times New Roman" w:hAnsi="Times New Roman"/>
        </w:rPr>
        <w:footnoteRef/>
      </w:r>
      <w:r w:rsidRPr="002817E6">
        <w:rPr>
          <w:rFonts w:ascii="Times New Roman" w:hAnsi="Times New Roman"/>
        </w:rPr>
        <w:t xml:space="preserve"> https://medt.tj/images/28-01-2022-2.pdf</w:t>
      </w:r>
    </w:p>
  </w:footnote>
  <w:footnote w:id="61">
    <w:p w14:paraId="66373ED2" w14:textId="13D152B1" w:rsidR="000972A7" w:rsidRPr="00EB549F" w:rsidRDefault="000972A7" w:rsidP="00C64B1A">
      <w:pPr>
        <w:pStyle w:val="NormalWeb"/>
        <w:shd w:val="clear" w:color="auto" w:fill="FFFFFF"/>
        <w:spacing w:before="0"/>
        <w:ind w:firstLine="0"/>
      </w:pPr>
      <w:r w:rsidRPr="00EB549F">
        <w:rPr>
          <w:rStyle w:val="FootnoteReference"/>
          <w:sz w:val="20"/>
          <w:szCs w:val="20"/>
        </w:rPr>
        <w:footnoteRef/>
      </w:r>
      <w:r w:rsidRPr="00EB549F">
        <w:rPr>
          <w:b/>
          <w:bCs/>
          <w:color w:val="333333"/>
          <w:spacing w:val="-8"/>
          <w:sz w:val="20"/>
          <w:szCs w:val="20"/>
        </w:rPr>
        <w:t>Подробнее:</w:t>
      </w:r>
      <w:r w:rsidRPr="00EB549F">
        <w:rPr>
          <w:color w:val="333333"/>
          <w:spacing w:val="-8"/>
          <w:sz w:val="20"/>
          <w:szCs w:val="20"/>
        </w:rPr>
        <w:t> </w:t>
      </w:r>
      <w:hyperlink r:id="rId46" w:history="1">
        <w:r w:rsidRPr="00EB549F">
          <w:rPr>
            <w:rStyle w:val="Hyperlink"/>
            <w:color w:val="337AB7"/>
            <w:spacing w:val="-8"/>
            <w:sz w:val="20"/>
            <w:szCs w:val="20"/>
          </w:rPr>
          <w:t>https://asiaplustj.info/ru/news/tajikistan/economic/20240529/v-dushanbe-obsudili-razvitie-zhenskogo-predprinimatelstva</w:t>
        </w:r>
      </w:hyperlink>
    </w:p>
  </w:footnote>
  <w:footnote w:id="62">
    <w:p w14:paraId="1118F02E" w14:textId="69379162" w:rsidR="000972A7" w:rsidRPr="00EB549F" w:rsidRDefault="000972A7" w:rsidP="00C64B1A">
      <w:pPr>
        <w:pStyle w:val="FootnoteText"/>
        <w:jc w:val="both"/>
        <w:rPr>
          <w:rFonts w:ascii="Times New Roman" w:hAnsi="Times New Roman"/>
        </w:rPr>
      </w:pPr>
      <w:r w:rsidRPr="00EB549F">
        <w:rPr>
          <w:rStyle w:val="FootnoteReference"/>
          <w:rFonts w:ascii="Times New Roman" w:hAnsi="Times New Roman"/>
        </w:rPr>
        <w:footnoteRef/>
      </w:r>
      <w:r w:rsidRPr="00EB549F">
        <w:rPr>
          <w:rFonts w:ascii="Times New Roman" w:hAnsi="Times New Roman"/>
        </w:rPr>
        <w:t xml:space="preserve"> https://medt.tj/ru/strategiy-i-programmi/strategiya-razvitiya-zeljonoj-ekonomiki-v-respublike-tadzhikistan-na-2023-2037-gody</w:t>
      </w:r>
    </w:p>
  </w:footnote>
  <w:footnote w:id="63">
    <w:p w14:paraId="244B8C85" w14:textId="77777777" w:rsidR="000972A7" w:rsidRDefault="000972A7" w:rsidP="00EB54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Рекомендация УПО 123.110, 3-ий цикл</w:t>
      </w:r>
    </w:p>
  </w:footnote>
  <w:footnote w:id="64">
    <w:p w14:paraId="015A9B05" w14:textId="77777777" w:rsidR="000972A7" w:rsidRDefault="000972A7" w:rsidP="00EB54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Рекомендация УПО 123.112, 3-ий цикл</w:t>
      </w:r>
    </w:p>
  </w:footnote>
  <w:footnote w:id="65">
    <w:p w14:paraId="0BF9B3FC" w14:textId="77777777" w:rsidR="000972A7" w:rsidRDefault="000972A7" w:rsidP="00EB54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Рекомендация УПО 123.187, 3-ий цикл</w:t>
      </w:r>
    </w:p>
  </w:footnote>
  <w:footnote w:id="66">
    <w:p w14:paraId="5DA80CBC" w14:textId="1F031B20" w:rsidR="000972A7" w:rsidRPr="00ED7A2C" w:rsidRDefault="000972A7" w:rsidP="00586467">
      <w:pPr>
        <w:spacing w:after="0" w:line="240" w:lineRule="auto"/>
        <w:ind w:right="142"/>
        <w:jc w:val="both"/>
        <w:rPr>
          <w:rFonts w:ascii="Times New Roman" w:hAnsi="Times New Roman"/>
          <w:sz w:val="20"/>
          <w:lang w:val="tg-Cyrl-TJ"/>
        </w:rPr>
      </w:pPr>
      <w:r w:rsidRPr="00ED7A2C">
        <w:rPr>
          <w:rStyle w:val="FootnoteReference"/>
          <w:rFonts w:ascii="Times New Roman" w:hAnsi="Times New Roman"/>
          <w:sz w:val="20"/>
          <w:szCs w:val="20"/>
        </w:rPr>
        <w:footnoteRef/>
      </w:r>
      <w:r w:rsidRPr="00ED7A2C">
        <w:rPr>
          <w:rFonts w:ascii="Times New Roman" w:hAnsi="Times New Roman"/>
          <w:sz w:val="20"/>
          <w:szCs w:val="20"/>
        </w:rPr>
        <w:t xml:space="preserve"> Пункты 6, 10, 17 Национальной программы </w:t>
      </w:r>
      <w:r w:rsidRPr="00ED7A2C">
        <w:rPr>
          <w:rFonts w:ascii="Times New Roman" w:eastAsia="Times New Roman" w:hAnsi="Times New Roman"/>
          <w:bCs/>
          <w:sz w:val="20"/>
          <w:szCs w:val="20"/>
          <w:lang w:val="tg-Cyrl-TJ" w:eastAsia="ru-RU"/>
        </w:rPr>
        <w:t xml:space="preserve">по </w:t>
      </w:r>
      <w:r w:rsidRPr="00ED7A2C">
        <w:rPr>
          <w:rFonts w:ascii="Times New Roman" w:eastAsia="Times New Roman" w:hAnsi="Times New Roman"/>
          <w:sz w:val="20"/>
          <w:szCs w:val="20"/>
        </w:rPr>
        <w:t xml:space="preserve">противодействию эпидемии вируса иммунодефицита человека и синдрома приобретенного иммунодефицита </w:t>
      </w:r>
      <w:r w:rsidRPr="00ED7A2C">
        <w:rPr>
          <w:rFonts w:ascii="Times New Roman" w:eastAsia="Times New Roman" w:hAnsi="Times New Roman"/>
          <w:bCs/>
          <w:sz w:val="20"/>
          <w:szCs w:val="20"/>
          <w:lang w:val="tg-Cyrl-TJ" w:eastAsia="ru-RU"/>
        </w:rPr>
        <w:t xml:space="preserve">в Республике Таджикистан на 2021-2025 годы, </w:t>
      </w:r>
      <w:r>
        <w:rPr>
          <w:rFonts w:ascii="Times New Roman" w:eastAsia="Times New Roman" w:hAnsi="Times New Roman"/>
          <w:bCs/>
          <w:sz w:val="20"/>
          <w:szCs w:val="20"/>
          <w:lang w:val="tg-Cyrl-TJ" w:eastAsia="ru-RU"/>
        </w:rPr>
        <w:t xml:space="preserve">утвержденной </w:t>
      </w:r>
      <w:r w:rsidRPr="00ED7A2C">
        <w:rPr>
          <w:rFonts w:ascii="Times New Roman" w:hAnsi="Times New Roman"/>
          <w:sz w:val="20"/>
          <w:szCs w:val="20"/>
        </w:rPr>
        <w:t xml:space="preserve">ППРТ </w:t>
      </w:r>
      <w:r w:rsidRPr="00ED7A2C">
        <w:rPr>
          <w:rFonts w:ascii="Times New Roman" w:hAnsi="Times New Roman"/>
          <w:sz w:val="20"/>
          <w:szCs w:val="20"/>
          <w:lang w:val="tg-Cyrl-TJ"/>
        </w:rPr>
        <w:t>№ 50</w:t>
      </w:r>
      <w:r w:rsidRPr="00ED7A2C">
        <w:rPr>
          <w:rFonts w:ascii="Times New Roman" w:hAnsi="Times New Roman"/>
          <w:sz w:val="20"/>
          <w:szCs w:val="20"/>
        </w:rPr>
        <w:t xml:space="preserve"> от</w:t>
      </w:r>
      <w:r w:rsidRPr="00ED7A2C">
        <w:rPr>
          <w:rFonts w:ascii="Times New Roman" w:hAnsi="Times New Roman"/>
          <w:sz w:val="20"/>
          <w:szCs w:val="20"/>
          <w:lang w:val="tg-Cyrl-TJ"/>
        </w:rPr>
        <w:t xml:space="preserve">  27 ноября 2020  года</w:t>
      </w:r>
      <w:r>
        <w:rPr>
          <w:rFonts w:ascii="Times New Roman" w:hAnsi="Times New Roman"/>
          <w:sz w:val="20"/>
          <w:szCs w:val="20"/>
          <w:lang w:val="tg-Cyrl-TJ"/>
        </w:rPr>
        <w:t>.</w:t>
      </w:r>
    </w:p>
  </w:footnote>
  <w:footnote w:id="67">
    <w:p w14:paraId="05A9C993" w14:textId="4D06292E" w:rsidR="000972A7" w:rsidRPr="00C44B21" w:rsidRDefault="000972A7">
      <w:pPr>
        <w:pStyle w:val="FootnoteText"/>
        <w:rPr>
          <w:lang w:val="tg-Cyrl-TJ"/>
        </w:rPr>
      </w:pPr>
      <w:r>
        <w:rPr>
          <w:rStyle w:val="FootnoteReference"/>
        </w:rPr>
        <w:footnoteRef/>
      </w:r>
      <w:r w:rsidRPr="00C44B21">
        <w:rPr>
          <w:lang w:val="tg-Cyrl-TJ"/>
        </w:rPr>
        <w:t xml:space="preserve"> </w:t>
      </w:r>
      <w:hyperlink r:id="rId47" w:history="1">
        <w:r w:rsidRPr="00BB5471">
          <w:rPr>
            <w:rStyle w:val="Hyperlink"/>
            <w:lang w:val="tg-Cyrl-TJ"/>
          </w:rPr>
          <w:t>https://faolex.fao.org/docs/pdf/taj221490.pdf</w:t>
        </w:r>
      </w:hyperlink>
      <w:r>
        <w:rPr>
          <w:lang w:val="tg-Cyrl-TJ"/>
        </w:rPr>
        <w:t xml:space="preserve"> </w:t>
      </w:r>
    </w:p>
  </w:footnote>
  <w:footnote w:id="68">
    <w:p w14:paraId="12476D46" w14:textId="77777777" w:rsidR="000972A7" w:rsidRPr="00E907C2" w:rsidRDefault="000972A7" w:rsidP="002C5C63">
      <w:pPr>
        <w:pStyle w:val="FootnoteText"/>
        <w:jc w:val="both"/>
        <w:rPr>
          <w:rFonts w:ascii="Times New Roman" w:hAnsi="Times New Roman"/>
        </w:rPr>
      </w:pPr>
      <w:r>
        <w:rPr>
          <w:rStyle w:val="FootnoteReference"/>
        </w:rPr>
        <w:footnoteRef/>
      </w:r>
      <w:r>
        <w:t xml:space="preserve"> </w:t>
      </w:r>
      <w:r w:rsidRPr="006C0CF2">
        <w:rPr>
          <w:rFonts w:ascii="Times New Roman" w:hAnsi="Times New Roman"/>
        </w:rPr>
        <w:t xml:space="preserve">Седьмой периодический доклад, представленный Таджикистаном в соответствии со статьей 18 Конвенции, подлежащий представлению в 2022 году. Комитет по ликвидации дискриминации в отношении женщин. 17 ноября 2022г.  </w:t>
      </w:r>
      <w:hyperlink r:id="rId48" w:history="1">
        <w:r w:rsidRPr="006C0CF2">
          <w:rPr>
            <w:rStyle w:val="Hyperlink"/>
            <w:rFonts w:ascii="Times New Roman" w:hAnsi="Times New Roman"/>
          </w:rPr>
          <w:t>http://surl.li/tuver</w:t>
        </w:r>
      </w:hyperlink>
      <w:r w:rsidRPr="00E907C2">
        <w:rPr>
          <w:rFonts w:ascii="Times New Roman" w:hAnsi="Times New Roman"/>
        </w:rPr>
        <w:t xml:space="preserve"> </w:t>
      </w:r>
    </w:p>
    <w:p w14:paraId="1261B3AD" w14:textId="5937E088" w:rsidR="000972A7" w:rsidRDefault="000972A7">
      <w:pPr>
        <w:pStyle w:val="FootnoteText"/>
      </w:pPr>
    </w:p>
  </w:footnote>
  <w:footnote w:id="69">
    <w:p w14:paraId="7A9B2E87" w14:textId="77777777" w:rsidR="000972A7" w:rsidRPr="00E907C2" w:rsidRDefault="000972A7" w:rsidP="002C5C63">
      <w:pPr>
        <w:pStyle w:val="FootnoteText"/>
        <w:jc w:val="both"/>
        <w:rPr>
          <w:rFonts w:ascii="Times New Roman" w:hAnsi="Times New Roman"/>
        </w:rPr>
      </w:pPr>
      <w:r>
        <w:rPr>
          <w:rStyle w:val="FootnoteReference"/>
        </w:rPr>
        <w:footnoteRef/>
      </w:r>
      <w:r>
        <w:t xml:space="preserve"> </w:t>
      </w:r>
      <w:r w:rsidRPr="006C0CF2">
        <w:rPr>
          <w:rFonts w:ascii="Times New Roman" w:hAnsi="Times New Roman"/>
        </w:rPr>
        <w:t xml:space="preserve">Седьмой периодический доклад, представленный Таджикистаном в соответствии со статьей 18 Конвенции, подлежащий представлению в 2022 году. Комитет по ликвидации дискриминации в отношении женщин. 17 ноября 2022г.  </w:t>
      </w:r>
      <w:hyperlink r:id="rId49" w:history="1">
        <w:r w:rsidRPr="006C0CF2">
          <w:rPr>
            <w:rStyle w:val="Hyperlink"/>
            <w:rFonts w:ascii="Times New Roman" w:hAnsi="Times New Roman"/>
          </w:rPr>
          <w:t>http://surl.li/tuver</w:t>
        </w:r>
      </w:hyperlink>
      <w:r w:rsidRPr="00E907C2">
        <w:rPr>
          <w:rFonts w:ascii="Times New Roman" w:hAnsi="Times New Roman"/>
        </w:rPr>
        <w:t xml:space="preserve"> </w:t>
      </w:r>
    </w:p>
    <w:p w14:paraId="55DB4702" w14:textId="2E54EE8D" w:rsidR="000972A7" w:rsidRDefault="000972A7">
      <w:pPr>
        <w:pStyle w:val="FootnoteText"/>
      </w:pPr>
    </w:p>
  </w:footnote>
  <w:footnote w:id="70">
    <w:p w14:paraId="7240D971" w14:textId="56DDDC7D" w:rsidR="000972A7" w:rsidRDefault="000972A7" w:rsidP="00586467">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jc w:val="both"/>
      </w:pPr>
      <w:r w:rsidRPr="00CB284F">
        <w:rPr>
          <w:rStyle w:val="FootnoteReference"/>
          <w:b w:val="0"/>
          <w:bCs/>
          <w:sz w:val="20"/>
          <w:szCs w:val="20"/>
        </w:rPr>
        <w:footnoteRef/>
      </w:r>
      <w:r w:rsidRPr="00CB284F">
        <w:rPr>
          <w:b w:val="0"/>
          <w:bCs/>
          <w:sz w:val="20"/>
          <w:szCs w:val="20"/>
        </w:rPr>
        <w:t xml:space="preserve"> Ответы Таджикистана на перечень тем и вопросов </w:t>
      </w:r>
      <w:r>
        <w:rPr>
          <w:b w:val="0"/>
          <w:bCs/>
          <w:sz w:val="20"/>
          <w:szCs w:val="20"/>
        </w:rPr>
        <w:t>в</w:t>
      </w:r>
      <w:r w:rsidRPr="00CB284F">
        <w:rPr>
          <w:b w:val="0"/>
          <w:bCs/>
          <w:sz w:val="20"/>
          <w:szCs w:val="20"/>
          <w:lang w:val="en-US"/>
        </w:rPr>
        <w:t> </w:t>
      </w:r>
      <w:r w:rsidRPr="00CB284F">
        <w:rPr>
          <w:b w:val="0"/>
          <w:bCs/>
          <w:sz w:val="20"/>
          <w:szCs w:val="20"/>
        </w:rPr>
        <w:t>связи с его седьмым периодическим докладом</w:t>
      </w:r>
      <w:r w:rsidRPr="00CB284F">
        <w:rPr>
          <w:b w:val="0"/>
          <w:bCs/>
          <w:sz w:val="20"/>
          <w:szCs w:val="20"/>
          <w:vertAlign w:val="superscript"/>
        </w:rPr>
        <w:t xml:space="preserve">. </w:t>
      </w:r>
      <w:r w:rsidRPr="00CB284F">
        <w:rPr>
          <w:b w:val="0"/>
          <w:bCs/>
          <w:sz w:val="20"/>
          <w:szCs w:val="20"/>
        </w:rPr>
        <w:t>Комитет по ликвидации дискриминации в</w:t>
      </w:r>
      <w:r w:rsidRPr="00CB284F">
        <w:rPr>
          <w:b w:val="0"/>
          <w:bCs/>
          <w:sz w:val="20"/>
          <w:szCs w:val="20"/>
          <w:lang w:val="en-US"/>
        </w:rPr>
        <w:t> </w:t>
      </w:r>
      <w:r w:rsidRPr="00CB284F">
        <w:rPr>
          <w:b w:val="0"/>
          <w:bCs/>
          <w:sz w:val="20"/>
          <w:szCs w:val="20"/>
        </w:rPr>
        <w:t>отношении женщин</w:t>
      </w:r>
      <w:r>
        <w:rPr>
          <w:b w:val="0"/>
          <w:bCs/>
          <w:sz w:val="20"/>
          <w:szCs w:val="20"/>
        </w:rPr>
        <w:t xml:space="preserve">. </w:t>
      </w:r>
      <w:r w:rsidRPr="00CB284F">
        <w:rPr>
          <w:b w:val="0"/>
          <w:bCs/>
          <w:sz w:val="20"/>
          <w:szCs w:val="20"/>
        </w:rPr>
        <w:t>Восемьдесят седьмая сессия</w:t>
      </w:r>
      <w:r>
        <w:rPr>
          <w:b w:val="0"/>
          <w:bCs/>
          <w:sz w:val="20"/>
          <w:szCs w:val="20"/>
        </w:rPr>
        <w:t xml:space="preserve">. </w:t>
      </w:r>
      <w:r w:rsidRPr="00CB284F">
        <w:rPr>
          <w:b w:val="0"/>
          <w:bCs/>
          <w:sz w:val="20"/>
          <w:szCs w:val="20"/>
        </w:rPr>
        <w:t>29 января — 16 февраля 2024 года</w:t>
      </w:r>
      <w:r>
        <w:rPr>
          <w:b w:val="0"/>
          <w:bCs/>
          <w:sz w:val="20"/>
          <w:szCs w:val="20"/>
        </w:rPr>
        <w:t xml:space="preserve">. </w:t>
      </w:r>
      <w:r w:rsidRPr="00CB284F">
        <w:rPr>
          <w:b w:val="0"/>
          <w:bCs/>
          <w:sz w:val="20"/>
          <w:szCs w:val="20"/>
        </w:rPr>
        <w:t>Пункт 4 предварительной повестки дня</w:t>
      </w:r>
    </w:p>
  </w:footnote>
  <w:footnote w:id="71">
    <w:p w14:paraId="63B73AE8" w14:textId="42416910" w:rsidR="000972A7" w:rsidRPr="000858E2" w:rsidRDefault="000972A7" w:rsidP="009F6155">
      <w:pPr>
        <w:pStyle w:val="Heading6"/>
        <w:spacing w:before="0" w:line="240" w:lineRule="auto"/>
        <w:jc w:val="both"/>
        <w:rPr>
          <w:rFonts w:ascii="Times New Roman" w:hAnsi="Times New Roman" w:cs="Times New Roman"/>
          <w:sz w:val="20"/>
          <w:szCs w:val="20"/>
        </w:rPr>
      </w:pPr>
      <w:r w:rsidRPr="000858E2">
        <w:rPr>
          <w:rStyle w:val="FootnoteReference"/>
          <w:rFonts w:ascii="Times New Roman" w:hAnsi="Times New Roman" w:cs="Times New Roman"/>
          <w:sz w:val="20"/>
          <w:szCs w:val="20"/>
        </w:rPr>
        <w:footnoteRef/>
      </w:r>
      <w:r w:rsidRPr="000858E2">
        <w:rPr>
          <w:rFonts w:ascii="Times New Roman" w:hAnsi="Times New Roman" w:cs="Times New Roman"/>
          <w:sz w:val="20"/>
          <w:szCs w:val="20"/>
        </w:rPr>
        <w:t xml:space="preserve"> </w:t>
      </w:r>
      <w:r w:rsidRPr="000858E2">
        <w:rPr>
          <w:rFonts w:ascii="Times New Roman" w:hAnsi="Times New Roman" w:cs="Times New Roman"/>
          <w:color w:val="auto"/>
          <w:sz w:val="20"/>
          <w:szCs w:val="20"/>
        </w:rPr>
        <w:t xml:space="preserve">Статья 6. Государственная гарантия прав граждан на образование//Закон РТ «Об образовании». </w:t>
      </w:r>
      <w:r w:rsidRPr="000858E2">
        <w:rPr>
          <w:rFonts w:ascii="Times New Roman" w:hAnsi="Times New Roman" w:cs="Times New Roman"/>
          <w:sz w:val="20"/>
          <w:szCs w:val="20"/>
        </w:rPr>
        <w:t>в редакции Закона РТ от 14.03.2014г.</w:t>
      </w:r>
      <w:hyperlink r:id="rId50" w:tooltip="Ссылка на Закон РТ О внесении измен-я в Закон РТ Об образовании" w:history="1">
        <w:r w:rsidRPr="000858E2">
          <w:rPr>
            <w:rStyle w:val="Hyperlink"/>
            <w:rFonts w:ascii="Times New Roman" w:hAnsi="Times New Roman" w:cs="Times New Roman"/>
            <w:color w:val="auto"/>
            <w:sz w:val="20"/>
            <w:szCs w:val="20"/>
          </w:rPr>
          <w:t>№1081</w:t>
        </w:r>
      </w:hyperlink>
      <w:r w:rsidRPr="000858E2">
        <w:rPr>
          <w:rFonts w:ascii="Times New Roman" w:hAnsi="Times New Roman" w:cs="Times New Roman"/>
          <w:sz w:val="20"/>
          <w:szCs w:val="20"/>
        </w:rPr>
        <w:t>, от 26.07.2014г.</w:t>
      </w:r>
      <w:hyperlink r:id="rId51" w:tooltip="Ссылка на Закон РТ О внесении измен-я и допол-й в Закон РТ Об образовании" w:history="1">
        <w:r w:rsidRPr="000858E2">
          <w:rPr>
            <w:rStyle w:val="Hyperlink"/>
            <w:rFonts w:ascii="Times New Roman" w:hAnsi="Times New Roman" w:cs="Times New Roman"/>
            <w:color w:val="auto"/>
            <w:sz w:val="20"/>
            <w:szCs w:val="20"/>
          </w:rPr>
          <w:t>№1125</w:t>
        </w:r>
      </w:hyperlink>
      <w:r w:rsidRPr="000858E2">
        <w:rPr>
          <w:rFonts w:ascii="Times New Roman" w:hAnsi="Times New Roman" w:cs="Times New Roman"/>
          <w:sz w:val="20"/>
          <w:szCs w:val="20"/>
        </w:rPr>
        <w:t>, от 15.03.2016г.</w:t>
      </w:r>
      <w:hyperlink r:id="rId52" w:tooltip="Ссылка на Закон РТ О внесении допол-я в Закон РТ Об образовании" w:history="1">
        <w:r w:rsidRPr="000858E2">
          <w:rPr>
            <w:rStyle w:val="Hyperlink"/>
            <w:rFonts w:ascii="Times New Roman" w:hAnsi="Times New Roman" w:cs="Times New Roman"/>
            <w:color w:val="auto"/>
            <w:sz w:val="20"/>
            <w:szCs w:val="20"/>
          </w:rPr>
          <w:t>№1295</w:t>
        </w:r>
      </w:hyperlink>
      <w:r w:rsidRPr="000858E2">
        <w:rPr>
          <w:rFonts w:ascii="Times New Roman" w:hAnsi="Times New Roman" w:cs="Times New Roman"/>
          <w:sz w:val="20"/>
          <w:szCs w:val="20"/>
        </w:rPr>
        <w:t xml:space="preserve">, от 23.07.2016г. </w:t>
      </w:r>
      <w:hyperlink r:id="rId53" w:tooltip="Ссылка на Закон РТ О внесении допол-я в Закон РТ Об образовании" w:history="1">
        <w:r w:rsidRPr="000858E2">
          <w:rPr>
            <w:rStyle w:val="Hyperlink"/>
            <w:rFonts w:ascii="Times New Roman" w:hAnsi="Times New Roman" w:cs="Times New Roman"/>
            <w:color w:val="auto"/>
            <w:sz w:val="20"/>
            <w:szCs w:val="20"/>
          </w:rPr>
          <w:t>№1346</w:t>
        </w:r>
      </w:hyperlink>
      <w:r w:rsidRPr="000858E2">
        <w:rPr>
          <w:rFonts w:ascii="Times New Roman" w:hAnsi="Times New Roman" w:cs="Times New Roman"/>
          <w:sz w:val="20"/>
          <w:szCs w:val="20"/>
        </w:rPr>
        <w:t>, от 28.08.2017г.</w:t>
      </w:r>
      <w:hyperlink r:id="rId54" w:tooltip="Ссылка на Закон РТ О внесении дополнения в Закон РТ Об образовании" w:history="1">
        <w:r w:rsidRPr="000858E2">
          <w:rPr>
            <w:rStyle w:val="Hyperlink"/>
            <w:rFonts w:ascii="Times New Roman" w:hAnsi="Times New Roman" w:cs="Times New Roman"/>
            <w:color w:val="auto"/>
            <w:sz w:val="20"/>
            <w:szCs w:val="20"/>
          </w:rPr>
          <w:t>№1462</w:t>
        </w:r>
      </w:hyperlink>
      <w:r w:rsidRPr="000858E2">
        <w:rPr>
          <w:rFonts w:ascii="Times New Roman" w:hAnsi="Times New Roman" w:cs="Times New Roman"/>
          <w:sz w:val="20"/>
          <w:szCs w:val="20"/>
        </w:rPr>
        <w:t>, от 17.05.2018г.</w:t>
      </w:r>
      <w:hyperlink r:id="rId55" w:tooltip="Ссылка на Закон РТ О внесении изменений и дополнений в Закон РТ Об образовании" w:history="1">
        <w:r w:rsidRPr="000858E2">
          <w:rPr>
            <w:rStyle w:val="Hyperlink"/>
            <w:rFonts w:ascii="Times New Roman" w:hAnsi="Times New Roman" w:cs="Times New Roman"/>
            <w:color w:val="auto"/>
            <w:sz w:val="20"/>
            <w:szCs w:val="20"/>
          </w:rPr>
          <w:t>№1527</w:t>
        </w:r>
      </w:hyperlink>
      <w:r w:rsidRPr="000858E2">
        <w:rPr>
          <w:rFonts w:ascii="Times New Roman" w:hAnsi="Times New Roman" w:cs="Times New Roman"/>
          <w:sz w:val="20"/>
          <w:szCs w:val="20"/>
        </w:rPr>
        <w:t>, от 17.12.2020г.</w:t>
      </w:r>
      <w:hyperlink r:id="rId56" w:tooltip="Ссылка на Закон РТ О внесении дополнения в Закон РТ Об образовании" w:history="1">
        <w:r w:rsidRPr="000858E2">
          <w:rPr>
            <w:rStyle w:val="Hyperlink"/>
            <w:rFonts w:ascii="Times New Roman" w:hAnsi="Times New Roman" w:cs="Times New Roman"/>
            <w:color w:val="auto"/>
            <w:sz w:val="20"/>
            <w:szCs w:val="20"/>
          </w:rPr>
          <w:t>№1738</w:t>
        </w:r>
      </w:hyperlink>
      <w:r w:rsidRPr="000858E2">
        <w:rPr>
          <w:rFonts w:ascii="Times New Roman" w:hAnsi="Times New Roman" w:cs="Times New Roman"/>
          <w:sz w:val="20"/>
          <w:szCs w:val="20"/>
        </w:rPr>
        <w:t>, от 23.12.2021г.</w:t>
      </w:r>
      <w:hyperlink r:id="rId57" w:tooltip="Ссылка на Закон РТ О внесении изменений и дополнений в Закон РТ Об образовании" w:history="1">
        <w:r w:rsidRPr="000858E2">
          <w:rPr>
            <w:rStyle w:val="Hyperlink"/>
            <w:rFonts w:ascii="Times New Roman" w:hAnsi="Times New Roman" w:cs="Times New Roman"/>
            <w:color w:val="auto"/>
            <w:sz w:val="20"/>
            <w:szCs w:val="20"/>
          </w:rPr>
          <w:t>№1832</w:t>
        </w:r>
      </w:hyperlink>
      <w:r w:rsidRPr="000858E2">
        <w:rPr>
          <w:rFonts w:ascii="Times New Roman" w:hAnsi="Times New Roman" w:cs="Times New Roman"/>
          <w:sz w:val="20"/>
          <w:szCs w:val="20"/>
        </w:rPr>
        <w:t xml:space="preserve">, от 19.07.2022 </w:t>
      </w:r>
      <w:hyperlink r:id="rId58" w:tooltip="Ссылка на Закон РТ О внесении изменений и дополнений в Закон Республики Таджикистан Об Образовании" w:history="1">
        <w:r w:rsidRPr="000858E2">
          <w:rPr>
            <w:rStyle w:val="Hyperlink"/>
            <w:rFonts w:ascii="Times New Roman" w:hAnsi="Times New Roman" w:cs="Times New Roman"/>
            <w:color w:val="auto"/>
            <w:sz w:val="20"/>
            <w:szCs w:val="20"/>
          </w:rPr>
          <w:t>№1905</w:t>
        </w:r>
      </w:hyperlink>
      <w:r w:rsidRPr="000858E2">
        <w:rPr>
          <w:rFonts w:ascii="Times New Roman" w:hAnsi="Times New Roman" w:cs="Times New Roman"/>
          <w:sz w:val="20"/>
          <w:szCs w:val="20"/>
        </w:rPr>
        <w:t xml:space="preserve">, от 13.11.2023 </w:t>
      </w:r>
      <w:hyperlink r:id="rId59" w:tooltip="Ссылка на Закон РТ О внесении изменения и дополнений в Закон РТ Об образовании" w:history="1">
        <w:r w:rsidRPr="000858E2">
          <w:rPr>
            <w:rStyle w:val="Hyperlink"/>
            <w:rFonts w:ascii="Times New Roman" w:hAnsi="Times New Roman" w:cs="Times New Roman"/>
            <w:color w:val="auto"/>
            <w:sz w:val="20"/>
            <w:szCs w:val="20"/>
          </w:rPr>
          <w:t>№1995</w:t>
        </w:r>
      </w:hyperlink>
    </w:p>
  </w:footnote>
  <w:footnote w:id="72">
    <w:p w14:paraId="60158134" w14:textId="1F4CC440" w:rsidR="000972A7" w:rsidRPr="009F6155" w:rsidRDefault="000972A7" w:rsidP="009F6155">
      <w:pPr>
        <w:pStyle w:val="NormalWeb"/>
        <w:shd w:val="clear" w:color="auto" w:fill="FFFFFF"/>
        <w:spacing w:before="0" w:after="150"/>
        <w:ind w:firstLine="0"/>
        <w:rPr>
          <w:color w:val="333333"/>
          <w:spacing w:val="-8"/>
          <w:sz w:val="20"/>
          <w:szCs w:val="20"/>
        </w:rPr>
      </w:pPr>
      <w:r w:rsidRPr="009F6155">
        <w:rPr>
          <w:rStyle w:val="FootnoteReference"/>
          <w:sz w:val="20"/>
          <w:szCs w:val="20"/>
        </w:rPr>
        <w:footnoteRef/>
      </w:r>
      <w:hyperlink r:id="rId60" w:history="1">
        <w:r w:rsidRPr="00BB5471">
          <w:rPr>
            <w:rStyle w:val="Hyperlink"/>
            <w:b/>
            <w:bCs/>
            <w:spacing w:val="-8"/>
            <w:sz w:val="20"/>
            <w:szCs w:val="20"/>
          </w:rPr>
          <w:t>http://surl.li/ubvdi</w:t>
        </w:r>
      </w:hyperlink>
      <w:r>
        <w:rPr>
          <w:b/>
          <w:bCs/>
          <w:color w:val="333333"/>
          <w:spacing w:val="-8"/>
          <w:sz w:val="20"/>
          <w:szCs w:val="20"/>
        </w:rPr>
        <w:t xml:space="preserve">  </w:t>
      </w:r>
    </w:p>
    <w:p w14:paraId="7E8DC5CD" w14:textId="340A8DA5" w:rsidR="000972A7" w:rsidRPr="009F6155" w:rsidRDefault="000972A7">
      <w:pPr>
        <w:pStyle w:val="FootnoteText"/>
        <w:rPr>
          <w:rFonts w:ascii="Times New Roman" w:hAnsi="Times New Roman"/>
        </w:rPr>
      </w:pPr>
    </w:p>
  </w:footnote>
  <w:footnote w:id="73">
    <w:p w14:paraId="117A594D" w14:textId="2F74B31D" w:rsidR="000972A7" w:rsidRDefault="000972A7">
      <w:pPr>
        <w:pStyle w:val="FootnoteText"/>
      </w:pPr>
      <w:r>
        <w:rPr>
          <w:rStyle w:val="FootnoteReference"/>
        </w:rPr>
        <w:footnoteRef/>
      </w:r>
      <w:r>
        <w:t xml:space="preserve"> </w:t>
      </w:r>
      <w:r w:rsidRPr="006C0CF2">
        <w:rPr>
          <w:rFonts w:ascii="Times New Roman" w:hAnsi="Times New Roman"/>
        </w:rPr>
        <w:t xml:space="preserve">Седьмой периодический доклад, представленный Таджикистаном в соответствии со статьей 18 Конвенции, подлежащий представлению в 2022 году. Комитет по ликвидации дискриминации в отношении женщин. 17 ноября 2022г.  </w:t>
      </w:r>
      <w:hyperlink r:id="rId61" w:history="1">
        <w:r w:rsidRPr="006C0CF2">
          <w:rPr>
            <w:rStyle w:val="Hyperlink"/>
            <w:rFonts w:ascii="Times New Roman" w:hAnsi="Times New Roman"/>
          </w:rPr>
          <w:t>http://surl.li/tuver</w:t>
        </w:r>
      </w:hyperlink>
    </w:p>
  </w:footnote>
  <w:footnote w:id="74">
    <w:p w14:paraId="2D35A31D" w14:textId="4CBADE59" w:rsidR="000972A7" w:rsidRDefault="000972A7" w:rsidP="00586467">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jc w:val="both"/>
      </w:pPr>
      <w:r w:rsidRPr="00621591">
        <w:rPr>
          <w:rStyle w:val="FootnoteReference"/>
          <w:b w:val="0"/>
          <w:bCs/>
          <w:sz w:val="20"/>
          <w:szCs w:val="20"/>
        </w:rPr>
        <w:footnoteRef/>
      </w:r>
      <w:r>
        <w:t xml:space="preserve"> </w:t>
      </w:r>
      <w:r w:rsidRPr="00CB284F">
        <w:rPr>
          <w:b w:val="0"/>
          <w:bCs/>
          <w:sz w:val="20"/>
          <w:szCs w:val="20"/>
        </w:rPr>
        <w:t xml:space="preserve">Ответы Таджикистана на перечень тем и вопросов </w:t>
      </w:r>
      <w:r>
        <w:rPr>
          <w:b w:val="0"/>
          <w:bCs/>
          <w:sz w:val="20"/>
          <w:szCs w:val="20"/>
        </w:rPr>
        <w:t>в</w:t>
      </w:r>
      <w:r w:rsidRPr="00CB284F">
        <w:rPr>
          <w:b w:val="0"/>
          <w:bCs/>
          <w:sz w:val="20"/>
          <w:szCs w:val="20"/>
          <w:lang w:val="en-US"/>
        </w:rPr>
        <w:t> </w:t>
      </w:r>
      <w:r w:rsidRPr="00CB284F">
        <w:rPr>
          <w:b w:val="0"/>
          <w:bCs/>
          <w:sz w:val="20"/>
          <w:szCs w:val="20"/>
        </w:rPr>
        <w:t>связи с его седьмым периодическим докладом</w:t>
      </w:r>
      <w:r w:rsidRPr="00CB284F">
        <w:rPr>
          <w:b w:val="0"/>
          <w:bCs/>
          <w:sz w:val="20"/>
          <w:szCs w:val="20"/>
          <w:vertAlign w:val="superscript"/>
        </w:rPr>
        <w:t xml:space="preserve">. </w:t>
      </w:r>
      <w:r w:rsidRPr="00CB284F">
        <w:rPr>
          <w:b w:val="0"/>
          <w:bCs/>
          <w:sz w:val="20"/>
          <w:szCs w:val="20"/>
        </w:rPr>
        <w:t>Комитет по ликвидации дискриминации в</w:t>
      </w:r>
      <w:r w:rsidRPr="00CB284F">
        <w:rPr>
          <w:b w:val="0"/>
          <w:bCs/>
          <w:sz w:val="20"/>
          <w:szCs w:val="20"/>
          <w:lang w:val="en-US"/>
        </w:rPr>
        <w:t> </w:t>
      </w:r>
      <w:r w:rsidRPr="00CB284F">
        <w:rPr>
          <w:b w:val="0"/>
          <w:bCs/>
          <w:sz w:val="20"/>
          <w:szCs w:val="20"/>
        </w:rPr>
        <w:t>отношении женщин</w:t>
      </w:r>
      <w:r>
        <w:rPr>
          <w:b w:val="0"/>
          <w:bCs/>
          <w:sz w:val="20"/>
          <w:szCs w:val="20"/>
        </w:rPr>
        <w:t xml:space="preserve">. </w:t>
      </w:r>
      <w:r w:rsidRPr="00CB284F">
        <w:rPr>
          <w:b w:val="0"/>
          <w:bCs/>
          <w:sz w:val="20"/>
          <w:szCs w:val="20"/>
        </w:rPr>
        <w:t>Восемьдесят седьмая сессия</w:t>
      </w:r>
      <w:r>
        <w:rPr>
          <w:b w:val="0"/>
          <w:bCs/>
          <w:sz w:val="20"/>
          <w:szCs w:val="20"/>
        </w:rPr>
        <w:t xml:space="preserve">. </w:t>
      </w:r>
      <w:r w:rsidRPr="00CB284F">
        <w:rPr>
          <w:b w:val="0"/>
          <w:bCs/>
          <w:sz w:val="20"/>
          <w:szCs w:val="20"/>
        </w:rPr>
        <w:t>29 января — 16 февраля 2024 года</w:t>
      </w:r>
      <w:r>
        <w:rPr>
          <w:b w:val="0"/>
          <w:bCs/>
          <w:sz w:val="20"/>
          <w:szCs w:val="20"/>
        </w:rPr>
        <w:t xml:space="preserve">. </w:t>
      </w:r>
      <w:r w:rsidRPr="00CB284F">
        <w:rPr>
          <w:b w:val="0"/>
          <w:bCs/>
          <w:sz w:val="20"/>
          <w:szCs w:val="20"/>
        </w:rPr>
        <w:t>Пункт 4 предварительной повестки дня</w:t>
      </w:r>
    </w:p>
  </w:footnote>
  <w:footnote w:id="75">
    <w:p w14:paraId="0FCB444B" w14:textId="1860982E" w:rsidR="000972A7" w:rsidRDefault="000972A7">
      <w:pPr>
        <w:pStyle w:val="FootnoteText"/>
      </w:pPr>
      <w:r>
        <w:rPr>
          <w:rStyle w:val="FootnoteReference"/>
        </w:rPr>
        <w:footnoteRef/>
      </w:r>
      <w:r>
        <w:t xml:space="preserve"> </w:t>
      </w:r>
      <w:r w:rsidRPr="00F3290C">
        <w:rPr>
          <w:rFonts w:ascii="Times New Roman" w:hAnsi="Times New Roman"/>
        </w:rPr>
        <w:t>Добровольный национальный обзор</w:t>
      </w:r>
      <w:r>
        <w:rPr>
          <w:rFonts w:ascii="Times New Roman" w:hAnsi="Times New Roman"/>
        </w:rPr>
        <w:t xml:space="preserve"> в рамках Повестки дня до 2030г.</w:t>
      </w:r>
      <w:r w:rsidRPr="00F3290C">
        <w:rPr>
          <w:rFonts w:ascii="Times New Roman" w:hAnsi="Times New Roman"/>
        </w:rPr>
        <w:t xml:space="preserve"> </w:t>
      </w:r>
      <w:r w:rsidRPr="00F3290C">
        <w:rPr>
          <w:rFonts w:ascii="Times New Roman" w:eastAsia="Times New Roman" w:hAnsi="Times New Roman"/>
          <w:bCs/>
          <w:color w:val="000000" w:themeColor="text1"/>
        </w:rPr>
        <w:t>«ЗЕЛЕНОЕ» РАЗВИТИЕ ДЛЯ ОБЩЕГО И УСТОЙЧИВОГО ПРОЦВЕТАНИЯ</w:t>
      </w:r>
      <w:r>
        <w:rPr>
          <w:rFonts w:ascii="Times New Roman" w:eastAsia="Times New Roman" w:hAnsi="Times New Roman"/>
          <w:bCs/>
          <w:color w:val="000000" w:themeColor="text1"/>
        </w:rPr>
        <w:t>. 2023г.</w:t>
      </w:r>
    </w:p>
  </w:footnote>
  <w:footnote w:id="76">
    <w:p w14:paraId="2AD9A130" w14:textId="77777777" w:rsidR="000972A7" w:rsidRPr="00A44214" w:rsidRDefault="000972A7" w:rsidP="00EC1201">
      <w:pPr>
        <w:pStyle w:val="FootnoteText"/>
        <w:jc w:val="both"/>
        <w:rPr>
          <w:rFonts w:ascii="Times New Roman" w:hAnsi="Times New Roman"/>
        </w:rPr>
      </w:pPr>
      <w:r>
        <w:rPr>
          <w:rStyle w:val="FootnoteReference"/>
        </w:rPr>
        <w:footnoteRef/>
      </w:r>
      <w:r w:rsidRPr="00A44214">
        <w:t xml:space="preserve"> </w:t>
      </w:r>
      <w:r w:rsidRPr="00A44214">
        <w:rPr>
          <w:rFonts w:ascii="Times New Roman" w:hAnsi="Times New Roman"/>
        </w:rPr>
        <w:t>Конвенция о правах ребенка. Объединенные шестой и седьмой периодические доклады, представленные</w:t>
      </w:r>
      <w:r>
        <w:rPr>
          <w:rFonts w:ascii="Times New Roman" w:hAnsi="Times New Roman"/>
        </w:rPr>
        <w:t xml:space="preserve"> </w:t>
      </w:r>
      <w:r w:rsidRPr="00A44214">
        <w:rPr>
          <w:rFonts w:ascii="Times New Roman" w:hAnsi="Times New Roman"/>
        </w:rPr>
        <w:t>Таджикистаном в соответствии со статьей 44 Конвенции и подлежащие представлению в 2022 году</w:t>
      </w:r>
    </w:p>
  </w:footnote>
  <w:footnote w:id="77">
    <w:p w14:paraId="48C1E652" w14:textId="1779F595" w:rsidR="000972A7" w:rsidRPr="00B40021" w:rsidRDefault="000972A7" w:rsidP="00B40021">
      <w:pPr>
        <w:pStyle w:val="FootnoteText"/>
        <w:jc w:val="both"/>
        <w:rPr>
          <w:rFonts w:ascii="Times New Roman" w:hAnsi="Times New Roman"/>
        </w:rPr>
      </w:pPr>
      <w:r w:rsidRPr="00B40021">
        <w:rPr>
          <w:rStyle w:val="FootnoteReference"/>
          <w:rFonts w:ascii="Times New Roman" w:hAnsi="Times New Roman"/>
        </w:rPr>
        <w:footnoteRef/>
      </w:r>
      <w:r w:rsidRPr="00B40021">
        <w:rPr>
          <w:rFonts w:ascii="Times New Roman" w:hAnsi="Times New Roman"/>
        </w:rPr>
        <w:t xml:space="preserve"> </w:t>
      </w:r>
      <w:hyperlink r:id="rId62" w:history="1">
        <w:r w:rsidRPr="00B40021">
          <w:rPr>
            <w:rStyle w:val="Hyperlink"/>
            <w:rFonts w:ascii="Times New Roman" w:hAnsi="Times New Roman"/>
          </w:rPr>
          <w:t>https://asiaplustj.info/ru/news/tajikistan/society/20230630/s-1-iyulya-v-tadzhikistane-byudzhetnikam-povisyat-zarplati-na-20</w:t>
        </w:r>
      </w:hyperlink>
      <w:r w:rsidRPr="00B40021">
        <w:rPr>
          <w:rFonts w:ascii="Times New Roman" w:hAnsi="Times New Roman"/>
        </w:rPr>
        <w:t xml:space="preserve"> </w:t>
      </w:r>
    </w:p>
  </w:footnote>
  <w:footnote w:id="78">
    <w:p w14:paraId="4C6816D7" w14:textId="77777777" w:rsidR="000972A7" w:rsidRPr="00B40021" w:rsidRDefault="000972A7" w:rsidP="00B40021">
      <w:pPr>
        <w:pStyle w:val="FootnoteText"/>
        <w:jc w:val="both"/>
        <w:rPr>
          <w:rFonts w:ascii="Times New Roman" w:hAnsi="Times New Roman"/>
        </w:rPr>
      </w:pPr>
      <w:r w:rsidRPr="00B40021">
        <w:rPr>
          <w:rStyle w:val="FootnoteReference"/>
          <w:rFonts w:ascii="Times New Roman" w:hAnsi="Times New Roman"/>
        </w:rPr>
        <w:footnoteRef/>
      </w:r>
      <w:r w:rsidRPr="00B40021">
        <w:rPr>
          <w:rFonts w:ascii="Times New Roman" w:hAnsi="Times New Roman"/>
        </w:rPr>
        <w:t xml:space="preserve"> Добровольный национальный обзор в рамках Повестки дня до 2030г. </w:t>
      </w:r>
      <w:r w:rsidRPr="00B40021">
        <w:rPr>
          <w:rFonts w:ascii="Times New Roman" w:eastAsia="Times New Roman" w:hAnsi="Times New Roman"/>
          <w:bCs/>
          <w:color w:val="000000" w:themeColor="text1"/>
        </w:rPr>
        <w:t>«ЗЕЛЕНОЕ» РАЗВИТИЕ ДЛЯ ОБЩЕГО И УСТОЙЧИВОГО ПРОЦВЕТАНИЯ. 2023г.</w:t>
      </w:r>
    </w:p>
    <w:p w14:paraId="4FDFF3C9" w14:textId="504121ED" w:rsidR="000972A7" w:rsidRPr="00B40021" w:rsidRDefault="000972A7" w:rsidP="00B40021">
      <w:pPr>
        <w:pStyle w:val="FootnoteText"/>
        <w:jc w:val="both"/>
        <w:rPr>
          <w:rFonts w:ascii="Times New Roman" w:hAnsi="Times New Roman"/>
        </w:rPr>
      </w:pPr>
    </w:p>
  </w:footnote>
  <w:footnote w:id="79">
    <w:p w14:paraId="0522141F" w14:textId="77777777" w:rsidR="000972A7" w:rsidRPr="003D513E" w:rsidRDefault="000972A7" w:rsidP="00485752">
      <w:pPr>
        <w:pStyle w:val="FootnoteText"/>
        <w:jc w:val="both"/>
        <w:rPr>
          <w:rFonts w:ascii="Times New Roman" w:hAnsi="Times New Roman"/>
        </w:rPr>
      </w:pPr>
      <w:r>
        <w:rPr>
          <w:rStyle w:val="FootnoteReference"/>
        </w:rPr>
        <w:footnoteRef/>
      </w:r>
      <w:r>
        <w:t xml:space="preserve"> </w:t>
      </w:r>
      <w:r w:rsidRPr="003D513E">
        <w:rPr>
          <w:rFonts w:ascii="Times New Roman" w:hAnsi="Times New Roman"/>
        </w:rPr>
        <w:t>Агентство по Статистике при Президенте Республики Таджикистан, Министерство здравоохранения и социальной защиты Республики Таджикистан и ICF. 2018. Медико-Демографическое исследование Таджикистана 2017. Душанбе, Республика Таджикистан и Роквилл, Мэриленд, США.</w:t>
      </w:r>
    </w:p>
    <w:p w14:paraId="55828E66" w14:textId="076A9938" w:rsidR="000972A7" w:rsidRDefault="000972A7">
      <w:pPr>
        <w:pStyle w:val="FootnoteText"/>
      </w:pPr>
    </w:p>
  </w:footnote>
  <w:footnote w:id="80">
    <w:p w14:paraId="4C3E11F0" w14:textId="214CECC0" w:rsidR="000972A7" w:rsidRPr="004A0A3E" w:rsidRDefault="000972A7" w:rsidP="0031268F">
      <w:pPr>
        <w:pStyle w:val="10"/>
        <w:rPr>
          <w:rFonts w:ascii="Times New Roman" w:hAnsi="Times New Roman" w:cs="Times New Roman"/>
          <w:sz w:val="20"/>
          <w:szCs w:val="20"/>
        </w:rPr>
      </w:pPr>
      <w:r w:rsidRPr="004A0A3E">
        <w:rPr>
          <w:rStyle w:val="FootnoteReference"/>
          <w:rFonts w:ascii="Times New Roman" w:hAnsi="Times New Roman" w:cs="Times New Roman"/>
          <w:sz w:val="20"/>
          <w:szCs w:val="20"/>
        </w:rPr>
        <w:footnoteRef/>
      </w:r>
      <w:r w:rsidRPr="004A0A3E">
        <w:rPr>
          <w:rFonts w:ascii="Times New Roman" w:hAnsi="Times New Roman" w:cs="Times New Roman"/>
          <w:sz w:val="20"/>
          <w:szCs w:val="20"/>
        </w:rPr>
        <w:t xml:space="preserve"> Комитет по ликвидации дискриминации в</w:t>
      </w:r>
      <w:r>
        <w:rPr>
          <w:rFonts w:ascii="Times New Roman" w:hAnsi="Times New Roman" w:cs="Times New Roman"/>
          <w:sz w:val="20"/>
          <w:szCs w:val="20"/>
        </w:rPr>
        <w:t xml:space="preserve"> </w:t>
      </w:r>
      <w:r w:rsidRPr="004A0A3E">
        <w:rPr>
          <w:rFonts w:ascii="Times New Roman" w:hAnsi="Times New Roman" w:cs="Times New Roman"/>
          <w:sz w:val="20"/>
          <w:szCs w:val="20"/>
        </w:rPr>
        <w:t>отношении женщин. Рассмотрение докладов, представленных государствами-участниками в соответствии со статьёй 8</w:t>
      </w:r>
      <w:r w:rsidRPr="004A0A3E">
        <w:rPr>
          <w:rFonts w:ascii="Times New Roman" w:hAnsi="Times New Roman" w:cs="Times New Roman"/>
          <w:sz w:val="20"/>
          <w:szCs w:val="20"/>
          <w:vertAlign w:val="superscript"/>
        </w:rPr>
        <w:t>ой</w:t>
      </w:r>
      <w:r w:rsidRPr="004A0A3E">
        <w:rPr>
          <w:rFonts w:ascii="Times New Roman" w:hAnsi="Times New Roman" w:cs="Times New Roman"/>
          <w:sz w:val="20"/>
          <w:szCs w:val="20"/>
        </w:rPr>
        <w:t xml:space="preserve"> Ко</w:t>
      </w:r>
      <w:r>
        <w:rPr>
          <w:rFonts w:ascii="Times New Roman" w:hAnsi="Times New Roman" w:cs="Times New Roman"/>
          <w:sz w:val="20"/>
          <w:szCs w:val="20"/>
        </w:rPr>
        <w:t>н</w:t>
      </w:r>
      <w:r w:rsidRPr="004A0A3E">
        <w:rPr>
          <w:rFonts w:ascii="Times New Roman" w:hAnsi="Times New Roman" w:cs="Times New Roman"/>
          <w:sz w:val="20"/>
          <w:szCs w:val="20"/>
        </w:rPr>
        <w:t>венции. 7</w:t>
      </w:r>
      <w:r w:rsidRPr="004A0A3E">
        <w:rPr>
          <w:rFonts w:ascii="Times New Roman" w:hAnsi="Times New Roman" w:cs="Times New Roman"/>
          <w:sz w:val="20"/>
          <w:szCs w:val="20"/>
          <w:vertAlign w:val="superscript"/>
        </w:rPr>
        <w:t>ой</w:t>
      </w:r>
      <w:r w:rsidRPr="004A0A3E">
        <w:rPr>
          <w:rFonts w:ascii="Times New Roman" w:hAnsi="Times New Roman" w:cs="Times New Roman"/>
          <w:sz w:val="20"/>
          <w:szCs w:val="20"/>
        </w:rPr>
        <w:t xml:space="preserve"> Периодический Отчёт, представленный Республикой Таджикистан. </w:t>
      </w:r>
      <w:hyperlink r:id="rId63" w:history="1">
        <w:r w:rsidRPr="004A0A3E">
          <w:rPr>
            <w:rStyle w:val="Hyperlink"/>
            <w:rFonts w:ascii="Times New Roman" w:hAnsi="Times New Roman" w:cs="Times New Roman"/>
            <w:color w:val="8496B0" w:themeColor="text2" w:themeTint="99"/>
            <w:sz w:val="20"/>
            <w:szCs w:val="20"/>
          </w:rPr>
          <w:t>http://surl.li/htbwp</w:t>
        </w:r>
      </w:hyperlink>
      <w:r w:rsidRPr="004A0A3E">
        <w:rPr>
          <w:rFonts w:ascii="Times New Roman" w:hAnsi="Times New Roman" w:cs="Times New Roman"/>
          <w:sz w:val="20"/>
          <w:szCs w:val="20"/>
        </w:rPr>
        <w:t xml:space="preserve">   </w:t>
      </w:r>
    </w:p>
  </w:footnote>
  <w:footnote w:id="81">
    <w:p w14:paraId="04430706" w14:textId="77777777" w:rsidR="000972A7" w:rsidRDefault="000972A7" w:rsidP="0031268F">
      <w:pPr>
        <w:pStyle w:val="FootnoteText"/>
      </w:pPr>
      <w:r>
        <w:rPr>
          <w:rStyle w:val="FootnoteReference"/>
        </w:rPr>
        <w:footnoteRef/>
      </w:r>
      <w:r>
        <w:t xml:space="preserve"> Там же.</w:t>
      </w:r>
    </w:p>
  </w:footnote>
  <w:footnote w:id="82">
    <w:p w14:paraId="1A7114B3" w14:textId="77777777" w:rsidR="000972A7" w:rsidRDefault="000972A7" w:rsidP="0031268F">
      <w:pPr>
        <w:pStyle w:val="FootnoteText"/>
      </w:pPr>
      <w:r>
        <w:rPr>
          <w:rStyle w:val="FootnoteReference"/>
        </w:rPr>
        <w:footnoteRef/>
      </w:r>
      <w:r>
        <w:t xml:space="preserve"> Там же.</w:t>
      </w:r>
    </w:p>
  </w:footnote>
  <w:footnote w:id="83">
    <w:p w14:paraId="7F33CE3F" w14:textId="77777777" w:rsidR="000972A7" w:rsidRPr="004A0A3E" w:rsidRDefault="000972A7" w:rsidP="0031268F">
      <w:pPr>
        <w:pStyle w:val="10"/>
        <w:rPr>
          <w:rFonts w:ascii="Times New Roman" w:hAnsi="Times New Roman" w:cs="Times New Roman"/>
          <w:sz w:val="20"/>
          <w:szCs w:val="20"/>
        </w:rPr>
      </w:pPr>
      <w:r w:rsidRPr="004A0A3E">
        <w:rPr>
          <w:rStyle w:val="FootnoteReference"/>
          <w:rFonts w:ascii="Times New Roman" w:hAnsi="Times New Roman" w:cs="Times New Roman"/>
          <w:sz w:val="20"/>
          <w:szCs w:val="20"/>
        </w:rPr>
        <w:footnoteRef/>
      </w:r>
      <w:r w:rsidRPr="004A0A3E">
        <w:rPr>
          <w:rFonts w:ascii="Times New Roman" w:hAnsi="Times New Roman" w:cs="Times New Roman"/>
          <w:sz w:val="20"/>
          <w:szCs w:val="20"/>
        </w:rPr>
        <w:t xml:space="preserve"> См.: </w:t>
      </w:r>
      <w:r w:rsidRPr="004A0A3E">
        <w:rPr>
          <w:rFonts w:ascii="Times New Roman" w:hAnsi="Times New Roman" w:cs="Times New Roman"/>
          <w:bCs/>
          <w:color w:val="000000" w:themeColor="text1"/>
          <w:sz w:val="20"/>
          <w:szCs w:val="20"/>
        </w:rPr>
        <w:t>КДЖС. Коммуникационная стратегия «Семья – это любовь» («Оила – макони меҳрубон</w:t>
      </w:r>
      <w:r w:rsidRPr="004A0A3E">
        <w:rPr>
          <w:rFonts w:ascii="Times New Roman" w:hAnsi="Times New Roman" w:cs="Times New Roman"/>
          <w:bCs/>
          <w:color w:val="000000" w:themeColor="text1"/>
          <w:sz w:val="20"/>
          <w:szCs w:val="20"/>
          <w:lang w:val="tg-Cyrl-TJ"/>
        </w:rPr>
        <w:t>ӣ</w:t>
      </w:r>
      <w:r w:rsidRPr="004A0A3E">
        <w:rPr>
          <w:rFonts w:ascii="Times New Roman" w:hAnsi="Times New Roman" w:cs="Times New Roman"/>
          <w:bCs/>
          <w:color w:val="000000" w:themeColor="text1"/>
          <w:sz w:val="20"/>
          <w:szCs w:val="20"/>
        </w:rPr>
        <w:t>»). Душанбе. 2022</w:t>
      </w:r>
    </w:p>
  </w:footnote>
  <w:footnote w:id="84">
    <w:p w14:paraId="3A42CCAF" w14:textId="44F6E867" w:rsidR="000972A7" w:rsidRPr="00E43664" w:rsidRDefault="000972A7" w:rsidP="009C0D17">
      <w:pPr>
        <w:pStyle w:val="FootnoteText"/>
        <w:jc w:val="both"/>
        <w:rPr>
          <w:rFonts w:ascii="Times New Roman" w:hAnsi="Times New Roman"/>
        </w:rPr>
      </w:pPr>
      <w:r>
        <w:rPr>
          <w:rStyle w:val="FootnoteReference"/>
        </w:rPr>
        <w:footnoteRef/>
      </w:r>
      <w:r>
        <w:rPr>
          <w:rFonts w:ascii="Times New Roman" w:hAnsi="Times New Roman"/>
          <w:sz w:val="24"/>
          <w:szCs w:val="24"/>
        </w:rPr>
        <w:t xml:space="preserve"> </w:t>
      </w:r>
      <w:r w:rsidRPr="00E43664">
        <w:rPr>
          <w:rFonts w:ascii="Times New Roman" w:hAnsi="Times New Roman"/>
        </w:rPr>
        <w:t xml:space="preserve">Отчет по проведению Обзора Национального плана действий по реализации Государственной программы по предупреждению насилия в семье в РТ на 2014–2023 годы по итогам 2-го мониторинга. </w:t>
      </w:r>
      <w:r>
        <w:rPr>
          <w:rFonts w:ascii="Times New Roman" w:hAnsi="Times New Roman"/>
        </w:rPr>
        <w:t>Комитет по делам женщин и семьи при Правительстве РТ. Душанбе 2023г.</w:t>
      </w:r>
    </w:p>
  </w:footnote>
  <w:footnote w:id="85">
    <w:p w14:paraId="74435FDD" w14:textId="62228BB6" w:rsidR="000972A7" w:rsidRDefault="000972A7" w:rsidP="00A855E0">
      <w:pPr>
        <w:pStyle w:val="FootnoteText"/>
        <w:jc w:val="both"/>
      </w:pPr>
      <w:r>
        <w:rPr>
          <w:rStyle w:val="FootnoteReference"/>
        </w:rPr>
        <w:footnoteRef/>
      </w:r>
      <w:r>
        <w:t xml:space="preserve"> </w:t>
      </w:r>
      <w:r w:rsidRPr="004A0A3E">
        <w:rPr>
          <w:rFonts w:ascii="Times New Roman" w:hAnsi="Times New Roman"/>
        </w:rPr>
        <w:t>Комитет по ликвидации дискриминации в</w:t>
      </w:r>
      <w:r>
        <w:rPr>
          <w:rFonts w:ascii="Times New Roman" w:hAnsi="Times New Roman"/>
        </w:rPr>
        <w:t xml:space="preserve"> </w:t>
      </w:r>
      <w:r w:rsidRPr="004A0A3E">
        <w:rPr>
          <w:rFonts w:ascii="Times New Roman" w:hAnsi="Times New Roman"/>
        </w:rPr>
        <w:t>отношении женщин. Рассмотрение докладов, представленных государствами-участниками в соответствии со статьёй 8</w:t>
      </w:r>
      <w:r w:rsidRPr="004A0A3E">
        <w:rPr>
          <w:rFonts w:ascii="Times New Roman" w:hAnsi="Times New Roman"/>
          <w:vertAlign w:val="superscript"/>
        </w:rPr>
        <w:t>ой</w:t>
      </w:r>
      <w:r w:rsidRPr="004A0A3E">
        <w:rPr>
          <w:rFonts w:ascii="Times New Roman" w:hAnsi="Times New Roman"/>
        </w:rPr>
        <w:t xml:space="preserve"> Ко</w:t>
      </w:r>
      <w:r>
        <w:rPr>
          <w:rFonts w:ascii="Times New Roman" w:hAnsi="Times New Roman"/>
        </w:rPr>
        <w:t>н</w:t>
      </w:r>
      <w:r w:rsidRPr="004A0A3E">
        <w:rPr>
          <w:rFonts w:ascii="Times New Roman" w:hAnsi="Times New Roman"/>
        </w:rPr>
        <w:t>венции. 7</w:t>
      </w:r>
      <w:r w:rsidRPr="004A0A3E">
        <w:rPr>
          <w:rFonts w:ascii="Times New Roman" w:hAnsi="Times New Roman"/>
          <w:vertAlign w:val="superscript"/>
        </w:rPr>
        <w:t>ой</w:t>
      </w:r>
      <w:r w:rsidRPr="004A0A3E">
        <w:rPr>
          <w:rFonts w:ascii="Times New Roman" w:hAnsi="Times New Roman"/>
        </w:rPr>
        <w:t xml:space="preserve"> Периодический Отчёт, представленный Республикой Таджикистан. </w:t>
      </w:r>
      <w:hyperlink r:id="rId64" w:history="1">
        <w:r w:rsidRPr="004A0A3E">
          <w:rPr>
            <w:rStyle w:val="Hyperlink"/>
            <w:rFonts w:ascii="Times New Roman" w:hAnsi="Times New Roman"/>
            <w:color w:val="8496B0" w:themeColor="text2" w:themeTint="99"/>
          </w:rPr>
          <w:t>http://surl.li/htbwp</w:t>
        </w:r>
      </w:hyperlink>
      <w:r w:rsidRPr="004A0A3E">
        <w:rPr>
          <w:rFonts w:ascii="Times New Roman" w:hAnsi="Times New Roman"/>
        </w:rPr>
        <w:t xml:space="preserve">   </w:t>
      </w:r>
    </w:p>
  </w:footnote>
  <w:footnote w:id="86">
    <w:p w14:paraId="5FE0274C" w14:textId="77777777" w:rsidR="000972A7" w:rsidRPr="00055DB0" w:rsidRDefault="000972A7" w:rsidP="003A7832">
      <w:pPr>
        <w:pStyle w:val="Default"/>
        <w:jc w:val="both"/>
        <w:rPr>
          <w:rFonts w:ascii="Times New Roman" w:hAnsi="Times New Roman" w:cs="Times New Roman"/>
          <w:sz w:val="20"/>
          <w:szCs w:val="20"/>
        </w:rPr>
      </w:pPr>
      <w:r w:rsidRPr="00055DB0">
        <w:rPr>
          <w:rStyle w:val="FootnoteReference"/>
          <w:rFonts w:ascii="Times New Roman" w:hAnsi="Times New Roman" w:cs="Times New Roman"/>
          <w:sz w:val="20"/>
          <w:szCs w:val="20"/>
        </w:rPr>
        <w:footnoteRef/>
      </w:r>
      <w:r w:rsidRPr="00055DB0">
        <w:rPr>
          <w:rFonts w:ascii="Times New Roman" w:hAnsi="Times New Roman" w:cs="Times New Roman"/>
          <w:sz w:val="20"/>
          <w:szCs w:val="20"/>
        </w:rPr>
        <w:t xml:space="preserve">  </w:t>
      </w:r>
      <w:r w:rsidRPr="00055DB0">
        <w:rPr>
          <w:rFonts w:ascii="Times New Roman" w:hAnsi="Times New Roman" w:cs="Times New Roman"/>
          <w:bCs/>
          <w:sz w:val="20"/>
          <w:szCs w:val="20"/>
        </w:rPr>
        <w:t>Улучшение системы отчётности и урегулирования гендерного насилия (ГН) в Таджикистане. Базовое исследование, 2017. Фонд Евразия Центральной Азии – Таджикистан. Подготовлено со стороны Z-Analytics Group</w:t>
      </w:r>
    </w:p>
  </w:footnote>
  <w:footnote w:id="87">
    <w:p w14:paraId="639D0E82" w14:textId="77777777" w:rsidR="000972A7" w:rsidRPr="00DD1504" w:rsidRDefault="000972A7" w:rsidP="00DD1504">
      <w:pPr>
        <w:pStyle w:val="FootnoteText"/>
        <w:rPr>
          <w:rFonts w:ascii="Times New Roman" w:hAnsi="Times New Roman"/>
        </w:rPr>
      </w:pPr>
      <w:r w:rsidRPr="00DD1504">
        <w:rPr>
          <w:rStyle w:val="FootnoteReference"/>
          <w:rFonts w:ascii="Times New Roman" w:hAnsi="Times New Roman"/>
          <w:lang w:val="en-GB"/>
        </w:rPr>
        <w:footnoteRef/>
      </w:r>
      <w:r w:rsidRPr="00DD1504">
        <w:rPr>
          <w:rFonts w:ascii="Times New Roman" w:hAnsi="Times New Roman"/>
        </w:rPr>
        <w:t xml:space="preserve"> Принята постановлением Правительства Таджикистана № 307 от 4 июля 2006 года.</w:t>
      </w:r>
    </w:p>
  </w:footnote>
  <w:footnote w:id="88">
    <w:p w14:paraId="44976342" w14:textId="77777777" w:rsidR="000972A7" w:rsidRPr="000E61C4" w:rsidRDefault="000972A7" w:rsidP="00DD1504">
      <w:pPr>
        <w:spacing w:after="0" w:line="240" w:lineRule="auto"/>
        <w:jc w:val="both"/>
        <w:rPr>
          <w:rFonts w:ascii="Times New Roman" w:hAnsi="Times New Roman"/>
          <w:sz w:val="20"/>
          <w:szCs w:val="20"/>
        </w:rPr>
      </w:pPr>
      <w:r w:rsidRPr="000E61C4">
        <w:rPr>
          <w:rStyle w:val="FootnoteReference"/>
          <w:rFonts w:ascii="Times New Roman" w:hAnsi="Times New Roman"/>
          <w:sz w:val="20"/>
          <w:szCs w:val="20"/>
        </w:rPr>
        <w:footnoteRef/>
      </w:r>
      <w:r w:rsidRPr="000E61C4">
        <w:rPr>
          <w:rFonts w:ascii="Times New Roman" w:hAnsi="Times New Roman"/>
          <w:sz w:val="20"/>
          <w:szCs w:val="20"/>
        </w:rPr>
        <w:t xml:space="preserve"> </w:t>
      </w:r>
      <w:hyperlink r:id="rId65" w:history="1">
        <w:r w:rsidRPr="000E61C4">
          <w:rPr>
            <w:rStyle w:val="Hyperlink"/>
            <w:rFonts w:ascii="Times New Roman" w:hAnsi="Times New Roman"/>
            <w:spacing w:val="-8"/>
            <w:sz w:val="20"/>
            <w:szCs w:val="20"/>
            <w:lang w:val="en-US"/>
          </w:rPr>
          <w:t>https</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www</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asiaplustj</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info</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ru</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news</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tajikistan</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society</w:t>
        </w:r>
        <w:r w:rsidRPr="000E61C4">
          <w:rPr>
            <w:rStyle w:val="Hyperlink"/>
            <w:rFonts w:ascii="Times New Roman" w:hAnsi="Times New Roman"/>
            <w:spacing w:val="-8"/>
            <w:sz w:val="20"/>
            <w:szCs w:val="20"/>
          </w:rPr>
          <w:t>/20210125/</w:t>
        </w:r>
        <w:r w:rsidRPr="000E61C4">
          <w:rPr>
            <w:rStyle w:val="Hyperlink"/>
            <w:rFonts w:ascii="Times New Roman" w:hAnsi="Times New Roman"/>
            <w:spacing w:val="-8"/>
            <w:sz w:val="20"/>
            <w:szCs w:val="20"/>
            <w:lang w:val="en-US"/>
          </w:rPr>
          <w:t>zhentshini</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hatlona</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poluchili</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granti</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glavi</w:t>
        </w:r>
        <w:r w:rsidRPr="000E61C4">
          <w:rPr>
            <w:rStyle w:val="Hyperlink"/>
            <w:rFonts w:ascii="Times New Roman" w:hAnsi="Times New Roman"/>
            <w:spacing w:val="-8"/>
            <w:sz w:val="20"/>
            <w:szCs w:val="20"/>
          </w:rPr>
          <w:t>-</w:t>
        </w:r>
        <w:r w:rsidRPr="000E61C4">
          <w:rPr>
            <w:rStyle w:val="Hyperlink"/>
            <w:rFonts w:ascii="Times New Roman" w:hAnsi="Times New Roman"/>
            <w:spacing w:val="-8"/>
            <w:sz w:val="20"/>
            <w:szCs w:val="20"/>
            <w:lang w:val="en-US"/>
          </w:rPr>
          <w:t>oblasti</w:t>
        </w:r>
      </w:hyperlink>
    </w:p>
  </w:footnote>
  <w:footnote w:id="89">
    <w:p w14:paraId="7EC7B796" w14:textId="77777777" w:rsidR="000972A7" w:rsidRPr="000E61C4" w:rsidRDefault="000972A7" w:rsidP="00DD1504">
      <w:pPr>
        <w:spacing w:after="0" w:line="240" w:lineRule="auto"/>
        <w:jc w:val="both"/>
        <w:rPr>
          <w:rFonts w:ascii="Times New Roman" w:hAnsi="Times New Roman"/>
          <w:sz w:val="20"/>
          <w:szCs w:val="20"/>
        </w:rPr>
      </w:pPr>
      <w:r w:rsidRPr="000E61C4">
        <w:rPr>
          <w:rStyle w:val="FootnoteReference"/>
          <w:rFonts w:ascii="Times New Roman" w:hAnsi="Times New Roman"/>
          <w:sz w:val="20"/>
          <w:szCs w:val="20"/>
        </w:rPr>
        <w:footnoteRef/>
      </w:r>
      <w:r w:rsidRPr="000E61C4">
        <w:rPr>
          <w:rFonts w:ascii="Times New Roman" w:hAnsi="Times New Roman"/>
          <w:sz w:val="20"/>
          <w:szCs w:val="20"/>
        </w:rPr>
        <w:t xml:space="preserve">  </w:t>
      </w:r>
      <w:hyperlink r:id="rId66" w:history="1">
        <w:r w:rsidRPr="000E61C4">
          <w:rPr>
            <w:rStyle w:val="Hyperlink"/>
            <w:rFonts w:ascii="Times New Roman" w:hAnsi="Times New Roman"/>
            <w:sz w:val="20"/>
            <w:szCs w:val="20"/>
          </w:rPr>
          <w:t>www.asiaplustj.info/ru/news/tajikistan/society/20210503/v-hudzhande-obyavlen-konkurs-grantov-predsedatelya-goroda-zhentshinam-remeslennitsam</w:t>
        </w:r>
      </w:hyperlink>
    </w:p>
  </w:footnote>
  <w:footnote w:id="90">
    <w:p w14:paraId="05C14948" w14:textId="0F4D4819" w:rsidR="000972A7" w:rsidRPr="00BD7B0D" w:rsidRDefault="000972A7" w:rsidP="00BD7B0D">
      <w:pPr>
        <w:pStyle w:val="FootnoteText"/>
        <w:jc w:val="both"/>
        <w:rPr>
          <w:rFonts w:ascii="Times New Roman" w:hAnsi="Times New Roman"/>
        </w:rPr>
      </w:pPr>
      <w:r w:rsidRPr="00BD7B0D">
        <w:rPr>
          <w:rStyle w:val="FootnoteReference"/>
          <w:rFonts w:ascii="Times New Roman" w:hAnsi="Times New Roman"/>
        </w:rPr>
        <w:footnoteRef/>
      </w:r>
      <w:r w:rsidRPr="00BD7B0D">
        <w:rPr>
          <w:rFonts w:ascii="Times New Roman" w:hAnsi="Times New Roman"/>
        </w:rPr>
        <w:t xml:space="preserve"> Гендерная политика в Республике Таджикистан. Картирование законодательства, реализуемой политики, институтов и основных участников. Автор картирования, эксперт Программы БОМКА 10 в Республике Таджикистан, г-жа Гульчехра Табарова. Программа управления границами в Центральной Азии (БОМКА) – Фаза 10 https://www.bomca-eu.org</w:t>
      </w:r>
    </w:p>
  </w:footnote>
  <w:footnote w:id="91">
    <w:p w14:paraId="18073959" w14:textId="769E4ACD" w:rsidR="000972A7" w:rsidRPr="00633444" w:rsidRDefault="000972A7">
      <w:pPr>
        <w:pStyle w:val="FootnoteText"/>
        <w:rPr>
          <w:rFonts w:ascii="Times New Roman" w:hAnsi="Times New Roman"/>
        </w:rPr>
      </w:pPr>
      <w:r w:rsidRPr="00633444">
        <w:rPr>
          <w:rStyle w:val="FootnoteReference"/>
          <w:rFonts w:ascii="Times New Roman" w:hAnsi="Times New Roman"/>
        </w:rPr>
        <w:footnoteRef/>
      </w:r>
      <w:r w:rsidRPr="00633444">
        <w:rPr>
          <w:rFonts w:ascii="Times New Roman" w:hAnsi="Times New Roman"/>
        </w:rPr>
        <w:t xml:space="preserve"> https://www.khoma.tj/khoma/ru/2021/05/11/internet-and-delinquency/</w:t>
      </w:r>
    </w:p>
  </w:footnote>
  <w:footnote w:id="92">
    <w:p w14:paraId="2CF91E42" w14:textId="77777777" w:rsidR="000972A7" w:rsidRPr="004A0A3E" w:rsidRDefault="000972A7" w:rsidP="0008635F">
      <w:pPr>
        <w:pStyle w:val="10"/>
        <w:rPr>
          <w:rFonts w:ascii="Times New Roman" w:hAnsi="Times New Roman" w:cs="Times New Roman"/>
          <w:sz w:val="20"/>
          <w:szCs w:val="20"/>
        </w:rPr>
      </w:pPr>
      <w:r w:rsidRPr="004A0A3E">
        <w:rPr>
          <w:rStyle w:val="FootnoteReference"/>
          <w:rFonts w:ascii="Times New Roman" w:hAnsi="Times New Roman" w:cs="Times New Roman"/>
          <w:sz w:val="20"/>
          <w:szCs w:val="20"/>
        </w:rPr>
        <w:footnoteRef/>
      </w:r>
      <w:r w:rsidRPr="004A0A3E">
        <w:rPr>
          <w:rFonts w:ascii="Times New Roman" w:hAnsi="Times New Roman" w:cs="Times New Roman"/>
          <w:sz w:val="20"/>
          <w:szCs w:val="20"/>
        </w:rPr>
        <w:t xml:space="preserve"> </w:t>
      </w:r>
      <w:bookmarkStart w:id="28" w:name="_Hlk168049892"/>
      <w:r w:rsidRPr="004A0A3E">
        <w:rPr>
          <w:rFonts w:ascii="Times New Roman" w:hAnsi="Times New Roman" w:cs="Times New Roman"/>
          <w:sz w:val="20"/>
          <w:szCs w:val="20"/>
        </w:rPr>
        <w:t>Комитет по ликвидации дискриминации в</w:t>
      </w:r>
      <w:r>
        <w:rPr>
          <w:rFonts w:ascii="Times New Roman" w:hAnsi="Times New Roman" w:cs="Times New Roman"/>
          <w:sz w:val="20"/>
          <w:szCs w:val="20"/>
        </w:rPr>
        <w:t xml:space="preserve"> </w:t>
      </w:r>
      <w:r w:rsidRPr="004A0A3E">
        <w:rPr>
          <w:rFonts w:ascii="Times New Roman" w:hAnsi="Times New Roman" w:cs="Times New Roman"/>
          <w:sz w:val="20"/>
          <w:szCs w:val="20"/>
        </w:rPr>
        <w:t>отношении женщин. Рассмотрение докладов, представленных государствами-участниками в соответствии со статьёй 8</w:t>
      </w:r>
      <w:r w:rsidRPr="004A0A3E">
        <w:rPr>
          <w:rFonts w:ascii="Times New Roman" w:hAnsi="Times New Roman" w:cs="Times New Roman"/>
          <w:sz w:val="20"/>
          <w:szCs w:val="20"/>
          <w:vertAlign w:val="superscript"/>
        </w:rPr>
        <w:t>ой</w:t>
      </w:r>
      <w:r w:rsidRPr="004A0A3E">
        <w:rPr>
          <w:rFonts w:ascii="Times New Roman" w:hAnsi="Times New Roman" w:cs="Times New Roman"/>
          <w:sz w:val="20"/>
          <w:szCs w:val="20"/>
        </w:rPr>
        <w:t xml:space="preserve"> Ковенции. 7</w:t>
      </w:r>
      <w:r w:rsidRPr="004A0A3E">
        <w:rPr>
          <w:rFonts w:ascii="Times New Roman" w:hAnsi="Times New Roman" w:cs="Times New Roman"/>
          <w:sz w:val="20"/>
          <w:szCs w:val="20"/>
          <w:vertAlign w:val="superscript"/>
        </w:rPr>
        <w:t>ой</w:t>
      </w:r>
      <w:r w:rsidRPr="004A0A3E">
        <w:rPr>
          <w:rFonts w:ascii="Times New Roman" w:hAnsi="Times New Roman" w:cs="Times New Roman"/>
          <w:sz w:val="20"/>
          <w:szCs w:val="20"/>
        </w:rPr>
        <w:t xml:space="preserve"> Периодический Отчёт, представленный Республикой Таджикистан. </w:t>
      </w:r>
      <w:hyperlink r:id="rId67" w:history="1">
        <w:r w:rsidRPr="004A0A3E">
          <w:rPr>
            <w:rStyle w:val="Hyperlink"/>
            <w:rFonts w:ascii="Times New Roman" w:hAnsi="Times New Roman" w:cs="Times New Roman"/>
            <w:color w:val="8496B0" w:themeColor="text2" w:themeTint="99"/>
            <w:sz w:val="20"/>
            <w:szCs w:val="20"/>
          </w:rPr>
          <w:t>http://surl.li/htbwp</w:t>
        </w:r>
      </w:hyperlink>
      <w:r w:rsidRPr="004A0A3E">
        <w:rPr>
          <w:rFonts w:ascii="Times New Roman" w:hAnsi="Times New Roman" w:cs="Times New Roman"/>
          <w:sz w:val="20"/>
          <w:szCs w:val="20"/>
        </w:rPr>
        <w:t xml:space="preserve">   </w:t>
      </w:r>
      <w:bookmarkEnd w:id="28"/>
    </w:p>
  </w:footnote>
  <w:footnote w:id="93">
    <w:p w14:paraId="6C0AA816" w14:textId="77777777" w:rsidR="000972A7" w:rsidRDefault="000972A7" w:rsidP="0008635F">
      <w:pPr>
        <w:pStyle w:val="FootnoteText"/>
      </w:pPr>
      <w:r>
        <w:rPr>
          <w:rStyle w:val="FootnoteReference"/>
        </w:rPr>
        <w:footnoteRef/>
      </w:r>
      <w:r>
        <w:t xml:space="preserve"> Там же.</w:t>
      </w:r>
    </w:p>
  </w:footnote>
  <w:footnote w:id="94">
    <w:p w14:paraId="2CF7CBD6" w14:textId="5A711B95" w:rsidR="000972A7" w:rsidRPr="00A04535" w:rsidRDefault="000972A7" w:rsidP="00F5599E">
      <w:pPr>
        <w:pStyle w:val="FootnoteText"/>
        <w:jc w:val="both"/>
        <w:rPr>
          <w:rFonts w:ascii="Times New Roman" w:hAnsi="Times New Roman"/>
        </w:rPr>
      </w:pPr>
      <w:r w:rsidRPr="00A04535">
        <w:rPr>
          <w:rStyle w:val="FootnoteReference"/>
          <w:rFonts w:ascii="Times New Roman" w:hAnsi="Times New Roman"/>
        </w:rPr>
        <w:footnoteRef/>
      </w:r>
      <w:r w:rsidRPr="00A04535">
        <w:rPr>
          <w:rFonts w:ascii="Times New Roman" w:hAnsi="Times New Roman"/>
        </w:rPr>
        <w:t xml:space="preserve"> Статья 250. Право на изображение//Гражданский кодекс РТ </w:t>
      </w:r>
      <w:r w:rsidRPr="00A04535">
        <w:rPr>
          <w:rFonts w:ascii="Times New Roman" w:hAnsi="Times New Roman"/>
          <w:color w:val="000000"/>
        </w:rPr>
        <w:t>от 24 декабря 2022 года №1918</w:t>
      </w:r>
    </w:p>
  </w:footnote>
  <w:footnote w:id="95">
    <w:p w14:paraId="1E11AAE9" w14:textId="04A7BD52" w:rsidR="000972A7" w:rsidRPr="00A04535" w:rsidRDefault="000972A7" w:rsidP="00A04535">
      <w:pPr>
        <w:pStyle w:val="10"/>
        <w:rPr>
          <w:rFonts w:ascii="Times New Roman" w:hAnsi="Times New Roman" w:cs="Times New Roman"/>
        </w:rPr>
      </w:pPr>
      <w:r w:rsidRPr="00A04535">
        <w:rPr>
          <w:rStyle w:val="FootnoteReference"/>
          <w:rFonts w:ascii="Times New Roman" w:hAnsi="Times New Roman" w:cs="Times New Roman"/>
        </w:rPr>
        <w:footnoteRef/>
      </w:r>
      <w:r w:rsidRPr="00A04535">
        <w:rPr>
          <w:rFonts w:ascii="Times New Roman" w:hAnsi="Times New Roman" w:cs="Times New Roman"/>
        </w:rPr>
        <w:t xml:space="preserve"> </w:t>
      </w:r>
      <w:r w:rsidRPr="00A04535">
        <w:rPr>
          <w:rFonts w:ascii="Times New Roman" w:hAnsi="Times New Roman" w:cs="Times New Roman"/>
          <w:sz w:val="20"/>
          <w:szCs w:val="20"/>
        </w:rPr>
        <w:t>Комитет по ликвидации дискриминации в отношении женщин. Рассмотрение докладов, представленных государствами-участниками в соответствии со статьёй 8</w:t>
      </w:r>
      <w:r w:rsidRPr="00A04535">
        <w:rPr>
          <w:rFonts w:ascii="Times New Roman" w:hAnsi="Times New Roman" w:cs="Times New Roman"/>
          <w:sz w:val="20"/>
          <w:szCs w:val="20"/>
          <w:vertAlign w:val="superscript"/>
        </w:rPr>
        <w:t>ой</w:t>
      </w:r>
      <w:r w:rsidRPr="00A04535">
        <w:rPr>
          <w:rFonts w:ascii="Times New Roman" w:hAnsi="Times New Roman" w:cs="Times New Roman"/>
          <w:sz w:val="20"/>
          <w:szCs w:val="20"/>
        </w:rPr>
        <w:t xml:space="preserve"> Ковенции. 7</w:t>
      </w:r>
      <w:r w:rsidRPr="00A04535">
        <w:rPr>
          <w:rFonts w:ascii="Times New Roman" w:hAnsi="Times New Roman" w:cs="Times New Roman"/>
          <w:sz w:val="20"/>
          <w:szCs w:val="20"/>
          <w:vertAlign w:val="superscript"/>
        </w:rPr>
        <w:t>ой</w:t>
      </w:r>
      <w:r w:rsidRPr="00A04535">
        <w:rPr>
          <w:rFonts w:ascii="Times New Roman" w:hAnsi="Times New Roman" w:cs="Times New Roman"/>
          <w:sz w:val="20"/>
          <w:szCs w:val="20"/>
        </w:rPr>
        <w:t xml:space="preserve"> Периодический Отчёт, представленный Республикой Таджикистан. </w:t>
      </w:r>
      <w:hyperlink r:id="rId68" w:history="1">
        <w:r w:rsidRPr="00A04535">
          <w:rPr>
            <w:rStyle w:val="Hyperlink"/>
            <w:rFonts w:ascii="Times New Roman" w:hAnsi="Times New Roman" w:cs="Times New Roman"/>
            <w:color w:val="8496B0" w:themeColor="text2" w:themeTint="99"/>
            <w:sz w:val="20"/>
            <w:szCs w:val="20"/>
          </w:rPr>
          <w:t>http://surl.li/htbwp</w:t>
        </w:r>
      </w:hyperlink>
      <w:r w:rsidRPr="00A04535">
        <w:rPr>
          <w:rFonts w:ascii="Times New Roman" w:hAnsi="Times New Roman" w:cs="Times New Roman"/>
          <w:sz w:val="20"/>
          <w:szCs w:val="20"/>
        </w:rPr>
        <w:t xml:space="preserve">   </w:t>
      </w:r>
    </w:p>
  </w:footnote>
  <w:footnote w:id="96">
    <w:p w14:paraId="476CD8E3" w14:textId="77777777" w:rsidR="000972A7" w:rsidRPr="00A04535" w:rsidRDefault="000972A7" w:rsidP="00A04535">
      <w:pPr>
        <w:pStyle w:val="FootnoteText"/>
        <w:rPr>
          <w:rFonts w:ascii="Times New Roman" w:hAnsi="Times New Roman"/>
        </w:rPr>
      </w:pPr>
      <w:r w:rsidRPr="00A04535">
        <w:rPr>
          <w:rStyle w:val="FootnoteReference"/>
          <w:rFonts w:ascii="Times New Roman" w:hAnsi="Times New Roman"/>
        </w:rPr>
        <w:footnoteRef/>
      </w:r>
      <w:r w:rsidRPr="00A04535">
        <w:rPr>
          <w:rFonts w:ascii="Times New Roman" w:hAnsi="Times New Roman"/>
        </w:rPr>
        <w:t xml:space="preserve"> Утверждена Постановлением Правительства РТ от 27 апреля 2022 года, №204.</w:t>
      </w:r>
    </w:p>
  </w:footnote>
  <w:footnote w:id="97">
    <w:p w14:paraId="0C6A1D19" w14:textId="52915002" w:rsidR="000972A7" w:rsidRPr="001D6352" w:rsidRDefault="000972A7" w:rsidP="00C83E7B">
      <w:pPr>
        <w:pStyle w:val="12"/>
        <w:overflowPunct/>
        <w:autoSpaceDE/>
        <w:autoSpaceDN/>
        <w:adjustRightInd/>
        <w:textAlignment w:val="auto"/>
        <w:rPr>
          <w:lang w:val="ru-RU"/>
        </w:rPr>
      </w:pPr>
      <w:r>
        <w:rPr>
          <w:rStyle w:val="FootnoteReference"/>
        </w:rPr>
        <w:footnoteRef/>
      </w:r>
      <w:r w:rsidRPr="00A04535">
        <w:rPr>
          <w:lang w:val="ru-RU"/>
        </w:rPr>
        <w:t xml:space="preserve"> </w:t>
      </w:r>
      <w:r>
        <w:rPr>
          <w:bCs/>
          <w:sz w:val="20"/>
          <w:lang w:val="ru-RU"/>
        </w:rPr>
        <w:t>Ч</w:t>
      </w:r>
      <w:r w:rsidRPr="00A04535">
        <w:rPr>
          <w:bCs/>
          <w:sz w:val="20"/>
          <w:lang w:val="ru-RU"/>
        </w:rPr>
        <w:t>етвертый альтернативный доклад</w:t>
      </w:r>
      <w:r>
        <w:rPr>
          <w:bCs/>
          <w:sz w:val="20"/>
          <w:lang w:val="ru-RU"/>
        </w:rPr>
        <w:t xml:space="preserve"> </w:t>
      </w:r>
      <w:r w:rsidRPr="00A04535">
        <w:rPr>
          <w:bCs/>
          <w:sz w:val="20"/>
          <w:lang w:val="ru-RU"/>
        </w:rPr>
        <w:t xml:space="preserve">Общественных объединений </w:t>
      </w:r>
      <w:r>
        <w:rPr>
          <w:bCs/>
          <w:sz w:val="20"/>
          <w:lang w:val="ru-RU"/>
        </w:rPr>
        <w:t>Т</w:t>
      </w:r>
      <w:r w:rsidRPr="00A04535">
        <w:rPr>
          <w:bCs/>
          <w:sz w:val="20"/>
          <w:lang w:val="ru-RU"/>
        </w:rPr>
        <w:t>аджикистана</w:t>
      </w:r>
      <w:r>
        <w:rPr>
          <w:bCs/>
          <w:sz w:val="20"/>
          <w:lang w:val="ru-RU"/>
        </w:rPr>
        <w:t xml:space="preserve"> п</w:t>
      </w:r>
      <w:r w:rsidRPr="00A04535">
        <w:rPr>
          <w:bCs/>
          <w:sz w:val="20"/>
          <w:lang w:val="ru-RU"/>
        </w:rPr>
        <w:t>о реализации конвенции о ликвидации всех форм дискриминации в отношении женщин</w:t>
      </w:r>
      <w:r>
        <w:rPr>
          <w:bCs/>
          <w:sz w:val="20"/>
          <w:lang w:val="ru-RU"/>
        </w:rPr>
        <w:t>. Коалиция ОО от равенства юридического к равенству фактическому. Душанбе - 2023</w:t>
      </w:r>
    </w:p>
  </w:footnote>
  <w:footnote w:id="98">
    <w:p w14:paraId="3D2065E0" w14:textId="77777777" w:rsidR="000972A7" w:rsidRPr="004A0A3E" w:rsidRDefault="000972A7" w:rsidP="00A04535">
      <w:pPr>
        <w:pStyle w:val="10"/>
        <w:rPr>
          <w:rFonts w:ascii="Times New Roman" w:hAnsi="Times New Roman" w:cs="Times New Roman"/>
          <w:sz w:val="20"/>
          <w:szCs w:val="20"/>
        </w:rPr>
      </w:pPr>
      <w:r>
        <w:rPr>
          <w:rStyle w:val="FootnoteReference"/>
        </w:rPr>
        <w:footnoteRef/>
      </w:r>
      <w:r>
        <w:t xml:space="preserve"> </w:t>
      </w:r>
      <w:r w:rsidRPr="004A0A3E">
        <w:rPr>
          <w:rFonts w:ascii="Times New Roman" w:hAnsi="Times New Roman" w:cs="Times New Roman"/>
          <w:sz w:val="20"/>
          <w:szCs w:val="20"/>
        </w:rPr>
        <w:t>Комитет по ликвидации дискриминации в</w:t>
      </w:r>
      <w:r>
        <w:rPr>
          <w:rFonts w:ascii="Times New Roman" w:hAnsi="Times New Roman" w:cs="Times New Roman"/>
          <w:sz w:val="20"/>
          <w:szCs w:val="20"/>
        </w:rPr>
        <w:t xml:space="preserve"> </w:t>
      </w:r>
      <w:r w:rsidRPr="004A0A3E">
        <w:rPr>
          <w:rFonts w:ascii="Times New Roman" w:hAnsi="Times New Roman" w:cs="Times New Roman"/>
          <w:sz w:val="20"/>
          <w:szCs w:val="20"/>
        </w:rPr>
        <w:t>отношении женщин. Рассмотрение докладов, представленных государствами-участниками в соответствии со статьёй 8</w:t>
      </w:r>
      <w:r w:rsidRPr="004A0A3E">
        <w:rPr>
          <w:rFonts w:ascii="Times New Roman" w:hAnsi="Times New Roman" w:cs="Times New Roman"/>
          <w:sz w:val="20"/>
          <w:szCs w:val="20"/>
          <w:vertAlign w:val="superscript"/>
        </w:rPr>
        <w:t>ой</w:t>
      </w:r>
      <w:r w:rsidRPr="004A0A3E">
        <w:rPr>
          <w:rFonts w:ascii="Times New Roman" w:hAnsi="Times New Roman" w:cs="Times New Roman"/>
          <w:sz w:val="20"/>
          <w:szCs w:val="20"/>
        </w:rPr>
        <w:t xml:space="preserve"> Ковенции. 7</w:t>
      </w:r>
      <w:r w:rsidRPr="004A0A3E">
        <w:rPr>
          <w:rFonts w:ascii="Times New Roman" w:hAnsi="Times New Roman" w:cs="Times New Roman"/>
          <w:sz w:val="20"/>
          <w:szCs w:val="20"/>
          <w:vertAlign w:val="superscript"/>
        </w:rPr>
        <w:t>ой</w:t>
      </w:r>
      <w:r w:rsidRPr="004A0A3E">
        <w:rPr>
          <w:rFonts w:ascii="Times New Roman" w:hAnsi="Times New Roman" w:cs="Times New Roman"/>
          <w:sz w:val="20"/>
          <w:szCs w:val="20"/>
        </w:rPr>
        <w:t xml:space="preserve"> Периодический Отчёт, представленный Республикой Таджикистан. </w:t>
      </w:r>
      <w:hyperlink r:id="rId69" w:history="1">
        <w:r w:rsidRPr="004A0A3E">
          <w:rPr>
            <w:rStyle w:val="Hyperlink"/>
            <w:rFonts w:ascii="Times New Roman" w:hAnsi="Times New Roman" w:cs="Times New Roman"/>
            <w:color w:val="8496B0" w:themeColor="text2" w:themeTint="99"/>
            <w:sz w:val="20"/>
            <w:szCs w:val="20"/>
          </w:rPr>
          <w:t>http://surl.li/htbwp</w:t>
        </w:r>
      </w:hyperlink>
      <w:r w:rsidRPr="004A0A3E">
        <w:rPr>
          <w:rFonts w:ascii="Times New Roman" w:hAnsi="Times New Roman" w:cs="Times New Roman"/>
          <w:sz w:val="20"/>
          <w:szCs w:val="20"/>
        </w:rPr>
        <w:t xml:space="preserve">   </w:t>
      </w:r>
    </w:p>
    <w:p w14:paraId="2EE5069C" w14:textId="1EF10643" w:rsidR="000972A7" w:rsidRDefault="000972A7">
      <w:pPr>
        <w:pStyle w:val="FootnoteText"/>
      </w:pPr>
    </w:p>
  </w:footnote>
  <w:footnote w:id="99">
    <w:p w14:paraId="212295B7" w14:textId="1921A84C" w:rsidR="000972A7" w:rsidRDefault="000972A7" w:rsidP="00C83E7B">
      <w:pPr>
        <w:pStyle w:val="NormalWeb"/>
        <w:shd w:val="clear" w:color="auto" w:fill="FFFFFF"/>
        <w:spacing w:before="0"/>
        <w:ind w:firstLine="0"/>
      </w:pPr>
      <w:r w:rsidRPr="00EA3FFE">
        <w:rPr>
          <w:rStyle w:val="FootnoteReference"/>
          <w:sz w:val="20"/>
          <w:szCs w:val="20"/>
        </w:rPr>
        <w:footnoteRef/>
      </w:r>
      <w:r w:rsidRPr="00EA3FFE">
        <w:rPr>
          <w:b/>
          <w:bCs/>
          <w:color w:val="333333"/>
          <w:spacing w:val="-8"/>
          <w:sz w:val="20"/>
          <w:szCs w:val="20"/>
        </w:rPr>
        <w:t>Подробнее:</w:t>
      </w:r>
      <w:r w:rsidRPr="00EA3FFE">
        <w:rPr>
          <w:color w:val="333333"/>
          <w:spacing w:val="-8"/>
          <w:sz w:val="20"/>
          <w:szCs w:val="20"/>
        </w:rPr>
        <w:t> </w:t>
      </w:r>
      <w:hyperlink r:id="rId70" w:history="1">
        <w:r w:rsidRPr="00EA3FFE">
          <w:rPr>
            <w:rStyle w:val="Hyperlink"/>
            <w:color w:val="337AB7"/>
            <w:spacing w:val="-8"/>
            <w:sz w:val="20"/>
            <w:szCs w:val="20"/>
          </w:rPr>
          <w:t>https://asiaplustj.info/ru/news/tajikistan/society/20231028/tadzhikistan-po-indeksu-bezopasnosti-zhentshin-vishe-uzbekistana-i-kirgizstana</w:t>
        </w:r>
      </w:hyperlink>
    </w:p>
  </w:footnote>
  <w:footnote w:id="100">
    <w:p w14:paraId="500341AE" w14:textId="77777777" w:rsidR="000972A7" w:rsidRPr="004C3413" w:rsidRDefault="000972A7" w:rsidP="00C83E7B">
      <w:pPr>
        <w:pStyle w:val="FootnoteText"/>
        <w:rPr>
          <w:rFonts w:ascii="Times New Roman" w:hAnsi="Times New Roman"/>
        </w:rPr>
      </w:pPr>
      <w:r w:rsidRPr="004C3413">
        <w:rPr>
          <w:rStyle w:val="FootnoteReference"/>
          <w:rFonts w:ascii="Times New Roman" w:hAnsi="Times New Roman"/>
        </w:rPr>
        <w:footnoteRef/>
      </w:r>
      <w:r w:rsidRPr="004C3413">
        <w:rPr>
          <w:rFonts w:ascii="Times New Roman" w:hAnsi="Times New Roman"/>
        </w:rPr>
        <w:t xml:space="preserve"> Женщины, мир и безопасность (2000г)</w:t>
      </w:r>
    </w:p>
  </w:footnote>
  <w:footnote w:id="101">
    <w:p w14:paraId="27FB9943" w14:textId="77777777" w:rsidR="000972A7" w:rsidRPr="004C3413" w:rsidRDefault="000972A7" w:rsidP="00C83E7B">
      <w:pPr>
        <w:pStyle w:val="FootnoteText"/>
        <w:rPr>
          <w:rFonts w:ascii="Times New Roman" w:hAnsi="Times New Roman"/>
        </w:rPr>
      </w:pPr>
      <w:r w:rsidRPr="004C3413">
        <w:rPr>
          <w:rStyle w:val="FootnoteReference"/>
          <w:rFonts w:ascii="Times New Roman" w:hAnsi="Times New Roman"/>
        </w:rPr>
        <w:footnoteRef/>
      </w:r>
      <w:r w:rsidRPr="004C3413">
        <w:rPr>
          <w:rFonts w:ascii="Times New Roman" w:hAnsi="Times New Roman"/>
        </w:rPr>
        <w:t xml:space="preserve"> 2015 г.</w:t>
      </w:r>
    </w:p>
  </w:footnote>
  <w:footnote w:id="102">
    <w:p w14:paraId="077527B7" w14:textId="180CB9F7" w:rsidR="000972A7" w:rsidRPr="00C83E7B" w:rsidRDefault="000972A7">
      <w:pPr>
        <w:pStyle w:val="FootnoteText"/>
        <w:rPr>
          <w:rFonts w:ascii="Times New Roman" w:hAnsi="Times New Roman"/>
        </w:rPr>
      </w:pPr>
      <w:r w:rsidRPr="00C83E7B">
        <w:rPr>
          <w:rStyle w:val="FootnoteReference"/>
          <w:rFonts w:ascii="Times New Roman" w:hAnsi="Times New Roman"/>
        </w:rPr>
        <w:footnoteRef/>
      </w:r>
      <w:r w:rsidRPr="00C83E7B">
        <w:rPr>
          <w:rFonts w:ascii="Times New Roman" w:hAnsi="Times New Roman"/>
        </w:rPr>
        <w:t xml:space="preserve"> https://khovar.tj/rus/2023/10/zhenshhiny-tsentralnoj-azii-za-mir-i-bezopasnost/</w:t>
      </w:r>
    </w:p>
  </w:footnote>
  <w:footnote w:id="103">
    <w:p w14:paraId="69C90BF7" w14:textId="31D80835" w:rsidR="000972A7" w:rsidRPr="00C83E7B" w:rsidRDefault="000972A7">
      <w:pPr>
        <w:pStyle w:val="FootnoteText"/>
        <w:rPr>
          <w:rFonts w:ascii="Times New Roman" w:hAnsi="Times New Roman"/>
        </w:rPr>
      </w:pPr>
      <w:r w:rsidRPr="00C83E7B">
        <w:rPr>
          <w:rStyle w:val="FootnoteReference"/>
          <w:rFonts w:ascii="Times New Roman" w:hAnsi="Times New Roman"/>
        </w:rPr>
        <w:footnoteRef/>
      </w:r>
      <w:r w:rsidRPr="00C83E7B">
        <w:rPr>
          <w:rFonts w:ascii="Times New Roman" w:hAnsi="Times New Roman"/>
        </w:rPr>
        <w:t xml:space="preserve"> https://eca.unwomen.org/ru/news/stories/2017/02/feature-women-forge-peace-along-the-kyrgyz-tajik-border</w:t>
      </w:r>
    </w:p>
  </w:footnote>
  <w:footnote w:id="104">
    <w:p w14:paraId="2AE0B223" w14:textId="77777777" w:rsidR="000972A7" w:rsidRPr="00C83E7B" w:rsidRDefault="000972A7" w:rsidP="00F44E08">
      <w:pPr>
        <w:pStyle w:val="FootnoteText"/>
        <w:rPr>
          <w:rFonts w:ascii="Times New Roman" w:hAnsi="Times New Roman"/>
        </w:rPr>
      </w:pPr>
      <w:r w:rsidRPr="00C83E7B">
        <w:rPr>
          <w:rStyle w:val="FootnoteReference"/>
          <w:rFonts w:ascii="Times New Roman" w:hAnsi="Times New Roman"/>
        </w:rPr>
        <w:footnoteRef/>
      </w:r>
      <w:r w:rsidRPr="00C83E7B">
        <w:rPr>
          <w:rFonts w:ascii="Times New Roman" w:hAnsi="Times New Roman"/>
        </w:rPr>
        <w:t xml:space="preserve"> Женщины, мир и безопасность (2000г)</w:t>
      </w:r>
    </w:p>
  </w:footnote>
  <w:footnote w:id="105">
    <w:p w14:paraId="091EC57B" w14:textId="77777777" w:rsidR="000972A7" w:rsidRPr="00C83E7B" w:rsidRDefault="000972A7" w:rsidP="00F44E08">
      <w:pPr>
        <w:pStyle w:val="FootnoteText"/>
        <w:rPr>
          <w:rFonts w:ascii="Times New Roman" w:hAnsi="Times New Roman"/>
        </w:rPr>
      </w:pPr>
      <w:r w:rsidRPr="00C83E7B">
        <w:rPr>
          <w:rStyle w:val="FootnoteReference"/>
          <w:rFonts w:ascii="Times New Roman" w:hAnsi="Times New Roman"/>
        </w:rPr>
        <w:footnoteRef/>
      </w:r>
      <w:r w:rsidRPr="00C83E7B">
        <w:rPr>
          <w:rFonts w:ascii="Times New Roman" w:hAnsi="Times New Roman"/>
        </w:rPr>
        <w:t xml:space="preserve"> 2015 г.</w:t>
      </w:r>
    </w:p>
  </w:footnote>
  <w:footnote w:id="106">
    <w:p w14:paraId="2EB20717" w14:textId="77777777" w:rsidR="000972A7" w:rsidRPr="00C83E7B" w:rsidRDefault="000972A7" w:rsidP="008C1948">
      <w:pPr>
        <w:pStyle w:val="FootnoteText"/>
        <w:rPr>
          <w:rFonts w:ascii="Times New Roman" w:hAnsi="Times New Roman"/>
        </w:rPr>
      </w:pPr>
      <w:r w:rsidRPr="00C83E7B">
        <w:rPr>
          <w:rStyle w:val="FootnoteReference"/>
          <w:rFonts w:ascii="Times New Roman" w:hAnsi="Times New Roman"/>
        </w:rPr>
        <w:footnoteRef/>
      </w:r>
      <w:r w:rsidRPr="00C83E7B">
        <w:rPr>
          <w:rFonts w:ascii="Times New Roman" w:hAnsi="Times New Roman"/>
        </w:rPr>
        <w:t xml:space="preserve"> Женщины, мир и безопасность (2000г)</w:t>
      </w:r>
    </w:p>
  </w:footnote>
  <w:footnote w:id="107">
    <w:p w14:paraId="7EC6C2E3" w14:textId="77777777" w:rsidR="000972A7" w:rsidRPr="00C83E7B" w:rsidRDefault="000972A7" w:rsidP="008C1948">
      <w:pPr>
        <w:pStyle w:val="FootnoteText"/>
        <w:rPr>
          <w:rFonts w:ascii="Times New Roman" w:hAnsi="Times New Roman"/>
        </w:rPr>
      </w:pPr>
      <w:r w:rsidRPr="00C83E7B">
        <w:rPr>
          <w:rStyle w:val="FootnoteReference"/>
          <w:rFonts w:ascii="Times New Roman" w:hAnsi="Times New Roman"/>
        </w:rPr>
        <w:footnoteRef/>
      </w:r>
      <w:r w:rsidRPr="00C83E7B">
        <w:rPr>
          <w:rFonts w:ascii="Times New Roman" w:hAnsi="Times New Roman"/>
        </w:rPr>
        <w:t xml:space="preserve"> 2015 г.</w:t>
      </w:r>
    </w:p>
  </w:footnote>
  <w:footnote w:id="108">
    <w:p w14:paraId="77FA81B7" w14:textId="4E990F30" w:rsidR="000972A7" w:rsidRPr="00621591" w:rsidRDefault="000972A7" w:rsidP="00621591">
      <w:pPr>
        <w:pStyle w:val="FootnoteText"/>
        <w:rPr>
          <w:rFonts w:ascii="Times New Roman" w:hAnsi="Times New Roman"/>
        </w:rPr>
      </w:pPr>
      <w:r w:rsidRPr="00621591">
        <w:rPr>
          <w:rStyle w:val="FootnoteReference"/>
          <w:rFonts w:ascii="Times New Roman" w:hAnsi="Times New Roman"/>
        </w:rPr>
        <w:footnoteRef/>
      </w:r>
      <w:r w:rsidRPr="00621591">
        <w:rPr>
          <w:rFonts w:ascii="Times New Roman" w:hAnsi="Times New Roman"/>
        </w:rPr>
        <w:t xml:space="preserve"> Комитет по ликвидации дискриминации в отношении женщин. Рассмотрение докладов, представленных государствами-участниками в соответствии со статьёй 8</w:t>
      </w:r>
      <w:r w:rsidRPr="00621591">
        <w:rPr>
          <w:rFonts w:ascii="Times New Roman" w:hAnsi="Times New Roman"/>
          <w:vertAlign w:val="superscript"/>
        </w:rPr>
        <w:t>ой</w:t>
      </w:r>
      <w:r w:rsidRPr="00621591">
        <w:rPr>
          <w:rFonts w:ascii="Times New Roman" w:hAnsi="Times New Roman"/>
        </w:rPr>
        <w:t xml:space="preserve"> Ковенции. 7</w:t>
      </w:r>
      <w:r w:rsidRPr="00621591">
        <w:rPr>
          <w:rFonts w:ascii="Times New Roman" w:hAnsi="Times New Roman"/>
          <w:vertAlign w:val="superscript"/>
        </w:rPr>
        <w:t>ой</w:t>
      </w:r>
      <w:r w:rsidRPr="00621591">
        <w:rPr>
          <w:rFonts w:ascii="Times New Roman" w:hAnsi="Times New Roman"/>
        </w:rPr>
        <w:t xml:space="preserve"> Периодический Отчёт, представленный Республикой Таджикистан. </w:t>
      </w:r>
      <w:hyperlink r:id="rId71" w:history="1">
        <w:r w:rsidRPr="00621591">
          <w:rPr>
            <w:rStyle w:val="Hyperlink"/>
            <w:rFonts w:ascii="Times New Roman" w:hAnsi="Times New Roman"/>
            <w:color w:val="8496B0" w:themeColor="text2" w:themeTint="99"/>
          </w:rPr>
          <w:t>http://surl.li/htbwp</w:t>
        </w:r>
      </w:hyperlink>
      <w:r w:rsidRPr="00621591">
        <w:rPr>
          <w:rFonts w:ascii="Times New Roman" w:hAnsi="Times New Roman"/>
        </w:rPr>
        <w:t xml:space="preserve">   </w:t>
      </w:r>
    </w:p>
  </w:footnote>
  <w:footnote w:id="109">
    <w:p w14:paraId="5F7005F0" w14:textId="22700A84" w:rsidR="000972A7" w:rsidRPr="00621591" w:rsidRDefault="000972A7" w:rsidP="00CF583E">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jc w:val="both"/>
        <w:rPr>
          <w:sz w:val="20"/>
          <w:szCs w:val="20"/>
        </w:rPr>
      </w:pPr>
      <w:r w:rsidRPr="00621591">
        <w:rPr>
          <w:rStyle w:val="FootnoteReference"/>
          <w:sz w:val="20"/>
          <w:szCs w:val="20"/>
        </w:rPr>
        <w:footnoteRef/>
      </w:r>
      <w:r w:rsidRPr="00621591">
        <w:rPr>
          <w:sz w:val="20"/>
          <w:szCs w:val="20"/>
        </w:rPr>
        <w:t xml:space="preserve"> </w:t>
      </w:r>
      <w:r w:rsidRPr="00621591">
        <w:rPr>
          <w:b w:val="0"/>
          <w:bCs/>
          <w:sz w:val="20"/>
          <w:szCs w:val="20"/>
        </w:rPr>
        <w:t>Ответы Таджикистана на перечень тем и вопросов в</w:t>
      </w:r>
      <w:r w:rsidRPr="00621591">
        <w:rPr>
          <w:b w:val="0"/>
          <w:bCs/>
          <w:sz w:val="20"/>
          <w:szCs w:val="20"/>
          <w:lang w:val="en-US"/>
        </w:rPr>
        <w:t> </w:t>
      </w:r>
      <w:r w:rsidRPr="00621591">
        <w:rPr>
          <w:b w:val="0"/>
          <w:bCs/>
          <w:sz w:val="20"/>
          <w:szCs w:val="20"/>
        </w:rPr>
        <w:t>связи с его седьмым периодическим докладом</w:t>
      </w:r>
      <w:r w:rsidRPr="00621591">
        <w:rPr>
          <w:b w:val="0"/>
          <w:bCs/>
          <w:sz w:val="20"/>
          <w:szCs w:val="20"/>
          <w:vertAlign w:val="superscript"/>
        </w:rPr>
        <w:t xml:space="preserve">. </w:t>
      </w:r>
      <w:r w:rsidRPr="00621591">
        <w:rPr>
          <w:b w:val="0"/>
          <w:bCs/>
          <w:sz w:val="20"/>
          <w:szCs w:val="20"/>
        </w:rPr>
        <w:t>Комитет по ликвидации дискриминации в</w:t>
      </w:r>
      <w:r w:rsidRPr="00621591">
        <w:rPr>
          <w:b w:val="0"/>
          <w:bCs/>
          <w:sz w:val="20"/>
          <w:szCs w:val="20"/>
          <w:lang w:val="en-US"/>
        </w:rPr>
        <w:t> </w:t>
      </w:r>
      <w:r w:rsidRPr="00621591">
        <w:rPr>
          <w:b w:val="0"/>
          <w:bCs/>
          <w:sz w:val="20"/>
          <w:szCs w:val="20"/>
        </w:rPr>
        <w:t>отношении женщин. Восемьдесят седьмая сессия. 29 января — 16 февраля 2024 года. Пункт 4 предварительной повестки дня</w:t>
      </w:r>
      <w:r>
        <w:rPr>
          <w:b w:val="0"/>
          <w:bCs/>
          <w:sz w:val="20"/>
          <w:szCs w:val="20"/>
        </w:rPr>
        <w:t>.</w:t>
      </w:r>
    </w:p>
  </w:footnote>
  <w:footnote w:id="110">
    <w:p w14:paraId="180BCAA0" w14:textId="07331BD5" w:rsidR="000972A7" w:rsidRPr="00CF583E" w:rsidRDefault="000972A7">
      <w:pPr>
        <w:pStyle w:val="FootnoteText"/>
        <w:rPr>
          <w:rFonts w:ascii="Times New Roman" w:hAnsi="Times New Roman"/>
        </w:rPr>
      </w:pPr>
      <w:r w:rsidRPr="00CF583E">
        <w:rPr>
          <w:rStyle w:val="FootnoteReference"/>
          <w:rFonts w:ascii="Times New Roman" w:hAnsi="Times New Roman"/>
        </w:rPr>
        <w:footnoteRef/>
      </w:r>
      <w:r w:rsidRPr="00CF583E">
        <w:rPr>
          <w:rFonts w:ascii="Times New Roman" w:hAnsi="Times New Roman"/>
        </w:rPr>
        <w:t xml:space="preserve"> https://asiaplustj.info/ru/news/tajikistan/society/20240131/detyam-v-tadzhikistane-razreshili-viskazivat-svoe-mnenie-i-zhalovatsya-na-roditelei-vne-zavisimosti-ot-vozrasta</w:t>
      </w:r>
    </w:p>
  </w:footnote>
  <w:footnote w:id="111">
    <w:p w14:paraId="6ACFECF0" w14:textId="77777777" w:rsidR="000972A7" w:rsidRPr="00CF583E" w:rsidRDefault="000972A7" w:rsidP="00CF583E">
      <w:pPr>
        <w:pStyle w:val="FootnoteText"/>
        <w:tabs>
          <w:tab w:val="left" w:pos="284"/>
        </w:tabs>
        <w:jc w:val="both"/>
        <w:rPr>
          <w:rFonts w:ascii="Times New Roman" w:hAnsi="Times New Roman"/>
        </w:rPr>
      </w:pPr>
      <w:r>
        <w:rPr>
          <w:szCs w:val="18"/>
        </w:rPr>
        <w:tab/>
      </w:r>
      <w:r w:rsidRPr="00CF583E">
        <w:rPr>
          <w:rStyle w:val="FootnoteReference"/>
          <w:rFonts w:ascii="Times New Roman" w:hAnsi="Times New Roman"/>
        </w:rPr>
        <w:footnoteRef/>
      </w:r>
      <w:r w:rsidRPr="00CF583E">
        <w:rPr>
          <w:rFonts w:ascii="Times New Roman" w:hAnsi="Times New Roman"/>
          <w:szCs w:val="18"/>
        </w:rPr>
        <w:t xml:space="preserve"> </w:t>
      </w:r>
      <w:r w:rsidRPr="00CF583E">
        <w:rPr>
          <w:rFonts w:ascii="Times New Roman" w:hAnsi="Times New Roman"/>
          <w:szCs w:val="18"/>
        </w:rPr>
        <w:tab/>
        <w:t xml:space="preserve">Ссылки на доклады УПЧ и УПР: </w:t>
      </w:r>
      <w:hyperlink r:id="rId72" w:history="1">
        <w:r w:rsidRPr="00CF583E">
          <w:rPr>
            <w:rStyle w:val="Hyperlink"/>
            <w:rFonts w:ascii="Times New Roman" w:hAnsi="Times New Roman"/>
            <w:szCs w:val="18"/>
          </w:rPr>
          <w:t>https://ombudsman.tj/mar-za-o.html</w:t>
        </w:r>
      </w:hyperlink>
      <w:r w:rsidRPr="00CF583E">
        <w:rPr>
          <w:rFonts w:ascii="Times New Roman" w:hAnsi="Times New Roman"/>
          <w:szCs w:val="18"/>
        </w:rPr>
        <w:t xml:space="preserve">, </w:t>
      </w:r>
      <w:hyperlink r:id="rId73" w:history="1">
        <w:r w:rsidRPr="00CF583E">
          <w:rPr>
            <w:rStyle w:val="Hyperlink"/>
            <w:rFonts w:ascii="Times New Roman" w:hAnsi="Times New Roman"/>
            <w:szCs w:val="18"/>
            <w:lang w:val="en-US"/>
          </w:rPr>
          <w:t>https</w:t>
        </w:r>
        <w:r w:rsidRPr="00CF583E">
          <w:rPr>
            <w:rStyle w:val="Hyperlink"/>
            <w:rFonts w:ascii="Times New Roman" w:hAnsi="Times New Roman"/>
            <w:szCs w:val="18"/>
          </w:rPr>
          <w:t>://</w:t>
        </w:r>
        <w:r w:rsidRPr="00CF583E">
          <w:rPr>
            <w:rStyle w:val="Hyperlink"/>
            <w:rFonts w:ascii="Times New Roman" w:hAnsi="Times New Roman"/>
            <w:szCs w:val="18"/>
            <w:lang w:val="en-US"/>
          </w:rPr>
          <w:t>vhk</w:t>
        </w:r>
        <w:r w:rsidRPr="00CF583E">
          <w:rPr>
            <w:rStyle w:val="Hyperlink"/>
            <w:rFonts w:ascii="Times New Roman" w:hAnsi="Times New Roman"/>
            <w:szCs w:val="18"/>
          </w:rPr>
          <w:t>.</w:t>
        </w:r>
        <w:r w:rsidRPr="00CF583E">
          <w:rPr>
            <w:rStyle w:val="Hyperlink"/>
            <w:rFonts w:ascii="Times New Roman" w:hAnsi="Times New Roman"/>
            <w:szCs w:val="18"/>
            <w:lang w:val="en-US"/>
          </w:rPr>
          <w:t>tj</w:t>
        </w:r>
        <w:r w:rsidRPr="00CF583E">
          <w:rPr>
            <w:rStyle w:val="Hyperlink"/>
            <w:rFonts w:ascii="Times New Roman" w:hAnsi="Times New Roman"/>
            <w:szCs w:val="18"/>
          </w:rPr>
          <w:t>/</w:t>
        </w:r>
        <w:r w:rsidRPr="00CF583E">
          <w:rPr>
            <w:rStyle w:val="Hyperlink"/>
            <w:rFonts w:ascii="Times New Roman" w:hAnsi="Times New Roman"/>
            <w:szCs w:val="18"/>
            <w:lang w:val="en-US"/>
          </w:rPr>
          <w:t>tj</w:t>
        </w:r>
        <w:r w:rsidRPr="00CF583E">
          <w:rPr>
            <w:rStyle w:val="Hyperlink"/>
            <w:rFonts w:ascii="Times New Roman" w:hAnsi="Times New Roman"/>
            <w:szCs w:val="18"/>
          </w:rPr>
          <w:t>/</w:t>
        </w:r>
        <w:r w:rsidRPr="00CF583E">
          <w:rPr>
            <w:rStyle w:val="Hyperlink"/>
            <w:rFonts w:ascii="Times New Roman" w:hAnsi="Times New Roman"/>
            <w:szCs w:val="18"/>
            <w:lang w:val="en-US"/>
          </w:rPr>
          <w:t>publications</w:t>
        </w:r>
        <w:r w:rsidRPr="00CF583E">
          <w:rPr>
            <w:rStyle w:val="Hyperlink"/>
            <w:rFonts w:ascii="Times New Roman" w:hAnsi="Times New Roman"/>
            <w:szCs w:val="18"/>
          </w:rPr>
          <w:t>/</w:t>
        </w:r>
        <w:r w:rsidRPr="00CF583E">
          <w:rPr>
            <w:rStyle w:val="Hyperlink"/>
            <w:rFonts w:ascii="Times New Roman" w:hAnsi="Times New Roman"/>
            <w:szCs w:val="18"/>
            <w:lang w:val="en-US"/>
          </w:rPr>
          <w:t>child</w:t>
        </w:r>
        <w:r w:rsidRPr="00CF583E">
          <w:rPr>
            <w:rStyle w:val="Hyperlink"/>
            <w:rFonts w:ascii="Times New Roman" w:hAnsi="Times New Roman"/>
            <w:szCs w:val="18"/>
          </w:rPr>
          <w:t>-</w:t>
        </w:r>
        <w:r w:rsidRPr="00CF583E">
          <w:rPr>
            <w:rStyle w:val="Hyperlink"/>
            <w:rFonts w:ascii="Times New Roman" w:hAnsi="Times New Roman"/>
            <w:szCs w:val="18"/>
            <w:lang w:val="en-US"/>
          </w:rPr>
          <w:t>commissioner</w:t>
        </w:r>
      </w:hyperlink>
      <w:r w:rsidRPr="00CF583E">
        <w:rPr>
          <w:rStyle w:val="Hyperlink"/>
          <w:rFonts w:ascii="Times New Roman" w:hAnsi="Times New Roman"/>
          <w:color w:val="000000" w:themeColor="text1"/>
          <w:szCs w:val="18"/>
        </w:rPr>
        <w:t>.</w:t>
      </w:r>
    </w:p>
  </w:footnote>
  <w:footnote w:id="112">
    <w:p w14:paraId="529A7DBE" w14:textId="77777777" w:rsidR="000972A7" w:rsidRPr="00CF583E" w:rsidRDefault="000972A7" w:rsidP="00CF583E">
      <w:pPr>
        <w:pStyle w:val="FootnoteText"/>
        <w:tabs>
          <w:tab w:val="left" w:pos="284"/>
        </w:tabs>
        <w:jc w:val="both"/>
        <w:rPr>
          <w:rFonts w:ascii="Times New Roman" w:hAnsi="Times New Roman"/>
          <w:szCs w:val="18"/>
        </w:rPr>
      </w:pPr>
      <w:r w:rsidRPr="00CF583E">
        <w:rPr>
          <w:rFonts w:ascii="Times New Roman" w:hAnsi="Times New Roman"/>
          <w:szCs w:val="18"/>
        </w:rPr>
        <w:tab/>
      </w:r>
      <w:r w:rsidRPr="00CF583E">
        <w:rPr>
          <w:rStyle w:val="FootnoteReference"/>
          <w:rFonts w:ascii="Times New Roman" w:hAnsi="Times New Roman"/>
        </w:rPr>
        <w:footnoteRef/>
      </w:r>
      <w:r w:rsidRPr="00CF583E">
        <w:rPr>
          <w:rFonts w:ascii="Times New Roman" w:hAnsi="Times New Roman"/>
          <w:szCs w:val="18"/>
        </w:rPr>
        <w:t xml:space="preserve"> </w:t>
      </w:r>
      <w:r w:rsidRPr="00CF583E">
        <w:rPr>
          <w:rFonts w:ascii="Times New Roman" w:hAnsi="Times New Roman"/>
          <w:szCs w:val="18"/>
        </w:rPr>
        <w:tab/>
      </w:r>
      <w:hyperlink r:id="rId74" w:history="1">
        <w:r w:rsidRPr="00CF583E">
          <w:rPr>
            <w:rStyle w:val="Hyperlink"/>
            <w:rFonts w:ascii="Times New Roman" w:hAnsi="Times New Roman"/>
            <w:szCs w:val="18"/>
          </w:rPr>
          <w:t>http://khit.tj/rus/wp-content/uploads/2015/12/Government-PoA-on-UNCRC-CO3-OP1-OP2-2018-2022-ENG.pdf</w:t>
        </w:r>
      </w:hyperlink>
      <w:r w:rsidRPr="00CF583E">
        <w:rPr>
          <w:rStyle w:val="Hyperlink"/>
          <w:rFonts w:ascii="Times New Roman" w:hAnsi="Times New Roman"/>
          <w:color w:val="000000" w:themeColor="text1"/>
          <w:szCs w:val="18"/>
        </w:rPr>
        <w:t>.</w:t>
      </w:r>
    </w:p>
  </w:footnote>
  <w:footnote w:id="113">
    <w:p w14:paraId="00420EBB" w14:textId="77777777" w:rsidR="000972A7" w:rsidRPr="00933277" w:rsidRDefault="000972A7" w:rsidP="00933277">
      <w:pPr>
        <w:pStyle w:val="FootnoteText"/>
        <w:tabs>
          <w:tab w:val="left" w:pos="142"/>
        </w:tabs>
        <w:jc w:val="both"/>
        <w:rPr>
          <w:rFonts w:ascii="Times New Roman" w:hAnsi="Times New Roman"/>
        </w:rPr>
      </w:pPr>
      <w:r>
        <w:rPr>
          <w:szCs w:val="18"/>
        </w:rPr>
        <w:tab/>
      </w:r>
      <w:r w:rsidRPr="00933277">
        <w:rPr>
          <w:rStyle w:val="FootnoteReference"/>
          <w:rFonts w:ascii="Times New Roman" w:hAnsi="Times New Roman"/>
        </w:rPr>
        <w:footnoteRef/>
      </w:r>
      <w:r w:rsidRPr="00933277">
        <w:rPr>
          <w:rFonts w:ascii="Times New Roman" w:hAnsi="Times New Roman"/>
          <w:szCs w:val="18"/>
        </w:rPr>
        <w:t xml:space="preserve"> </w:t>
      </w:r>
      <w:r w:rsidRPr="00933277">
        <w:rPr>
          <w:rFonts w:ascii="Times New Roman" w:hAnsi="Times New Roman"/>
          <w:szCs w:val="18"/>
        </w:rPr>
        <w:tab/>
        <w:t>Постановление Правительства от 27 августа 2021 года № 341.</w:t>
      </w:r>
    </w:p>
  </w:footnote>
  <w:footnote w:id="114">
    <w:p w14:paraId="5BACF511" w14:textId="426893FB" w:rsidR="000972A7" w:rsidRPr="00933277" w:rsidRDefault="000972A7" w:rsidP="00933277">
      <w:pPr>
        <w:pStyle w:val="FootnoteText"/>
        <w:jc w:val="both"/>
        <w:rPr>
          <w:rFonts w:ascii="Times New Roman" w:hAnsi="Times New Roman"/>
        </w:rPr>
      </w:pPr>
      <w:r w:rsidRPr="00933277">
        <w:rPr>
          <w:rStyle w:val="FootnoteReference"/>
          <w:rFonts w:ascii="Times New Roman" w:hAnsi="Times New Roman"/>
        </w:rPr>
        <w:footnoteRef/>
      </w:r>
      <w:r w:rsidRPr="00933277">
        <w:rPr>
          <w:rFonts w:ascii="Times New Roman" w:hAnsi="Times New Roman"/>
        </w:rPr>
        <w:t xml:space="preserve"> </w:t>
      </w:r>
      <w:r w:rsidRPr="00933277">
        <w:rPr>
          <w:rFonts w:ascii="Times New Roman" w:hAnsi="Times New Roman"/>
          <w:color w:val="000000" w:themeColor="text1"/>
        </w:rPr>
        <w:t xml:space="preserve">Объединенные шестой и седьмой периодические доклады, представленные Таджикистаном в соответствии со статьей 44 Конвенции и подлежащие представлению </w:t>
      </w:r>
      <w:r w:rsidRPr="00933277">
        <w:rPr>
          <w:rFonts w:ascii="Times New Roman" w:hAnsi="Times New Roman"/>
          <w:color w:val="000000" w:themeColor="text1"/>
        </w:rPr>
        <w:br/>
        <w:t>в 2022 году. Комитет по правам ребенка. 29 июня 2022г.</w:t>
      </w:r>
    </w:p>
  </w:footnote>
  <w:footnote w:id="115">
    <w:p w14:paraId="5B664D5F" w14:textId="77777777" w:rsidR="000972A7" w:rsidRPr="00621591" w:rsidRDefault="000972A7" w:rsidP="00933277">
      <w:pPr>
        <w:pStyle w:val="FootnoteText"/>
        <w:rPr>
          <w:rFonts w:ascii="Times New Roman" w:hAnsi="Times New Roman"/>
        </w:rPr>
      </w:pPr>
      <w:r>
        <w:rPr>
          <w:rStyle w:val="FootnoteReference"/>
        </w:rPr>
        <w:footnoteRef/>
      </w:r>
      <w:r w:rsidRPr="00621591">
        <w:rPr>
          <w:rFonts w:ascii="Times New Roman" w:hAnsi="Times New Roman"/>
        </w:rPr>
        <w:t>Комитет по ликвидации дискриминации в отношении женщин. Рассмотрение докладов, представленных государствами-участниками в соответствии со статьёй 8</w:t>
      </w:r>
      <w:r w:rsidRPr="00621591">
        <w:rPr>
          <w:rFonts w:ascii="Times New Roman" w:hAnsi="Times New Roman"/>
          <w:vertAlign w:val="superscript"/>
        </w:rPr>
        <w:t>ой</w:t>
      </w:r>
      <w:r w:rsidRPr="00621591">
        <w:rPr>
          <w:rFonts w:ascii="Times New Roman" w:hAnsi="Times New Roman"/>
        </w:rPr>
        <w:t xml:space="preserve"> Ковенции. 7</w:t>
      </w:r>
      <w:r w:rsidRPr="00621591">
        <w:rPr>
          <w:rFonts w:ascii="Times New Roman" w:hAnsi="Times New Roman"/>
          <w:vertAlign w:val="superscript"/>
        </w:rPr>
        <w:t>ой</w:t>
      </w:r>
      <w:r w:rsidRPr="00621591">
        <w:rPr>
          <w:rFonts w:ascii="Times New Roman" w:hAnsi="Times New Roman"/>
        </w:rPr>
        <w:t xml:space="preserve"> Периодический Отчёт, представленный Республикой Таджикистан. </w:t>
      </w:r>
      <w:hyperlink r:id="rId75" w:history="1">
        <w:r w:rsidRPr="00621591">
          <w:rPr>
            <w:rStyle w:val="Hyperlink"/>
            <w:rFonts w:ascii="Times New Roman" w:hAnsi="Times New Roman"/>
            <w:color w:val="8496B0" w:themeColor="text2" w:themeTint="99"/>
          </w:rPr>
          <w:t>http://surl.li/htbwp</w:t>
        </w:r>
      </w:hyperlink>
      <w:r w:rsidRPr="00621591">
        <w:rPr>
          <w:rFonts w:ascii="Times New Roman" w:hAnsi="Times New Roman"/>
        </w:rPr>
        <w:t xml:space="preserve">   </w:t>
      </w:r>
    </w:p>
    <w:p w14:paraId="1F26AB6C" w14:textId="7EB318A3" w:rsidR="000972A7" w:rsidRDefault="000972A7">
      <w:pPr>
        <w:pStyle w:val="FootnoteText"/>
      </w:pPr>
      <w:r>
        <w:t xml:space="preserve"> </w:t>
      </w:r>
    </w:p>
  </w:footnote>
  <w:footnote w:id="116">
    <w:p w14:paraId="18115F40" w14:textId="58C78670" w:rsidR="000972A7" w:rsidRPr="00DD3EA1" w:rsidRDefault="000972A7" w:rsidP="00DD3EA1">
      <w:pPr>
        <w:pStyle w:val="FootnoteText"/>
        <w:jc w:val="both"/>
        <w:rPr>
          <w:rFonts w:ascii="Times New Roman" w:hAnsi="Times New Roman"/>
        </w:rPr>
      </w:pPr>
      <w:r w:rsidRPr="00DD3EA1">
        <w:rPr>
          <w:rStyle w:val="FootnoteReference"/>
          <w:rFonts w:ascii="Times New Roman" w:hAnsi="Times New Roman"/>
        </w:rPr>
        <w:footnoteRef/>
      </w:r>
      <w:r w:rsidRPr="00DD3EA1">
        <w:rPr>
          <w:rFonts w:ascii="Times New Roman" w:hAnsi="Times New Roman"/>
        </w:rPr>
        <w:t xml:space="preserve"> </w:t>
      </w:r>
      <w:r w:rsidRPr="0064674E">
        <w:rPr>
          <w:rFonts w:ascii="Times New Roman" w:eastAsia="Times New Roman" w:hAnsi="Times New Roman"/>
          <w:lang w:eastAsia="ru-RU"/>
        </w:rPr>
        <w:t>в редакции пост. Правительства РТ от 29.12.2022 </w:t>
      </w:r>
      <w:hyperlink r:id="rId76" w:tooltip="Ссылка на Пост. Правительства РТ О внесении изменений и дополнений в постановление Правительства РТ от 29 декабря 2018 года, №602" w:history="1">
        <w:r w:rsidRPr="0064674E">
          <w:rPr>
            <w:rFonts w:ascii="Times New Roman" w:eastAsia="Times New Roman" w:hAnsi="Times New Roman"/>
            <w:u w:val="single"/>
            <w:lang w:eastAsia="ru-RU"/>
          </w:rPr>
          <w:t>№624</w:t>
        </w:r>
      </w:hyperlink>
      <w:r>
        <w:rPr>
          <w:rFonts w:ascii="Times New Roman" w:eastAsia="Times New Roman" w:hAnsi="Times New Roman"/>
          <w:lang w:eastAsia="ru-RU"/>
        </w:rPr>
        <w:t xml:space="preserve">. </w:t>
      </w:r>
      <w:hyperlink r:id="rId77" w:history="1">
        <w:r w:rsidRPr="00BB5471">
          <w:rPr>
            <w:rStyle w:val="Hyperlink"/>
            <w:rFonts w:ascii="Times New Roman" w:eastAsia="Times New Roman" w:hAnsi="Times New Roman"/>
            <w:lang w:eastAsia="ru-RU"/>
          </w:rPr>
          <w:t>http://portali-huquqi.tj/publicadliya/view_qonunhoview.php?showdetail=&amp;asosi_id=21626</w:t>
        </w:r>
      </w:hyperlink>
      <w:r>
        <w:rPr>
          <w:rFonts w:ascii="Times New Roman" w:eastAsia="Times New Roman" w:hAnsi="Times New Roman"/>
          <w:lang w:eastAsia="ru-RU"/>
        </w:rPr>
        <w:t xml:space="preserve"> </w:t>
      </w:r>
    </w:p>
  </w:footnote>
  <w:footnote w:id="117">
    <w:p w14:paraId="60434E91" w14:textId="1B33C5B0" w:rsidR="000972A7" w:rsidRPr="00F21442" w:rsidRDefault="000972A7">
      <w:pPr>
        <w:pStyle w:val="FootnoteText"/>
        <w:rPr>
          <w:rFonts w:ascii="Times New Roman" w:hAnsi="Times New Roman"/>
        </w:rPr>
      </w:pPr>
      <w:r w:rsidRPr="00F21442">
        <w:rPr>
          <w:rStyle w:val="FootnoteReference"/>
          <w:rFonts w:ascii="Times New Roman" w:hAnsi="Times New Roman"/>
        </w:rPr>
        <w:footnoteRef/>
      </w:r>
      <w:r w:rsidRPr="00F21442">
        <w:rPr>
          <w:rFonts w:ascii="Times New Roman" w:hAnsi="Times New Roman"/>
        </w:rPr>
        <w:t xml:space="preserve"> Пункты 2,5,8 40,41,43</w:t>
      </w:r>
      <w:r w:rsidRPr="00F21442">
        <w:rPr>
          <w:rFonts w:ascii="Times New Roman" w:eastAsia="Times New Roman" w:hAnsi="Times New Roman"/>
          <w:lang w:eastAsia="ru-RU"/>
        </w:rPr>
        <w:t xml:space="preserve"> </w:t>
      </w:r>
      <w:r w:rsidRPr="0064674E">
        <w:rPr>
          <w:rFonts w:ascii="Times New Roman" w:eastAsia="Times New Roman" w:hAnsi="Times New Roman"/>
          <w:lang w:eastAsia="ru-RU"/>
        </w:rPr>
        <w:t>Национальная стратегия Республики Таджикистан по снижению риска стихийных бедствий на 2019-2034 годы</w:t>
      </w:r>
      <w:r>
        <w:rPr>
          <w:rFonts w:ascii="Times New Roman" w:eastAsia="Times New Roman" w:hAnsi="Times New Roman"/>
          <w:lang w:eastAsia="ru-RU"/>
        </w:rPr>
        <w:t>.</w:t>
      </w:r>
    </w:p>
  </w:footnote>
  <w:footnote w:id="118">
    <w:p w14:paraId="1478EF23" w14:textId="57271AD2" w:rsidR="000972A7" w:rsidRDefault="000972A7">
      <w:pPr>
        <w:pStyle w:val="FootnoteText"/>
      </w:pPr>
      <w:r>
        <w:rPr>
          <w:rStyle w:val="FootnoteReference"/>
        </w:rPr>
        <w:footnoteRef/>
      </w:r>
      <w:r>
        <w:t xml:space="preserve"> </w:t>
      </w:r>
      <w:hyperlink r:id="rId78" w:history="1">
        <w:r w:rsidRPr="00BB5471">
          <w:rPr>
            <w:rStyle w:val="Hyperlink"/>
          </w:rPr>
          <w:t>http://www.portali-huquqi.tj/publicadliya/view_qonunhoview.php?showdetail=&amp;asosi_id=27151</w:t>
        </w:r>
      </w:hyperlink>
      <w:r>
        <w:t xml:space="preserve"> </w:t>
      </w:r>
    </w:p>
  </w:footnote>
  <w:footnote w:id="119">
    <w:p w14:paraId="185C7005" w14:textId="5DBCE87A" w:rsidR="000972A7" w:rsidRDefault="000972A7">
      <w:pPr>
        <w:pStyle w:val="FootnoteText"/>
      </w:pPr>
      <w:r>
        <w:rPr>
          <w:rStyle w:val="FootnoteReference"/>
        </w:rPr>
        <w:footnoteRef/>
      </w:r>
      <w:r>
        <w:t xml:space="preserve"> </w:t>
      </w:r>
      <w:hyperlink r:id="rId79" w:history="1">
        <w:r w:rsidRPr="00BB5471">
          <w:rPr>
            <w:rStyle w:val="Hyperlink"/>
          </w:rPr>
          <w:t>http://www.portali-huquqi.tj/publicadliya/view_qonunhoview.php?showdetail=&amp;asosi_id=27151</w:t>
        </w:r>
      </w:hyperlink>
      <w:r>
        <w:t xml:space="preserve"> </w:t>
      </w:r>
    </w:p>
  </w:footnote>
  <w:footnote w:id="120">
    <w:p w14:paraId="3A11D385" w14:textId="77777777" w:rsidR="000972A7" w:rsidRPr="006C0CF2" w:rsidRDefault="000972A7" w:rsidP="00707069">
      <w:pPr>
        <w:pStyle w:val="FootnoteText"/>
      </w:pPr>
      <w:r>
        <w:rPr>
          <w:rStyle w:val="FootnoteReference"/>
        </w:rPr>
        <w:footnoteRef/>
      </w:r>
      <w:r>
        <w:t xml:space="preserve"> </w:t>
      </w:r>
      <w:r w:rsidRPr="006C0CF2">
        <w:rPr>
          <w:rFonts w:ascii="Times New Roman" w:hAnsi="Times New Roman"/>
        </w:rPr>
        <w:t xml:space="preserve">Просмотрено 21.05.2024г. </w:t>
      </w:r>
      <w:hyperlink r:id="rId80" w:history="1">
        <w:r w:rsidRPr="006C0CF2">
          <w:rPr>
            <w:rStyle w:val="Hyperlink"/>
            <w:rFonts w:ascii="Times New Roman" w:hAnsi="Times New Roman"/>
          </w:rPr>
          <w:t>https://www.nbt.tj/tj/</w:t>
        </w:r>
      </w:hyperlink>
    </w:p>
  </w:footnote>
  <w:footnote w:id="121">
    <w:p w14:paraId="58EC6843" w14:textId="77777777" w:rsidR="000972A7" w:rsidRPr="00E907C2" w:rsidRDefault="000972A7" w:rsidP="00707069">
      <w:pPr>
        <w:pStyle w:val="FootnoteText"/>
        <w:jc w:val="both"/>
        <w:rPr>
          <w:rFonts w:ascii="Times New Roman" w:hAnsi="Times New Roman"/>
        </w:rPr>
      </w:pPr>
      <w:r w:rsidRPr="006C0CF2">
        <w:rPr>
          <w:rStyle w:val="FootnoteReference"/>
          <w:rFonts w:ascii="Times New Roman" w:hAnsi="Times New Roman"/>
        </w:rPr>
        <w:footnoteRef/>
      </w:r>
      <w:r w:rsidRPr="006C0CF2">
        <w:rPr>
          <w:rFonts w:ascii="Times New Roman" w:hAnsi="Times New Roman"/>
        </w:rPr>
        <w:t xml:space="preserve"> Седьмой периодический доклад, представленный Таджикистаном в соответствии со статьей 18 Конвенции, подлежащий представлению в 2022 году. Комитет по ликвидации дискриминации в отношении женщин. 17 ноября 2022г.  </w:t>
      </w:r>
      <w:hyperlink r:id="rId81" w:history="1">
        <w:r w:rsidRPr="006C0CF2">
          <w:rPr>
            <w:rStyle w:val="Hyperlink"/>
            <w:rFonts w:ascii="Times New Roman" w:hAnsi="Times New Roman"/>
          </w:rPr>
          <w:t>http://surl.li/tuver</w:t>
        </w:r>
      </w:hyperlink>
      <w:r w:rsidRPr="00E907C2">
        <w:rPr>
          <w:rFonts w:ascii="Times New Roman" w:hAnsi="Times New Roman"/>
        </w:rPr>
        <w:t xml:space="preserve"> </w:t>
      </w:r>
    </w:p>
  </w:footnote>
  <w:footnote w:id="122">
    <w:p w14:paraId="21DF2104" w14:textId="2338928B" w:rsidR="000972A7" w:rsidRPr="00D46C69" w:rsidRDefault="000972A7" w:rsidP="00D46C69">
      <w:pPr>
        <w:pStyle w:val="FootnoteText"/>
        <w:jc w:val="both"/>
        <w:rPr>
          <w:rFonts w:ascii="Times New Roman" w:hAnsi="Times New Roman"/>
        </w:rPr>
      </w:pPr>
      <w:r w:rsidRPr="00D46C69">
        <w:rPr>
          <w:rStyle w:val="FootnoteReference"/>
          <w:rFonts w:ascii="Times New Roman" w:hAnsi="Times New Roman"/>
        </w:rPr>
        <w:footnoteRef/>
      </w:r>
      <w:r w:rsidRPr="00D46C69">
        <w:rPr>
          <w:rFonts w:ascii="Times New Roman" w:hAnsi="Times New Roman"/>
        </w:rPr>
        <w:t xml:space="preserve"> Пункты 7-10 </w:t>
      </w:r>
      <w:r w:rsidRPr="00D46C69">
        <w:rPr>
          <w:rFonts w:ascii="Times New Roman" w:hAnsi="Times New Roman"/>
          <w:iCs/>
          <w:lang w:bidi="ru-RU"/>
        </w:rPr>
        <w:t xml:space="preserve">Национальная </w:t>
      </w:r>
      <w:r w:rsidRPr="00D46C69">
        <w:rPr>
          <w:rFonts w:ascii="Times New Roman" w:hAnsi="Times New Roman"/>
          <w:iCs/>
        </w:rPr>
        <w:t>стратегия активизации роли женщин в Республике Таджикистан на 20</w:t>
      </w:r>
      <w:r w:rsidRPr="00D46C69">
        <w:rPr>
          <w:rFonts w:ascii="Times New Roman" w:hAnsi="Times New Roman"/>
          <w:iCs/>
          <w:lang w:val="tg-Cyrl-TJ"/>
        </w:rPr>
        <w:t>2</w:t>
      </w:r>
      <w:r w:rsidRPr="00D46C69">
        <w:rPr>
          <w:rFonts w:ascii="Times New Roman" w:hAnsi="Times New Roman"/>
          <w:iCs/>
        </w:rPr>
        <w:t xml:space="preserve">1-2030 годы, утвержденная Постановлением Правительства РТ № 167 </w:t>
      </w:r>
      <w:r w:rsidRPr="00D46C69">
        <w:rPr>
          <w:rFonts w:ascii="Times New Roman" w:hAnsi="Times New Roman"/>
          <w:lang w:val="tg-Cyrl-TJ"/>
        </w:rPr>
        <w:t>от 30 апреля 2021 года</w:t>
      </w:r>
    </w:p>
  </w:footnote>
  <w:footnote w:id="123">
    <w:p w14:paraId="08B64D24" w14:textId="77777777" w:rsidR="000972A7" w:rsidRDefault="000972A7" w:rsidP="0026237E">
      <w:pPr>
        <w:jc w:val="both"/>
        <w:rPr>
          <w:rFonts w:ascii="Times New Roman" w:eastAsia="Times New Roman" w:hAnsi="Times New Roman"/>
          <w:sz w:val="18"/>
          <w:szCs w:val="18"/>
        </w:rPr>
      </w:pPr>
      <w:r>
        <w:rPr>
          <w:vertAlign w:val="superscript"/>
        </w:rPr>
        <w:footnoteRef/>
      </w:r>
      <w:r>
        <w:t xml:space="preserve"> </w:t>
      </w:r>
      <w:r>
        <w:rPr>
          <w:rFonts w:ascii="Times New Roman" w:eastAsia="Times New Roman" w:hAnsi="Times New Roman"/>
          <w:sz w:val="18"/>
          <w:szCs w:val="18"/>
        </w:rPr>
        <w:t>См.: Национальный обзор РТ по осуществлению Пекинской декларации и платформы действий (1995 года) в рамках внедренной повестки дня в области устойчивого развития на период до 2030 года и итоговых документов двадцать третьей специальной сессии генеральной ассамблеи (2000 года) в контексте двадцать пятой годовщины четверной всемирной конференции по положению женщин и принятия Пекинской декларации и платформы действий в 2020 году.2019, с.8</w:t>
      </w:r>
    </w:p>
    <w:p w14:paraId="54BA1A78" w14:textId="77777777" w:rsidR="000972A7" w:rsidRDefault="000972A7" w:rsidP="0026237E">
      <w:pPr>
        <w:pBdr>
          <w:top w:val="nil"/>
          <w:left w:val="nil"/>
          <w:bottom w:val="nil"/>
          <w:right w:val="nil"/>
          <w:between w:val="nil"/>
        </w:pBdr>
        <w:spacing w:after="0" w:line="240" w:lineRule="auto"/>
        <w:rPr>
          <w:color w:val="000000"/>
          <w:sz w:val="20"/>
          <w:szCs w:val="20"/>
        </w:rPr>
      </w:pPr>
    </w:p>
  </w:footnote>
  <w:footnote w:id="124">
    <w:p w14:paraId="08475512" w14:textId="19535587" w:rsidR="000972A7" w:rsidRPr="00C36759" w:rsidRDefault="000972A7" w:rsidP="00C36759">
      <w:pPr>
        <w:pStyle w:val="FootnoteText"/>
        <w:jc w:val="both"/>
        <w:rPr>
          <w:rFonts w:ascii="Times New Roman" w:hAnsi="Times New Roman"/>
        </w:rPr>
      </w:pPr>
      <w:r w:rsidRPr="00C36759">
        <w:rPr>
          <w:rStyle w:val="FootnoteReference"/>
          <w:rFonts w:ascii="Times New Roman" w:hAnsi="Times New Roman"/>
        </w:rPr>
        <w:footnoteRef/>
      </w:r>
      <w:r w:rsidRPr="00C36759">
        <w:rPr>
          <w:rFonts w:ascii="Times New Roman" w:hAnsi="Times New Roman"/>
        </w:rPr>
        <w:t>https://medt.tj/ru/news/novosti-ministerstva-ekonomiki/2181-provedenie-pervogo-zasedaniya-mezhvedomstvennoj-rabochej-gruppy-obespechenie-energeticheskoj-bezopasnosti-i-effektivnogo-ispolzovaniya-energii-soveta-natsionalnogo-razvitiya-pri-prezidente-respubliki-tadzhikistan</w:t>
      </w:r>
    </w:p>
  </w:footnote>
  <w:footnote w:id="125">
    <w:p w14:paraId="4B0947B3" w14:textId="77777777" w:rsidR="00DF3D22" w:rsidRPr="00010E60" w:rsidRDefault="00DF3D22" w:rsidP="00DF3D22">
      <w:pPr>
        <w:pStyle w:val="FootnoteText"/>
        <w:jc w:val="both"/>
        <w:rPr>
          <w:rFonts w:ascii="Times New Roman" w:hAnsi="Times New Roman"/>
        </w:rPr>
      </w:pPr>
      <w:r w:rsidRPr="00010E60">
        <w:rPr>
          <w:rStyle w:val="FootnoteReference"/>
          <w:rFonts w:ascii="Times New Roman" w:hAnsi="Times New Roman"/>
        </w:rPr>
        <w:footnoteRef/>
      </w:r>
      <w:r w:rsidRPr="00010E60">
        <w:rPr>
          <w:rFonts w:ascii="Times New Roman" w:hAnsi="Times New Roman"/>
        </w:rPr>
        <w:t xml:space="preserve"> </w:t>
      </w:r>
      <w:r w:rsidRPr="00010E60">
        <w:rPr>
          <w:rFonts w:ascii="Times New Roman" w:eastAsia="Times New Roman" w:hAnsi="Times New Roman"/>
          <w:lang w:eastAsia="ru-RU"/>
        </w:rPr>
        <w:t>в редакции Закона РТ от 21.07.2010г.№</w:t>
      </w:r>
      <w:hyperlink r:id="rId82" w:tooltip="Ссылка на Закон РТ О внес. измен-й и доп-я в Закон РТ О государственной статистике" w:history="1">
        <w:r w:rsidRPr="00010E60">
          <w:rPr>
            <w:rFonts w:ascii="Times New Roman" w:eastAsia="Times New Roman" w:hAnsi="Times New Roman"/>
            <w:u w:val="single"/>
            <w:lang w:eastAsia="ru-RU"/>
          </w:rPr>
          <w:t>630</w:t>
        </w:r>
      </w:hyperlink>
      <w:r w:rsidRPr="00010E60">
        <w:rPr>
          <w:rFonts w:ascii="Times New Roman" w:eastAsia="Times New Roman" w:hAnsi="Times New Roman"/>
          <w:lang w:eastAsia="ru-RU"/>
        </w:rPr>
        <w:t>, от 22.07.2013г.№</w:t>
      </w:r>
      <w:hyperlink r:id="rId83" w:tooltip="Ссылка на Закон РТ О внесении измен-й и допол-й в закон  РТ  О государственной статистике" w:history="1">
        <w:r w:rsidRPr="00010E60">
          <w:rPr>
            <w:rFonts w:ascii="Times New Roman" w:eastAsia="Times New Roman" w:hAnsi="Times New Roman"/>
            <w:u w:val="single"/>
            <w:lang w:eastAsia="ru-RU"/>
          </w:rPr>
          <w:t>996</w:t>
        </w:r>
      </w:hyperlink>
    </w:p>
  </w:footnote>
  <w:footnote w:id="126">
    <w:p w14:paraId="3E108AC0" w14:textId="77777777" w:rsidR="00DF3D22" w:rsidRDefault="00DF3D22" w:rsidP="00DF3D2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w:eastAsia="Times" w:hAnsi="Times" w:cs="Times"/>
          <w:color w:val="000000"/>
          <w:sz w:val="20"/>
          <w:szCs w:val="20"/>
        </w:rPr>
        <w:t>Утверждено Указом Президента РТ от 22 апреля 2010 года № 86</w:t>
      </w:r>
    </w:p>
  </w:footnote>
  <w:footnote w:id="127">
    <w:p w14:paraId="1BA7B0BC" w14:textId="77777777" w:rsidR="00DF3D22" w:rsidRDefault="00DF3D22" w:rsidP="00DF3D22">
      <w:pPr>
        <w:spacing w:after="0" w:line="240" w:lineRule="auto"/>
        <w:jc w:val="both"/>
      </w:pPr>
      <w:r>
        <w:rPr>
          <w:vertAlign w:val="superscript"/>
        </w:rPr>
        <w:footnoteRef/>
      </w:r>
      <w:r>
        <w:t xml:space="preserve"> </w:t>
      </w:r>
      <w:r>
        <w:rPr>
          <w:rFonts w:ascii="Times" w:eastAsia="Times" w:hAnsi="Times" w:cs="Times"/>
          <w:color w:val="000000"/>
          <w:sz w:val="20"/>
          <w:szCs w:val="20"/>
        </w:rPr>
        <w:t>Утверждена постановлением Правительства РТ от «27» ноября 2019 года, № 585</w:t>
      </w:r>
    </w:p>
  </w:footnote>
  <w:footnote w:id="128">
    <w:p w14:paraId="0B33CCA1" w14:textId="77777777" w:rsidR="00DF3D22" w:rsidRDefault="00DF3D22" w:rsidP="00DF3D22">
      <w:pPr>
        <w:spacing w:after="0" w:line="240" w:lineRule="auto"/>
        <w:jc w:val="both"/>
        <w:textDirection w:val="btLr"/>
      </w:pPr>
      <w:r>
        <w:rPr>
          <w:rStyle w:val="FootnoteReference"/>
        </w:rPr>
        <w:footnoteRef/>
      </w:r>
      <w:r>
        <w:t xml:space="preserve"> </w:t>
      </w:r>
      <w:bookmarkStart w:id="52" w:name="_Hlk96944621"/>
      <w:r w:rsidRPr="00010E60">
        <w:rPr>
          <w:rStyle w:val="BodyTextChar"/>
          <w:rFonts w:eastAsia="Calibri"/>
          <w:sz w:val="20"/>
          <w:szCs w:val="20"/>
        </w:rPr>
        <w:t xml:space="preserve">Оценка потенциала государственных структур и общественных организаций по продвижению гендерного равенства и искоренению гендерного </w:t>
      </w:r>
      <w:bookmarkEnd w:id="52"/>
      <w:r w:rsidRPr="00010E60">
        <w:rPr>
          <w:rStyle w:val="BodyTextChar"/>
          <w:rFonts w:eastAsia="Calibri"/>
          <w:sz w:val="20"/>
          <w:szCs w:val="20"/>
        </w:rPr>
        <w:t>и сексуального</w:t>
      </w:r>
      <w:r>
        <w:rPr>
          <w:rStyle w:val="BodyTextChar"/>
          <w:rFonts w:eastAsia="Calibri"/>
          <w:sz w:val="20"/>
          <w:szCs w:val="20"/>
        </w:rPr>
        <w:t xml:space="preserve"> </w:t>
      </w:r>
      <w:r w:rsidRPr="00010E60">
        <w:rPr>
          <w:rStyle w:val="BodyTextChar"/>
          <w:rFonts w:eastAsia="Calibri"/>
          <w:sz w:val="20"/>
          <w:szCs w:val="20"/>
        </w:rPr>
        <w:t>насилия</w:t>
      </w:r>
      <w:r>
        <w:rPr>
          <w:rStyle w:val="BodyTextChar"/>
          <w:rFonts w:eastAsia="Calibri"/>
          <w:sz w:val="20"/>
          <w:szCs w:val="20"/>
        </w:rPr>
        <w:t>. Результаты базового исследования. Бозрикова Т.Н. по заказу ОО «Зеркало». Душанбе - 2021</w:t>
      </w:r>
    </w:p>
  </w:footnote>
  <w:footnote w:id="129">
    <w:p w14:paraId="5D3DF608" w14:textId="77777777" w:rsidR="00DF3D22" w:rsidRDefault="00DF3D22" w:rsidP="00DF3D2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olor w:val="000000"/>
          <w:sz w:val="20"/>
          <w:szCs w:val="20"/>
        </w:rPr>
        <w:t>См.: НСРС, пункт 148</w:t>
      </w:r>
    </w:p>
  </w:footnote>
  <w:footnote w:id="130">
    <w:p w14:paraId="2D147DEE" w14:textId="77777777" w:rsidR="00DF3D22" w:rsidRPr="003901B8" w:rsidRDefault="00DF3D22" w:rsidP="003901B8">
      <w:pPr>
        <w:pStyle w:val="FootnoteText"/>
        <w:jc w:val="both"/>
        <w:rPr>
          <w:rFonts w:ascii="Times New Roman" w:hAnsi="Times New Roman"/>
        </w:rPr>
      </w:pPr>
      <w:r w:rsidRPr="003901B8">
        <w:rPr>
          <w:rStyle w:val="FootnoteReference"/>
          <w:rFonts w:ascii="Times New Roman" w:hAnsi="Times New Roman"/>
          <w:lang w:bidi="ru-RU"/>
        </w:rPr>
        <w:footnoteRef/>
      </w:r>
      <w:r w:rsidRPr="003901B8">
        <w:rPr>
          <w:rFonts w:ascii="Times New Roman" w:hAnsi="Times New Roman"/>
          <w:lang w:bidi="ru-RU"/>
        </w:rPr>
        <w:t xml:space="preserve"> Термин «гендерные показатели» используется для обозначения показателей, которые прямо требуют дезагрегирования по полу и/или указывают на гендерное равенство как на основную цель. Например, показатель ЦУР 5.c.1 отражает процент стран, в которых действуют системы отслеживания государственных ассигнований, направляемых на политику и программы, способствующие гендерному равенству; основной целью является содействие гендерному равенству. Этот термин также используется для показателей, в которых женщины и девочки указаны как целевая группа населения (см. публикацию </w:t>
      </w:r>
      <w:r w:rsidRPr="003901B8">
        <w:rPr>
          <w:rFonts w:ascii="Times New Roman" w:hAnsi="Times New Roman"/>
          <w:lang w:val="en-US" w:bidi="ru-RU"/>
        </w:rPr>
        <w:t xml:space="preserve">UN Women. 2018. </w:t>
      </w:r>
      <w:r w:rsidRPr="003901B8">
        <w:rPr>
          <w:rFonts w:ascii="Times New Roman" w:hAnsi="Times New Roman"/>
          <w:i/>
          <w:lang w:val="en-US" w:bidi="ru-RU"/>
        </w:rPr>
        <w:t>Turning Promises into Action: Gender Equality in the 2030 Agenda for Sustainable Development</w:t>
      </w:r>
      <w:r w:rsidRPr="003901B8">
        <w:rPr>
          <w:rFonts w:ascii="Times New Roman" w:hAnsi="Times New Roman"/>
          <w:lang w:val="en-US" w:bidi="ru-RU"/>
        </w:rPr>
        <w:t xml:space="preserve">. </w:t>
      </w:r>
      <w:r w:rsidRPr="003901B8">
        <w:rPr>
          <w:rFonts w:ascii="Times New Roman" w:hAnsi="Times New Roman"/>
          <w:lang w:bidi="ru-RU"/>
        </w:rPr>
        <w:t>New York).</w:t>
      </w:r>
    </w:p>
  </w:footnote>
  <w:footnote w:id="131">
    <w:p w14:paraId="062FD1F4" w14:textId="77777777" w:rsidR="00DF3D22" w:rsidRPr="0057391E" w:rsidRDefault="00DF3D22" w:rsidP="003901B8">
      <w:pPr>
        <w:pStyle w:val="FootnoteText"/>
        <w:jc w:val="both"/>
        <w:rPr>
          <w:rFonts w:cstheme="minorHAnsi"/>
          <w:sz w:val="18"/>
          <w:szCs w:val="18"/>
        </w:rPr>
      </w:pPr>
      <w:r w:rsidRPr="003901B8">
        <w:rPr>
          <w:rStyle w:val="FootnoteReference"/>
          <w:rFonts w:ascii="Times New Roman" w:hAnsi="Times New Roman"/>
          <w:lang w:bidi="ru-RU"/>
        </w:rPr>
        <w:footnoteRef/>
      </w:r>
      <w:r w:rsidRPr="003901B8">
        <w:rPr>
          <w:rFonts w:ascii="Times New Roman" w:hAnsi="Times New Roman"/>
          <w:lang w:bidi="ru-RU"/>
        </w:rPr>
        <w:t xml:space="preserve"> Как указано в документе A/RES/70/1, с добавлением сведений об образовании, семейном положении, вероисповедании и сексуальной ориентации.</w:t>
      </w:r>
    </w:p>
  </w:footnote>
  <w:footnote w:id="132">
    <w:p w14:paraId="739643D8" w14:textId="77777777" w:rsidR="00DF3D22" w:rsidRDefault="00DF3D22" w:rsidP="00DF3D22">
      <w:pPr>
        <w:pStyle w:val="FootnoteText"/>
      </w:pPr>
      <w:r>
        <w:rPr>
          <w:rStyle w:val="FootnoteReference"/>
        </w:rPr>
        <w:footnoteRef/>
      </w:r>
      <w:r>
        <w:t xml:space="preserve"> </w:t>
      </w:r>
      <w:r w:rsidRPr="003D513E">
        <w:rPr>
          <w:rFonts w:ascii="Times New Roman" w:hAnsi="Times New Roman"/>
        </w:rPr>
        <w:t>Агентство по Статистике при Президенте Республики Таджикистан, Министерство здравоохранения и социальной защиты Республики Таджикистан и ICF. 2018. Медико-Демографическое исследование Таджикистана 2017. Душанбе, Республика Таджикистан и Роквилл, Мэриленд, США.</w:t>
      </w:r>
    </w:p>
  </w:footnote>
  <w:footnote w:id="133">
    <w:p w14:paraId="66B5BD3D" w14:textId="77777777" w:rsidR="00DF3D22" w:rsidRPr="007D211B" w:rsidRDefault="00DF3D22" w:rsidP="00DF3D22">
      <w:pPr>
        <w:spacing w:after="0"/>
        <w:jc w:val="both"/>
        <w:rPr>
          <w:rFonts w:ascii="Times New Roman" w:hAnsi="Times New Roman"/>
          <w:sz w:val="20"/>
          <w:szCs w:val="20"/>
        </w:rPr>
      </w:pPr>
      <w:r>
        <w:rPr>
          <w:rStyle w:val="FootnoteReference"/>
        </w:rPr>
        <w:footnoteRef/>
      </w:r>
      <w:r>
        <w:t xml:space="preserve"> </w:t>
      </w:r>
      <w:hyperlink r:id="rId84" w:history="1">
        <w:r w:rsidRPr="00B16BF7">
          <w:rPr>
            <w:rStyle w:val="Hyperlink"/>
            <w:rFonts w:ascii="Times New Roman" w:hAnsi="Times New Roman"/>
            <w:sz w:val="20"/>
            <w:szCs w:val="20"/>
          </w:rPr>
          <w:t>http://www.portali-huquqi.tj/publicadliya/view_qonunhoview.php?showdetail=&amp;asosi_id=23598</w:t>
        </w:r>
      </w:hyperlink>
      <w:r>
        <w:rPr>
          <w:rFonts w:ascii="Times New Roman" w:hAnsi="Times New Roman"/>
          <w:sz w:val="20"/>
          <w:szCs w:val="20"/>
        </w:rPr>
        <w:t xml:space="preserve"> </w:t>
      </w:r>
    </w:p>
    <w:p w14:paraId="6529AC18" w14:textId="77777777" w:rsidR="00DF3D22" w:rsidRDefault="00DF3D22" w:rsidP="00DF3D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166"/>
    <w:multiLevelType w:val="hybridMultilevel"/>
    <w:tmpl w:val="9E582628"/>
    <w:lvl w:ilvl="0" w:tplc="6638F778">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EF6342"/>
    <w:multiLevelType w:val="hybridMultilevel"/>
    <w:tmpl w:val="4E2203E0"/>
    <w:lvl w:ilvl="0" w:tplc="F51A933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F3BD8"/>
    <w:multiLevelType w:val="multilevel"/>
    <w:tmpl w:val="1CD0C71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068C62AE"/>
    <w:multiLevelType w:val="multilevel"/>
    <w:tmpl w:val="97201BF6"/>
    <w:lvl w:ilvl="0">
      <w:start w:val="1"/>
      <w:numFmt w:val="bullet"/>
      <w:lvlText w:val=""/>
      <w:lvlJc w:val="left"/>
      <w:pPr>
        <w:tabs>
          <w:tab w:val="num" w:pos="1170"/>
        </w:tabs>
        <w:ind w:left="1170" w:hanging="360"/>
      </w:pPr>
      <w:rPr>
        <w:rFonts w:ascii="Symbol" w:hAnsi="Symbol" w:hint="default"/>
      </w:rPr>
    </w:lvl>
    <w:lvl w:ilvl="1">
      <w:start w:val="1"/>
      <w:numFmt w:val="decimal"/>
      <w:lvlText w:val="%2."/>
      <w:lvlJc w:val="left"/>
      <w:pPr>
        <w:tabs>
          <w:tab w:val="num" w:pos="1890"/>
        </w:tabs>
        <w:ind w:left="1890" w:hanging="360"/>
      </w:pPr>
      <w:rPr>
        <w:rFonts w:hint="default"/>
      </w:rPr>
    </w:lvl>
    <w:lvl w:ilvl="2">
      <w:start w:val="1"/>
      <w:numFmt w:val="decimal"/>
      <w:lvlText w:val="%3."/>
      <w:lvlJc w:val="left"/>
      <w:pPr>
        <w:tabs>
          <w:tab w:val="num" w:pos="2610"/>
        </w:tabs>
        <w:ind w:left="2610" w:hanging="360"/>
      </w:pPr>
      <w:rPr>
        <w:rFonts w:hint="default"/>
      </w:rPr>
    </w:lvl>
    <w:lvl w:ilvl="3">
      <w:start w:val="1"/>
      <w:numFmt w:val="decimal"/>
      <w:lvlText w:val="%4."/>
      <w:lvlJc w:val="left"/>
      <w:pPr>
        <w:tabs>
          <w:tab w:val="num" w:pos="3330"/>
        </w:tabs>
        <w:ind w:left="3330" w:hanging="360"/>
      </w:pPr>
      <w:rPr>
        <w:rFonts w:hint="default"/>
      </w:rPr>
    </w:lvl>
    <w:lvl w:ilvl="4">
      <w:start w:val="1"/>
      <w:numFmt w:val="decimal"/>
      <w:lvlText w:val="%5."/>
      <w:lvlJc w:val="left"/>
      <w:pPr>
        <w:tabs>
          <w:tab w:val="num" w:pos="4050"/>
        </w:tabs>
        <w:ind w:left="4050" w:hanging="360"/>
      </w:pPr>
      <w:rPr>
        <w:rFonts w:hint="default"/>
      </w:rPr>
    </w:lvl>
    <w:lvl w:ilvl="5">
      <w:start w:val="1"/>
      <w:numFmt w:val="decimal"/>
      <w:lvlText w:val="%6."/>
      <w:lvlJc w:val="left"/>
      <w:pPr>
        <w:tabs>
          <w:tab w:val="num" w:pos="4770"/>
        </w:tabs>
        <w:ind w:left="4770" w:hanging="360"/>
      </w:pPr>
      <w:rPr>
        <w:rFonts w:hint="default"/>
      </w:rPr>
    </w:lvl>
    <w:lvl w:ilvl="6">
      <w:start w:val="1"/>
      <w:numFmt w:val="decimal"/>
      <w:lvlText w:val="%7."/>
      <w:lvlJc w:val="left"/>
      <w:pPr>
        <w:tabs>
          <w:tab w:val="num" w:pos="5490"/>
        </w:tabs>
        <w:ind w:left="5490" w:hanging="360"/>
      </w:pPr>
      <w:rPr>
        <w:rFonts w:hint="default"/>
      </w:rPr>
    </w:lvl>
    <w:lvl w:ilvl="7">
      <w:start w:val="1"/>
      <w:numFmt w:val="decimal"/>
      <w:lvlText w:val="%8."/>
      <w:lvlJc w:val="left"/>
      <w:pPr>
        <w:tabs>
          <w:tab w:val="num" w:pos="6210"/>
        </w:tabs>
        <w:ind w:left="6210" w:hanging="360"/>
      </w:pPr>
      <w:rPr>
        <w:rFonts w:hint="default"/>
      </w:rPr>
    </w:lvl>
    <w:lvl w:ilvl="8">
      <w:start w:val="1"/>
      <w:numFmt w:val="decimal"/>
      <w:lvlText w:val="%9."/>
      <w:lvlJc w:val="left"/>
      <w:pPr>
        <w:tabs>
          <w:tab w:val="num" w:pos="6930"/>
        </w:tabs>
        <w:ind w:left="6930" w:hanging="360"/>
      </w:pPr>
      <w:rPr>
        <w:rFonts w:hint="default"/>
      </w:rPr>
    </w:lvl>
  </w:abstractNum>
  <w:abstractNum w:abstractNumId="4" w15:restartNumberingAfterBreak="0">
    <w:nsid w:val="10DF5E07"/>
    <w:multiLevelType w:val="hybridMultilevel"/>
    <w:tmpl w:val="05D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86634"/>
    <w:multiLevelType w:val="hybridMultilevel"/>
    <w:tmpl w:val="8D94D5B8"/>
    <w:lvl w:ilvl="0" w:tplc="23109ED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A4922FE"/>
    <w:multiLevelType w:val="hybridMultilevel"/>
    <w:tmpl w:val="22520D4E"/>
    <w:lvl w:ilvl="0" w:tplc="0680A8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722DC0"/>
    <w:multiLevelType w:val="hybridMultilevel"/>
    <w:tmpl w:val="D3FADE94"/>
    <w:lvl w:ilvl="0" w:tplc="6638F778">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C2038B6"/>
    <w:multiLevelType w:val="hybridMultilevel"/>
    <w:tmpl w:val="B9F2FA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9" w15:restartNumberingAfterBreak="0">
    <w:nsid w:val="1F6B7268"/>
    <w:multiLevelType w:val="hybridMultilevel"/>
    <w:tmpl w:val="A976802E"/>
    <w:lvl w:ilvl="0" w:tplc="6638F7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C86113"/>
    <w:multiLevelType w:val="multilevel"/>
    <w:tmpl w:val="B82ACB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1A138F"/>
    <w:multiLevelType w:val="hybridMultilevel"/>
    <w:tmpl w:val="333A9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55487"/>
    <w:multiLevelType w:val="hybridMultilevel"/>
    <w:tmpl w:val="0270EAAC"/>
    <w:lvl w:ilvl="0" w:tplc="6638F7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EB6697"/>
    <w:multiLevelType w:val="hybridMultilevel"/>
    <w:tmpl w:val="D4C8B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CF4EB2"/>
    <w:multiLevelType w:val="hybridMultilevel"/>
    <w:tmpl w:val="CB6C816A"/>
    <w:lvl w:ilvl="0" w:tplc="3092D5BA">
      <w:start w:val="1"/>
      <w:numFmt w:val="bullet"/>
      <w:pStyle w:val="Bullet2G"/>
      <w:lvlText w:val="•"/>
      <w:lvlJc w:val="left"/>
      <w:pPr>
        <w:tabs>
          <w:tab w:val="num" w:pos="2268"/>
        </w:tabs>
        <w:ind w:left="2268" w:hanging="170"/>
      </w:pPr>
      <w:rPr>
        <w:rFonts w:ascii="Times New Roman" w:hAnsi="Times New Roman" w:cs="Times New Roman" w:hint="default"/>
      </w:rPr>
    </w:lvl>
    <w:lvl w:ilvl="1" w:tplc="F476E892" w:tentative="1">
      <w:start w:val="1"/>
      <w:numFmt w:val="bullet"/>
      <w:lvlText w:val="o"/>
      <w:lvlJc w:val="left"/>
      <w:pPr>
        <w:tabs>
          <w:tab w:val="num" w:pos="3708"/>
        </w:tabs>
        <w:ind w:left="3708" w:hanging="360"/>
      </w:pPr>
      <w:rPr>
        <w:rFonts w:ascii="Courier New" w:hAnsi="Courier New" w:hint="default"/>
      </w:rPr>
    </w:lvl>
    <w:lvl w:ilvl="2" w:tplc="B28046DA" w:tentative="1">
      <w:start w:val="1"/>
      <w:numFmt w:val="bullet"/>
      <w:lvlText w:val=""/>
      <w:lvlJc w:val="left"/>
      <w:pPr>
        <w:tabs>
          <w:tab w:val="num" w:pos="4428"/>
        </w:tabs>
        <w:ind w:left="4428" w:hanging="360"/>
      </w:pPr>
      <w:rPr>
        <w:rFonts w:ascii="Wingdings" w:hAnsi="Wingdings" w:hint="default"/>
      </w:rPr>
    </w:lvl>
    <w:lvl w:ilvl="3" w:tplc="73F270BE" w:tentative="1">
      <w:start w:val="1"/>
      <w:numFmt w:val="bullet"/>
      <w:lvlText w:val=""/>
      <w:lvlJc w:val="left"/>
      <w:pPr>
        <w:tabs>
          <w:tab w:val="num" w:pos="5148"/>
        </w:tabs>
        <w:ind w:left="5148" w:hanging="360"/>
      </w:pPr>
      <w:rPr>
        <w:rFonts w:ascii="Symbol" w:hAnsi="Symbol" w:hint="default"/>
      </w:rPr>
    </w:lvl>
    <w:lvl w:ilvl="4" w:tplc="87068F9A" w:tentative="1">
      <w:start w:val="1"/>
      <w:numFmt w:val="bullet"/>
      <w:lvlText w:val="o"/>
      <w:lvlJc w:val="left"/>
      <w:pPr>
        <w:tabs>
          <w:tab w:val="num" w:pos="5868"/>
        </w:tabs>
        <w:ind w:left="5868" w:hanging="360"/>
      </w:pPr>
      <w:rPr>
        <w:rFonts w:ascii="Courier New" w:hAnsi="Courier New" w:hint="default"/>
      </w:rPr>
    </w:lvl>
    <w:lvl w:ilvl="5" w:tplc="88745C60" w:tentative="1">
      <w:start w:val="1"/>
      <w:numFmt w:val="bullet"/>
      <w:lvlText w:val=""/>
      <w:lvlJc w:val="left"/>
      <w:pPr>
        <w:tabs>
          <w:tab w:val="num" w:pos="6588"/>
        </w:tabs>
        <w:ind w:left="6588" w:hanging="360"/>
      </w:pPr>
      <w:rPr>
        <w:rFonts w:ascii="Wingdings" w:hAnsi="Wingdings" w:hint="default"/>
      </w:rPr>
    </w:lvl>
    <w:lvl w:ilvl="6" w:tplc="6D304230" w:tentative="1">
      <w:start w:val="1"/>
      <w:numFmt w:val="bullet"/>
      <w:lvlText w:val=""/>
      <w:lvlJc w:val="left"/>
      <w:pPr>
        <w:tabs>
          <w:tab w:val="num" w:pos="7308"/>
        </w:tabs>
        <w:ind w:left="7308" w:hanging="360"/>
      </w:pPr>
      <w:rPr>
        <w:rFonts w:ascii="Symbol" w:hAnsi="Symbol" w:hint="default"/>
      </w:rPr>
    </w:lvl>
    <w:lvl w:ilvl="7" w:tplc="AB242700" w:tentative="1">
      <w:start w:val="1"/>
      <w:numFmt w:val="bullet"/>
      <w:lvlText w:val="o"/>
      <w:lvlJc w:val="left"/>
      <w:pPr>
        <w:tabs>
          <w:tab w:val="num" w:pos="8028"/>
        </w:tabs>
        <w:ind w:left="8028" w:hanging="360"/>
      </w:pPr>
      <w:rPr>
        <w:rFonts w:ascii="Courier New" w:hAnsi="Courier New" w:hint="default"/>
      </w:rPr>
    </w:lvl>
    <w:lvl w:ilvl="8" w:tplc="6F86CF9C"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3D6F0E15"/>
    <w:multiLevelType w:val="hybridMultilevel"/>
    <w:tmpl w:val="FC9A4644"/>
    <w:lvl w:ilvl="0" w:tplc="0680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E61E8"/>
    <w:multiLevelType w:val="hybridMultilevel"/>
    <w:tmpl w:val="0D70CCFE"/>
    <w:lvl w:ilvl="0" w:tplc="AF9A3ECE">
      <w:start w:val="1"/>
      <w:numFmt w:val="decimal"/>
      <w:lvlText w:val="%1."/>
      <w:lvlJc w:val="left"/>
      <w:pPr>
        <w:ind w:left="1778" w:hanging="360"/>
      </w:pPr>
      <w:rPr>
        <w:rFonts w:ascii="Times New Roman" w:eastAsia="Calibri" w:hAnsi="Times New Roman" w:cs="Times New Roman"/>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251FD"/>
    <w:multiLevelType w:val="multilevel"/>
    <w:tmpl w:val="AD924800"/>
    <w:lvl w:ilvl="0">
      <w:start w:val="3"/>
      <w:numFmt w:val="decimal"/>
      <w:lvlText w:val="%1."/>
      <w:lvlJc w:val="left"/>
      <w:pPr>
        <w:ind w:left="360" w:hanging="360"/>
      </w:pPr>
      <w:rPr>
        <w:rFonts w:ascii="Times New Roman" w:eastAsiaTheme="majorEastAsia" w:hAnsi="Times New Roman" w:cs="Times New Roman" w:hint="default"/>
        <w:b/>
        <w:bCs/>
        <w:i w:val="0"/>
        <w:iCs/>
        <w:color w:val="002060"/>
        <w:sz w:val="24"/>
        <w:szCs w:val="24"/>
      </w:rPr>
    </w:lvl>
    <w:lvl w:ilvl="1">
      <w:start w:val="1"/>
      <w:numFmt w:val="decimal"/>
      <w:isLgl/>
      <w:lvlText w:val="%1.%2."/>
      <w:lvlJc w:val="left"/>
      <w:pPr>
        <w:ind w:left="360" w:hanging="360"/>
      </w:pPr>
      <w:rPr>
        <w:rFonts w:eastAsiaTheme="majorEastAsia" w:hint="default"/>
      </w:rPr>
    </w:lvl>
    <w:lvl w:ilvl="2">
      <w:start w:val="1"/>
      <w:numFmt w:val="decimal"/>
      <w:isLgl/>
      <w:lvlText w:val="%1.%2.%3."/>
      <w:lvlJc w:val="left"/>
      <w:pPr>
        <w:ind w:left="720" w:hanging="720"/>
      </w:pPr>
      <w:rPr>
        <w:rFonts w:eastAsiaTheme="majorEastAsia" w:hint="default"/>
      </w:rPr>
    </w:lvl>
    <w:lvl w:ilvl="3">
      <w:start w:val="1"/>
      <w:numFmt w:val="decimal"/>
      <w:isLgl/>
      <w:lvlText w:val="%1.%2.%3.%4."/>
      <w:lvlJc w:val="left"/>
      <w:pPr>
        <w:ind w:left="720" w:hanging="720"/>
      </w:pPr>
      <w:rPr>
        <w:rFonts w:eastAsiaTheme="majorEastAsia" w:hint="default"/>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080" w:hanging="108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440" w:hanging="1440"/>
      </w:pPr>
      <w:rPr>
        <w:rFonts w:eastAsiaTheme="majorEastAsia" w:hint="default"/>
      </w:rPr>
    </w:lvl>
    <w:lvl w:ilvl="8">
      <w:start w:val="1"/>
      <w:numFmt w:val="decimal"/>
      <w:isLgl/>
      <w:lvlText w:val="%1.%2.%3.%4.%5.%6.%7.%8.%9."/>
      <w:lvlJc w:val="left"/>
      <w:pPr>
        <w:ind w:left="1800" w:hanging="1800"/>
      </w:pPr>
      <w:rPr>
        <w:rFonts w:eastAsiaTheme="majorEastAsia" w:hint="default"/>
      </w:rPr>
    </w:lvl>
  </w:abstractNum>
  <w:abstractNum w:abstractNumId="18" w15:restartNumberingAfterBreak="0">
    <w:nsid w:val="4C440D5B"/>
    <w:multiLevelType w:val="hybridMultilevel"/>
    <w:tmpl w:val="0700F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356E63"/>
    <w:multiLevelType w:val="hybridMultilevel"/>
    <w:tmpl w:val="3FC6DAC0"/>
    <w:lvl w:ilvl="0" w:tplc="703AB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6A0C13"/>
    <w:multiLevelType w:val="hybridMultilevel"/>
    <w:tmpl w:val="DA5EDEB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68D1596"/>
    <w:multiLevelType w:val="hybridMultilevel"/>
    <w:tmpl w:val="3FD088F4"/>
    <w:lvl w:ilvl="0" w:tplc="880CB1B6">
      <w:start w:val="1"/>
      <w:numFmt w:val="decimal"/>
      <w:lvlText w:val="%1."/>
      <w:lvlJc w:val="left"/>
      <w:pPr>
        <w:ind w:left="720" w:hanging="360"/>
      </w:pPr>
      <w:rPr>
        <w:rFonts w:ascii="Times New Roman" w:hAnsi="Times New Roman" w:cs="Times New Roman"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9E3BEC"/>
    <w:multiLevelType w:val="hybridMultilevel"/>
    <w:tmpl w:val="4ED6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27365"/>
    <w:multiLevelType w:val="hybridMultilevel"/>
    <w:tmpl w:val="8EACC2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412300"/>
    <w:multiLevelType w:val="hybridMultilevel"/>
    <w:tmpl w:val="97E0E588"/>
    <w:lvl w:ilvl="0" w:tplc="D776814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25E0E84"/>
    <w:multiLevelType w:val="hybridMultilevel"/>
    <w:tmpl w:val="4460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41C5D"/>
    <w:multiLevelType w:val="hybridMultilevel"/>
    <w:tmpl w:val="AEB61764"/>
    <w:lvl w:ilvl="0" w:tplc="A2BA42B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5BF12F8"/>
    <w:multiLevelType w:val="hybridMultilevel"/>
    <w:tmpl w:val="43A6C61A"/>
    <w:lvl w:ilvl="0" w:tplc="DF5EA990">
      <w:start w:val="1"/>
      <w:numFmt w:val="bullet"/>
      <w:lvlText w:val="•"/>
      <w:lvlJc w:val="left"/>
      <w:pPr>
        <w:tabs>
          <w:tab w:val="num" w:pos="596"/>
        </w:tabs>
        <w:ind w:left="596" w:hanging="170"/>
      </w:pPr>
      <w:rPr>
        <w:rFonts w:ascii="Times New Roman" w:hAnsi="Times New Roman" w:cs="Times New Roman" w:hint="default"/>
      </w:rPr>
    </w:lvl>
    <w:lvl w:ilvl="1" w:tplc="AD842EEA" w:tentative="1">
      <w:start w:val="1"/>
      <w:numFmt w:val="bullet"/>
      <w:lvlText w:val="o"/>
      <w:lvlJc w:val="left"/>
      <w:pPr>
        <w:tabs>
          <w:tab w:val="num" w:pos="1440"/>
        </w:tabs>
        <w:ind w:left="1440" w:hanging="360"/>
      </w:pPr>
      <w:rPr>
        <w:rFonts w:ascii="Courier New" w:hAnsi="Courier New" w:cs="Courier New" w:hint="default"/>
      </w:rPr>
    </w:lvl>
    <w:lvl w:ilvl="2" w:tplc="17A8C598" w:tentative="1">
      <w:start w:val="1"/>
      <w:numFmt w:val="bullet"/>
      <w:lvlText w:val=""/>
      <w:lvlJc w:val="left"/>
      <w:pPr>
        <w:tabs>
          <w:tab w:val="num" w:pos="2160"/>
        </w:tabs>
        <w:ind w:left="2160" w:hanging="360"/>
      </w:pPr>
      <w:rPr>
        <w:rFonts w:ascii="Wingdings" w:hAnsi="Wingdings" w:hint="default"/>
      </w:rPr>
    </w:lvl>
    <w:lvl w:ilvl="3" w:tplc="EF32F908" w:tentative="1">
      <w:start w:val="1"/>
      <w:numFmt w:val="bullet"/>
      <w:lvlText w:val=""/>
      <w:lvlJc w:val="left"/>
      <w:pPr>
        <w:tabs>
          <w:tab w:val="num" w:pos="2880"/>
        </w:tabs>
        <w:ind w:left="2880" w:hanging="360"/>
      </w:pPr>
      <w:rPr>
        <w:rFonts w:ascii="Symbol" w:hAnsi="Symbol" w:hint="default"/>
      </w:rPr>
    </w:lvl>
    <w:lvl w:ilvl="4" w:tplc="3AF65B72" w:tentative="1">
      <w:start w:val="1"/>
      <w:numFmt w:val="bullet"/>
      <w:lvlText w:val="o"/>
      <w:lvlJc w:val="left"/>
      <w:pPr>
        <w:tabs>
          <w:tab w:val="num" w:pos="3600"/>
        </w:tabs>
        <w:ind w:left="3600" w:hanging="360"/>
      </w:pPr>
      <w:rPr>
        <w:rFonts w:ascii="Courier New" w:hAnsi="Courier New" w:cs="Courier New" w:hint="default"/>
      </w:rPr>
    </w:lvl>
    <w:lvl w:ilvl="5" w:tplc="8160DC8A" w:tentative="1">
      <w:start w:val="1"/>
      <w:numFmt w:val="bullet"/>
      <w:lvlText w:val=""/>
      <w:lvlJc w:val="left"/>
      <w:pPr>
        <w:tabs>
          <w:tab w:val="num" w:pos="4320"/>
        </w:tabs>
        <w:ind w:left="4320" w:hanging="360"/>
      </w:pPr>
      <w:rPr>
        <w:rFonts w:ascii="Wingdings" w:hAnsi="Wingdings" w:hint="default"/>
      </w:rPr>
    </w:lvl>
    <w:lvl w:ilvl="6" w:tplc="3642EDDE" w:tentative="1">
      <w:start w:val="1"/>
      <w:numFmt w:val="bullet"/>
      <w:lvlText w:val=""/>
      <w:lvlJc w:val="left"/>
      <w:pPr>
        <w:tabs>
          <w:tab w:val="num" w:pos="5040"/>
        </w:tabs>
        <w:ind w:left="5040" w:hanging="360"/>
      </w:pPr>
      <w:rPr>
        <w:rFonts w:ascii="Symbol" w:hAnsi="Symbol" w:hint="default"/>
      </w:rPr>
    </w:lvl>
    <w:lvl w:ilvl="7" w:tplc="0734B540" w:tentative="1">
      <w:start w:val="1"/>
      <w:numFmt w:val="bullet"/>
      <w:lvlText w:val="o"/>
      <w:lvlJc w:val="left"/>
      <w:pPr>
        <w:tabs>
          <w:tab w:val="num" w:pos="5760"/>
        </w:tabs>
        <w:ind w:left="5760" w:hanging="360"/>
      </w:pPr>
      <w:rPr>
        <w:rFonts w:ascii="Courier New" w:hAnsi="Courier New" w:cs="Courier New" w:hint="default"/>
      </w:rPr>
    </w:lvl>
    <w:lvl w:ilvl="8" w:tplc="05608C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D07B2"/>
    <w:multiLevelType w:val="hybridMultilevel"/>
    <w:tmpl w:val="7FEE3222"/>
    <w:lvl w:ilvl="0" w:tplc="862A7584">
      <w:start w:val="1"/>
      <w:numFmt w:val="bullet"/>
      <w:pStyle w:val="Bullet1G"/>
      <w:lvlText w:val="•"/>
      <w:lvlJc w:val="left"/>
      <w:pPr>
        <w:tabs>
          <w:tab w:val="num" w:pos="1701"/>
        </w:tabs>
        <w:ind w:left="1701" w:hanging="170"/>
      </w:pPr>
      <w:rPr>
        <w:rFonts w:ascii="Times New Roman" w:hAnsi="Times New Roman" w:cs="Times New Roman" w:hint="default"/>
      </w:rPr>
    </w:lvl>
    <w:lvl w:ilvl="1" w:tplc="EBA267BE" w:tentative="1">
      <w:start w:val="1"/>
      <w:numFmt w:val="bullet"/>
      <w:lvlText w:val="o"/>
      <w:lvlJc w:val="left"/>
      <w:pPr>
        <w:tabs>
          <w:tab w:val="num" w:pos="3141"/>
        </w:tabs>
        <w:ind w:left="3141" w:hanging="360"/>
      </w:pPr>
      <w:rPr>
        <w:rFonts w:ascii="Courier New" w:hAnsi="Courier New" w:hint="default"/>
      </w:rPr>
    </w:lvl>
    <w:lvl w:ilvl="2" w:tplc="5A34F14A" w:tentative="1">
      <w:start w:val="1"/>
      <w:numFmt w:val="bullet"/>
      <w:lvlText w:val=""/>
      <w:lvlJc w:val="left"/>
      <w:pPr>
        <w:tabs>
          <w:tab w:val="num" w:pos="3861"/>
        </w:tabs>
        <w:ind w:left="3861" w:hanging="360"/>
      </w:pPr>
      <w:rPr>
        <w:rFonts w:ascii="Wingdings" w:hAnsi="Wingdings" w:hint="default"/>
      </w:rPr>
    </w:lvl>
    <w:lvl w:ilvl="3" w:tplc="54906C9E" w:tentative="1">
      <w:start w:val="1"/>
      <w:numFmt w:val="bullet"/>
      <w:lvlText w:val=""/>
      <w:lvlJc w:val="left"/>
      <w:pPr>
        <w:tabs>
          <w:tab w:val="num" w:pos="4581"/>
        </w:tabs>
        <w:ind w:left="4581" w:hanging="360"/>
      </w:pPr>
      <w:rPr>
        <w:rFonts w:ascii="Symbol" w:hAnsi="Symbol" w:hint="default"/>
      </w:rPr>
    </w:lvl>
    <w:lvl w:ilvl="4" w:tplc="5E30C770" w:tentative="1">
      <w:start w:val="1"/>
      <w:numFmt w:val="bullet"/>
      <w:lvlText w:val="o"/>
      <w:lvlJc w:val="left"/>
      <w:pPr>
        <w:tabs>
          <w:tab w:val="num" w:pos="5301"/>
        </w:tabs>
        <w:ind w:left="5301" w:hanging="360"/>
      </w:pPr>
      <w:rPr>
        <w:rFonts w:ascii="Courier New" w:hAnsi="Courier New" w:hint="default"/>
      </w:rPr>
    </w:lvl>
    <w:lvl w:ilvl="5" w:tplc="87148416" w:tentative="1">
      <w:start w:val="1"/>
      <w:numFmt w:val="bullet"/>
      <w:lvlText w:val=""/>
      <w:lvlJc w:val="left"/>
      <w:pPr>
        <w:tabs>
          <w:tab w:val="num" w:pos="6021"/>
        </w:tabs>
        <w:ind w:left="6021" w:hanging="360"/>
      </w:pPr>
      <w:rPr>
        <w:rFonts w:ascii="Wingdings" w:hAnsi="Wingdings" w:hint="default"/>
      </w:rPr>
    </w:lvl>
    <w:lvl w:ilvl="6" w:tplc="D8606EEA" w:tentative="1">
      <w:start w:val="1"/>
      <w:numFmt w:val="bullet"/>
      <w:lvlText w:val=""/>
      <w:lvlJc w:val="left"/>
      <w:pPr>
        <w:tabs>
          <w:tab w:val="num" w:pos="6741"/>
        </w:tabs>
        <w:ind w:left="6741" w:hanging="360"/>
      </w:pPr>
      <w:rPr>
        <w:rFonts w:ascii="Symbol" w:hAnsi="Symbol" w:hint="default"/>
      </w:rPr>
    </w:lvl>
    <w:lvl w:ilvl="7" w:tplc="7E96D836" w:tentative="1">
      <w:start w:val="1"/>
      <w:numFmt w:val="bullet"/>
      <w:lvlText w:val="o"/>
      <w:lvlJc w:val="left"/>
      <w:pPr>
        <w:tabs>
          <w:tab w:val="num" w:pos="7461"/>
        </w:tabs>
        <w:ind w:left="7461" w:hanging="360"/>
      </w:pPr>
      <w:rPr>
        <w:rFonts w:ascii="Courier New" w:hAnsi="Courier New" w:hint="default"/>
      </w:rPr>
    </w:lvl>
    <w:lvl w:ilvl="8" w:tplc="06F07E84"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F0A230F"/>
    <w:multiLevelType w:val="hybridMultilevel"/>
    <w:tmpl w:val="3BBCE8EC"/>
    <w:lvl w:ilvl="0" w:tplc="6638F778">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287240"/>
    <w:multiLevelType w:val="multilevel"/>
    <w:tmpl w:val="7FF8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A454A1"/>
    <w:multiLevelType w:val="multilevel"/>
    <w:tmpl w:val="B2D294B6"/>
    <w:lvl w:ilvl="0">
      <w:start w:val="3"/>
      <w:numFmt w:val="decimal"/>
      <w:lvlText w:val="%1."/>
      <w:lvlJc w:val="left"/>
      <w:pPr>
        <w:ind w:left="360" w:hanging="360"/>
      </w:pPr>
      <w:rPr>
        <w:rFonts w:eastAsia="Calibri" w:hint="default"/>
      </w:rPr>
    </w:lvl>
    <w:lvl w:ilvl="1">
      <w:start w:val="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73F015BF"/>
    <w:multiLevelType w:val="hybridMultilevel"/>
    <w:tmpl w:val="0F8493B4"/>
    <w:lvl w:ilvl="0" w:tplc="6638F7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9671997">
    <w:abstractNumId w:val="25"/>
  </w:num>
  <w:num w:numId="2" w16cid:durableId="1602909385">
    <w:abstractNumId w:val="23"/>
  </w:num>
  <w:num w:numId="3" w16cid:durableId="1744640141">
    <w:abstractNumId w:val="16"/>
  </w:num>
  <w:num w:numId="4" w16cid:durableId="290981955">
    <w:abstractNumId w:val="19"/>
  </w:num>
  <w:num w:numId="5" w16cid:durableId="372466482">
    <w:abstractNumId w:val="18"/>
  </w:num>
  <w:num w:numId="6" w16cid:durableId="911237963">
    <w:abstractNumId w:val="28"/>
  </w:num>
  <w:num w:numId="7" w16cid:durableId="1261570288">
    <w:abstractNumId w:val="27"/>
  </w:num>
  <w:num w:numId="8" w16cid:durableId="885409527">
    <w:abstractNumId w:val="20"/>
  </w:num>
  <w:num w:numId="9" w16cid:durableId="21244689">
    <w:abstractNumId w:val="24"/>
  </w:num>
  <w:num w:numId="10" w16cid:durableId="103426785">
    <w:abstractNumId w:val="21"/>
  </w:num>
  <w:num w:numId="11" w16cid:durableId="2027823011">
    <w:abstractNumId w:val="17"/>
  </w:num>
  <w:num w:numId="12" w16cid:durableId="131872125">
    <w:abstractNumId w:val="22"/>
  </w:num>
  <w:num w:numId="13" w16cid:durableId="289166529">
    <w:abstractNumId w:val="29"/>
  </w:num>
  <w:num w:numId="14" w16cid:durableId="795370240">
    <w:abstractNumId w:val="30"/>
  </w:num>
  <w:num w:numId="15" w16cid:durableId="1424107951">
    <w:abstractNumId w:val="7"/>
  </w:num>
  <w:num w:numId="16" w16cid:durableId="506483339">
    <w:abstractNumId w:val="2"/>
  </w:num>
  <w:num w:numId="17" w16cid:durableId="176386039">
    <w:abstractNumId w:val="0"/>
  </w:num>
  <w:num w:numId="18" w16cid:durableId="275604999">
    <w:abstractNumId w:val="3"/>
  </w:num>
  <w:num w:numId="19" w16cid:durableId="1898927950">
    <w:abstractNumId w:val="12"/>
  </w:num>
  <w:num w:numId="20" w16cid:durableId="1939830022">
    <w:abstractNumId w:val="9"/>
  </w:num>
  <w:num w:numId="21" w16cid:durableId="1126850474">
    <w:abstractNumId w:val="1"/>
  </w:num>
  <w:num w:numId="22" w16cid:durableId="1383602674">
    <w:abstractNumId w:val="13"/>
  </w:num>
  <w:num w:numId="23" w16cid:durableId="1045909858">
    <w:abstractNumId w:val="14"/>
  </w:num>
  <w:num w:numId="24" w16cid:durableId="1186821178">
    <w:abstractNumId w:val="6"/>
  </w:num>
  <w:num w:numId="25" w16cid:durableId="212889519">
    <w:abstractNumId w:val="15"/>
  </w:num>
  <w:num w:numId="26" w16cid:durableId="115100549">
    <w:abstractNumId w:val="8"/>
  </w:num>
  <w:num w:numId="27" w16cid:durableId="2099255701">
    <w:abstractNumId w:val="5"/>
  </w:num>
  <w:num w:numId="28" w16cid:durableId="1933974341">
    <w:abstractNumId w:val="26"/>
  </w:num>
  <w:num w:numId="29" w16cid:durableId="771778868">
    <w:abstractNumId w:val="31"/>
  </w:num>
  <w:num w:numId="30" w16cid:durableId="2134902307">
    <w:abstractNumId w:val="32"/>
  </w:num>
  <w:num w:numId="31" w16cid:durableId="531381714">
    <w:abstractNumId w:val="11"/>
  </w:num>
  <w:num w:numId="32" w16cid:durableId="2117477133">
    <w:abstractNumId w:val="10"/>
  </w:num>
  <w:num w:numId="33" w16cid:durableId="2080129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DF"/>
    <w:rsid w:val="00010E60"/>
    <w:rsid w:val="00012F0C"/>
    <w:rsid w:val="00026176"/>
    <w:rsid w:val="000306E5"/>
    <w:rsid w:val="00036553"/>
    <w:rsid w:val="0004052C"/>
    <w:rsid w:val="00041F55"/>
    <w:rsid w:val="00047C30"/>
    <w:rsid w:val="000501B9"/>
    <w:rsid w:val="00054C10"/>
    <w:rsid w:val="00055DB0"/>
    <w:rsid w:val="000618D5"/>
    <w:rsid w:val="00062194"/>
    <w:rsid w:val="0006236C"/>
    <w:rsid w:val="00066B08"/>
    <w:rsid w:val="000751EF"/>
    <w:rsid w:val="00075484"/>
    <w:rsid w:val="00077B91"/>
    <w:rsid w:val="00080793"/>
    <w:rsid w:val="000815DA"/>
    <w:rsid w:val="000858E2"/>
    <w:rsid w:val="0008635F"/>
    <w:rsid w:val="00093806"/>
    <w:rsid w:val="000972A7"/>
    <w:rsid w:val="000B7730"/>
    <w:rsid w:val="000D3A88"/>
    <w:rsid w:val="000F539F"/>
    <w:rsid w:val="000F621D"/>
    <w:rsid w:val="000F6375"/>
    <w:rsid w:val="000F7434"/>
    <w:rsid w:val="00113B73"/>
    <w:rsid w:val="00114490"/>
    <w:rsid w:val="00122147"/>
    <w:rsid w:val="0013033A"/>
    <w:rsid w:val="00130EA7"/>
    <w:rsid w:val="001345CD"/>
    <w:rsid w:val="00136264"/>
    <w:rsid w:val="001417B1"/>
    <w:rsid w:val="00151AB7"/>
    <w:rsid w:val="00154C33"/>
    <w:rsid w:val="00183564"/>
    <w:rsid w:val="001A491B"/>
    <w:rsid w:val="001A5A99"/>
    <w:rsid w:val="001A63B7"/>
    <w:rsid w:val="001A7E88"/>
    <w:rsid w:val="001B11B1"/>
    <w:rsid w:val="001C04BF"/>
    <w:rsid w:val="001C208F"/>
    <w:rsid w:val="001C42A1"/>
    <w:rsid w:val="001C50B9"/>
    <w:rsid w:val="001C6DE9"/>
    <w:rsid w:val="001D05FF"/>
    <w:rsid w:val="001D6352"/>
    <w:rsid w:val="001E43DE"/>
    <w:rsid w:val="001F0FF2"/>
    <w:rsid w:val="001F3800"/>
    <w:rsid w:val="0020740A"/>
    <w:rsid w:val="00224459"/>
    <w:rsid w:val="002310AE"/>
    <w:rsid w:val="002333DE"/>
    <w:rsid w:val="00235713"/>
    <w:rsid w:val="002359E7"/>
    <w:rsid w:val="002428CF"/>
    <w:rsid w:val="00243918"/>
    <w:rsid w:val="00244D34"/>
    <w:rsid w:val="00244E44"/>
    <w:rsid w:val="00252051"/>
    <w:rsid w:val="0026237E"/>
    <w:rsid w:val="0026241D"/>
    <w:rsid w:val="0027004C"/>
    <w:rsid w:val="00271ACB"/>
    <w:rsid w:val="002763EA"/>
    <w:rsid w:val="0028018E"/>
    <w:rsid w:val="002817E6"/>
    <w:rsid w:val="00283C4B"/>
    <w:rsid w:val="002A6129"/>
    <w:rsid w:val="002B09E0"/>
    <w:rsid w:val="002B1609"/>
    <w:rsid w:val="002C0FA0"/>
    <w:rsid w:val="002C5C63"/>
    <w:rsid w:val="002C6C3A"/>
    <w:rsid w:val="002D0B89"/>
    <w:rsid w:val="002D7663"/>
    <w:rsid w:val="002D7820"/>
    <w:rsid w:val="002E0882"/>
    <w:rsid w:val="003018D4"/>
    <w:rsid w:val="00305DF5"/>
    <w:rsid w:val="00311AA0"/>
    <w:rsid w:val="003123FF"/>
    <w:rsid w:val="0031268F"/>
    <w:rsid w:val="00312CCE"/>
    <w:rsid w:val="00322D9E"/>
    <w:rsid w:val="003255B8"/>
    <w:rsid w:val="003376F6"/>
    <w:rsid w:val="00337AF4"/>
    <w:rsid w:val="00340A0E"/>
    <w:rsid w:val="00346FD3"/>
    <w:rsid w:val="003519B2"/>
    <w:rsid w:val="00361DDD"/>
    <w:rsid w:val="003652C8"/>
    <w:rsid w:val="00371F94"/>
    <w:rsid w:val="003738B0"/>
    <w:rsid w:val="00380818"/>
    <w:rsid w:val="00382658"/>
    <w:rsid w:val="00385AC5"/>
    <w:rsid w:val="003901B8"/>
    <w:rsid w:val="003A32EC"/>
    <w:rsid w:val="003A7832"/>
    <w:rsid w:val="003A7B49"/>
    <w:rsid w:val="003C0518"/>
    <w:rsid w:val="003C3E6F"/>
    <w:rsid w:val="003C6617"/>
    <w:rsid w:val="003C674A"/>
    <w:rsid w:val="003D01EB"/>
    <w:rsid w:val="003D03D6"/>
    <w:rsid w:val="003D1E29"/>
    <w:rsid w:val="003E4EF7"/>
    <w:rsid w:val="003F1ABE"/>
    <w:rsid w:val="003F5277"/>
    <w:rsid w:val="004026A6"/>
    <w:rsid w:val="004035ED"/>
    <w:rsid w:val="00407AB3"/>
    <w:rsid w:val="00407BA2"/>
    <w:rsid w:val="00413277"/>
    <w:rsid w:val="00430B4B"/>
    <w:rsid w:val="004513BD"/>
    <w:rsid w:val="0045422E"/>
    <w:rsid w:val="00454400"/>
    <w:rsid w:val="0046017E"/>
    <w:rsid w:val="004610D0"/>
    <w:rsid w:val="004668C1"/>
    <w:rsid w:val="00466C76"/>
    <w:rsid w:val="004733BA"/>
    <w:rsid w:val="0047363A"/>
    <w:rsid w:val="0047506A"/>
    <w:rsid w:val="004802E4"/>
    <w:rsid w:val="0048335C"/>
    <w:rsid w:val="00485496"/>
    <w:rsid w:val="00485752"/>
    <w:rsid w:val="00485FBF"/>
    <w:rsid w:val="00486840"/>
    <w:rsid w:val="0049665C"/>
    <w:rsid w:val="00497D62"/>
    <w:rsid w:val="004A48C2"/>
    <w:rsid w:val="004B34DD"/>
    <w:rsid w:val="004B5286"/>
    <w:rsid w:val="004C0FFE"/>
    <w:rsid w:val="004C3413"/>
    <w:rsid w:val="004C4A8C"/>
    <w:rsid w:val="004C5C01"/>
    <w:rsid w:val="004C5DC3"/>
    <w:rsid w:val="004D743F"/>
    <w:rsid w:val="004D7E14"/>
    <w:rsid w:val="004E260C"/>
    <w:rsid w:val="004F0DA5"/>
    <w:rsid w:val="004F182E"/>
    <w:rsid w:val="004F3ABF"/>
    <w:rsid w:val="004F5393"/>
    <w:rsid w:val="00506E75"/>
    <w:rsid w:val="00517B18"/>
    <w:rsid w:val="00517DEB"/>
    <w:rsid w:val="00524448"/>
    <w:rsid w:val="00524BE5"/>
    <w:rsid w:val="00537F43"/>
    <w:rsid w:val="00541642"/>
    <w:rsid w:val="005434EB"/>
    <w:rsid w:val="00563E00"/>
    <w:rsid w:val="0057290C"/>
    <w:rsid w:val="00574A5A"/>
    <w:rsid w:val="005777FD"/>
    <w:rsid w:val="00583E68"/>
    <w:rsid w:val="00586467"/>
    <w:rsid w:val="005865EC"/>
    <w:rsid w:val="00587EC1"/>
    <w:rsid w:val="00594CC4"/>
    <w:rsid w:val="005A1B4D"/>
    <w:rsid w:val="005A7321"/>
    <w:rsid w:val="005C7C5B"/>
    <w:rsid w:val="005D3AA6"/>
    <w:rsid w:val="005F1F1C"/>
    <w:rsid w:val="005F385C"/>
    <w:rsid w:val="005F7A56"/>
    <w:rsid w:val="00602E1C"/>
    <w:rsid w:val="00604197"/>
    <w:rsid w:val="006066E4"/>
    <w:rsid w:val="00612B8A"/>
    <w:rsid w:val="00621591"/>
    <w:rsid w:val="00633444"/>
    <w:rsid w:val="00635967"/>
    <w:rsid w:val="00637222"/>
    <w:rsid w:val="00641602"/>
    <w:rsid w:val="00643861"/>
    <w:rsid w:val="0065576E"/>
    <w:rsid w:val="006634B0"/>
    <w:rsid w:val="00666922"/>
    <w:rsid w:val="00682025"/>
    <w:rsid w:val="0069199E"/>
    <w:rsid w:val="006A2A3C"/>
    <w:rsid w:val="006A51C2"/>
    <w:rsid w:val="006B0220"/>
    <w:rsid w:val="006B1F00"/>
    <w:rsid w:val="006B2948"/>
    <w:rsid w:val="006B3998"/>
    <w:rsid w:val="006C0386"/>
    <w:rsid w:val="006C0B77"/>
    <w:rsid w:val="006C0CF2"/>
    <w:rsid w:val="006C2F60"/>
    <w:rsid w:val="006C640A"/>
    <w:rsid w:val="006D3FCB"/>
    <w:rsid w:val="006D6467"/>
    <w:rsid w:val="006E3B48"/>
    <w:rsid w:val="006F21E7"/>
    <w:rsid w:val="006F2BCC"/>
    <w:rsid w:val="006F42BD"/>
    <w:rsid w:val="006F53A4"/>
    <w:rsid w:val="00702A76"/>
    <w:rsid w:val="00707069"/>
    <w:rsid w:val="0070766B"/>
    <w:rsid w:val="00717241"/>
    <w:rsid w:val="00725A31"/>
    <w:rsid w:val="00726E9E"/>
    <w:rsid w:val="00737C58"/>
    <w:rsid w:val="00750839"/>
    <w:rsid w:val="00751F0E"/>
    <w:rsid w:val="00757AEC"/>
    <w:rsid w:val="00761ADA"/>
    <w:rsid w:val="007627E4"/>
    <w:rsid w:val="00766132"/>
    <w:rsid w:val="00786A90"/>
    <w:rsid w:val="007A5524"/>
    <w:rsid w:val="007B6453"/>
    <w:rsid w:val="007C02F7"/>
    <w:rsid w:val="007C0D81"/>
    <w:rsid w:val="007C557F"/>
    <w:rsid w:val="007D7B9F"/>
    <w:rsid w:val="007E12F0"/>
    <w:rsid w:val="007E46B3"/>
    <w:rsid w:val="007F1162"/>
    <w:rsid w:val="007F1291"/>
    <w:rsid w:val="007F1310"/>
    <w:rsid w:val="008052BB"/>
    <w:rsid w:val="00814617"/>
    <w:rsid w:val="008242FF"/>
    <w:rsid w:val="00827770"/>
    <w:rsid w:val="00841939"/>
    <w:rsid w:val="00852AF2"/>
    <w:rsid w:val="00854AF6"/>
    <w:rsid w:val="00855772"/>
    <w:rsid w:val="00855AD2"/>
    <w:rsid w:val="0087039B"/>
    <w:rsid w:val="00870751"/>
    <w:rsid w:val="00871EC8"/>
    <w:rsid w:val="0087513A"/>
    <w:rsid w:val="00877B67"/>
    <w:rsid w:val="00881FFF"/>
    <w:rsid w:val="008909C0"/>
    <w:rsid w:val="008A0758"/>
    <w:rsid w:val="008A2BDA"/>
    <w:rsid w:val="008A307C"/>
    <w:rsid w:val="008A471B"/>
    <w:rsid w:val="008B6B35"/>
    <w:rsid w:val="008B6CCF"/>
    <w:rsid w:val="008C1948"/>
    <w:rsid w:val="008D39B1"/>
    <w:rsid w:val="008D7D41"/>
    <w:rsid w:val="008E4F55"/>
    <w:rsid w:val="008F697C"/>
    <w:rsid w:val="0091306F"/>
    <w:rsid w:val="00922C48"/>
    <w:rsid w:val="00923CBF"/>
    <w:rsid w:val="00924AD4"/>
    <w:rsid w:val="00933019"/>
    <w:rsid w:val="00933277"/>
    <w:rsid w:val="00933F3E"/>
    <w:rsid w:val="00945475"/>
    <w:rsid w:val="00947DE5"/>
    <w:rsid w:val="00956F8E"/>
    <w:rsid w:val="00961746"/>
    <w:rsid w:val="00965864"/>
    <w:rsid w:val="009814E4"/>
    <w:rsid w:val="00985AEE"/>
    <w:rsid w:val="00990FE1"/>
    <w:rsid w:val="009956BF"/>
    <w:rsid w:val="009A07EA"/>
    <w:rsid w:val="009A08B8"/>
    <w:rsid w:val="009A2D26"/>
    <w:rsid w:val="009A61C3"/>
    <w:rsid w:val="009B7A69"/>
    <w:rsid w:val="009C0D17"/>
    <w:rsid w:val="009C474F"/>
    <w:rsid w:val="009C6497"/>
    <w:rsid w:val="009C76DA"/>
    <w:rsid w:val="009C7E74"/>
    <w:rsid w:val="009D377E"/>
    <w:rsid w:val="009F2CA3"/>
    <w:rsid w:val="009F6155"/>
    <w:rsid w:val="00A04535"/>
    <w:rsid w:val="00A06444"/>
    <w:rsid w:val="00A110B7"/>
    <w:rsid w:val="00A113C4"/>
    <w:rsid w:val="00A207B9"/>
    <w:rsid w:val="00A20F92"/>
    <w:rsid w:val="00A23A3B"/>
    <w:rsid w:val="00A24EBE"/>
    <w:rsid w:val="00A451AA"/>
    <w:rsid w:val="00A567F7"/>
    <w:rsid w:val="00A66043"/>
    <w:rsid w:val="00A67CD7"/>
    <w:rsid w:val="00A713B4"/>
    <w:rsid w:val="00A81BFA"/>
    <w:rsid w:val="00A851EC"/>
    <w:rsid w:val="00A855E0"/>
    <w:rsid w:val="00A93843"/>
    <w:rsid w:val="00A93F50"/>
    <w:rsid w:val="00A95ECF"/>
    <w:rsid w:val="00AA01E5"/>
    <w:rsid w:val="00AA1822"/>
    <w:rsid w:val="00AA2F59"/>
    <w:rsid w:val="00AD2DE0"/>
    <w:rsid w:val="00AE4108"/>
    <w:rsid w:val="00AF0A09"/>
    <w:rsid w:val="00AF104F"/>
    <w:rsid w:val="00AF14C7"/>
    <w:rsid w:val="00B021B7"/>
    <w:rsid w:val="00B025E8"/>
    <w:rsid w:val="00B12CA8"/>
    <w:rsid w:val="00B13636"/>
    <w:rsid w:val="00B25CAC"/>
    <w:rsid w:val="00B40021"/>
    <w:rsid w:val="00B41EA1"/>
    <w:rsid w:val="00B43F37"/>
    <w:rsid w:val="00B6299A"/>
    <w:rsid w:val="00B65AEA"/>
    <w:rsid w:val="00B70444"/>
    <w:rsid w:val="00B819AD"/>
    <w:rsid w:val="00B84EF0"/>
    <w:rsid w:val="00B915B7"/>
    <w:rsid w:val="00B91FEE"/>
    <w:rsid w:val="00B95BCD"/>
    <w:rsid w:val="00BA0141"/>
    <w:rsid w:val="00BA1EFE"/>
    <w:rsid w:val="00BB4E8D"/>
    <w:rsid w:val="00BC2F8D"/>
    <w:rsid w:val="00BC4AC6"/>
    <w:rsid w:val="00BC613A"/>
    <w:rsid w:val="00BD7B0D"/>
    <w:rsid w:val="00BE042A"/>
    <w:rsid w:val="00BF27FE"/>
    <w:rsid w:val="00BF70E6"/>
    <w:rsid w:val="00BF71B4"/>
    <w:rsid w:val="00C16AFE"/>
    <w:rsid w:val="00C33A23"/>
    <w:rsid w:val="00C36759"/>
    <w:rsid w:val="00C44B21"/>
    <w:rsid w:val="00C52E9D"/>
    <w:rsid w:val="00C63931"/>
    <w:rsid w:val="00C64B1A"/>
    <w:rsid w:val="00C6571A"/>
    <w:rsid w:val="00C66804"/>
    <w:rsid w:val="00C8354A"/>
    <w:rsid w:val="00C83E7B"/>
    <w:rsid w:val="00C86D34"/>
    <w:rsid w:val="00C91152"/>
    <w:rsid w:val="00C919D4"/>
    <w:rsid w:val="00C9247A"/>
    <w:rsid w:val="00C97AFC"/>
    <w:rsid w:val="00CA170B"/>
    <w:rsid w:val="00CA5145"/>
    <w:rsid w:val="00CA5611"/>
    <w:rsid w:val="00CB140E"/>
    <w:rsid w:val="00CB284F"/>
    <w:rsid w:val="00CB51DA"/>
    <w:rsid w:val="00CB6374"/>
    <w:rsid w:val="00CC438C"/>
    <w:rsid w:val="00CC706A"/>
    <w:rsid w:val="00CD1508"/>
    <w:rsid w:val="00CD490B"/>
    <w:rsid w:val="00CD4BCF"/>
    <w:rsid w:val="00CD6552"/>
    <w:rsid w:val="00CE64F3"/>
    <w:rsid w:val="00CF5781"/>
    <w:rsid w:val="00CF583E"/>
    <w:rsid w:val="00D00533"/>
    <w:rsid w:val="00D00EA8"/>
    <w:rsid w:val="00D06C3A"/>
    <w:rsid w:val="00D15284"/>
    <w:rsid w:val="00D42BFD"/>
    <w:rsid w:val="00D439C7"/>
    <w:rsid w:val="00D46C69"/>
    <w:rsid w:val="00D52472"/>
    <w:rsid w:val="00D57326"/>
    <w:rsid w:val="00D6796F"/>
    <w:rsid w:val="00D842F3"/>
    <w:rsid w:val="00D85D06"/>
    <w:rsid w:val="00D86568"/>
    <w:rsid w:val="00D872D2"/>
    <w:rsid w:val="00D94ABA"/>
    <w:rsid w:val="00DA4EA0"/>
    <w:rsid w:val="00DB51B6"/>
    <w:rsid w:val="00DB6878"/>
    <w:rsid w:val="00DC488B"/>
    <w:rsid w:val="00DC52AB"/>
    <w:rsid w:val="00DD1504"/>
    <w:rsid w:val="00DD2063"/>
    <w:rsid w:val="00DD3EA1"/>
    <w:rsid w:val="00DD60BA"/>
    <w:rsid w:val="00DD7C04"/>
    <w:rsid w:val="00DE59A0"/>
    <w:rsid w:val="00DF3D22"/>
    <w:rsid w:val="00E11D32"/>
    <w:rsid w:val="00E12939"/>
    <w:rsid w:val="00E173E1"/>
    <w:rsid w:val="00E43664"/>
    <w:rsid w:val="00E55746"/>
    <w:rsid w:val="00E55A13"/>
    <w:rsid w:val="00E6312F"/>
    <w:rsid w:val="00E664FA"/>
    <w:rsid w:val="00E77737"/>
    <w:rsid w:val="00E80731"/>
    <w:rsid w:val="00E84DD6"/>
    <w:rsid w:val="00E85851"/>
    <w:rsid w:val="00E86931"/>
    <w:rsid w:val="00E907C2"/>
    <w:rsid w:val="00E92ABA"/>
    <w:rsid w:val="00EA3FFE"/>
    <w:rsid w:val="00EA59DF"/>
    <w:rsid w:val="00EB549F"/>
    <w:rsid w:val="00EC1201"/>
    <w:rsid w:val="00ED2DE1"/>
    <w:rsid w:val="00ED628A"/>
    <w:rsid w:val="00ED7964"/>
    <w:rsid w:val="00EE4070"/>
    <w:rsid w:val="00EE6859"/>
    <w:rsid w:val="00EF11D9"/>
    <w:rsid w:val="00F02F63"/>
    <w:rsid w:val="00F05803"/>
    <w:rsid w:val="00F1134A"/>
    <w:rsid w:val="00F12C76"/>
    <w:rsid w:val="00F178D7"/>
    <w:rsid w:val="00F21442"/>
    <w:rsid w:val="00F2378D"/>
    <w:rsid w:val="00F3290C"/>
    <w:rsid w:val="00F41420"/>
    <w:rsid w:val="00F44E08"/>
    <w:rsid w:val="00F5599E"/>
    <w:rsid w:val="00F61F4B"/>
    <w:rsid w:val="00F638DF"/>
    <w:rsid w:val="00F67BBE"/>
    <w:rsid w:val="00F76887"/>
    <w:rsid w:val="00F80688"/>
    <w:rsid w:val="00F85139"/>
    <w:rsid w:val="00F91DCC"/>
    <w:rsid w:val="00F92FBF"/>
    <w:rsid w:val="00FB1DA3"/>
    <w:rsid w:val="00FB7D2A"/>
    <w:rsid w:val="00FC01BF"/>
    <w:rsid w:val="00FC5ADD"/>
    <w:rsid w:val="00FE1BCD"/>
    <w:rsid w:val="00FE317A"/>
    <w:rsid w:val="00FE508B"/>
    <w:rsid w:val="00FF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322D"/>
  <w15:docId w15:val="{3F99C440-6084-4BC7-BBCC-0C1BB19C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8D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D2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706A"/>
    <w:pPr>
      <w:keepNext/>
      <w:keepLines/>
      <w:spacing w:before="40" w:after="0" w:line="480" w:lineRule="auto"/>
      <w:outlineLvl w:val="1"/>
    </w:pPr>
    <w:rPr>
      <w:rFonts w:asciiTheme="majorHAnsi" w:eastAsiaTheme="majorEastAsia" w:hAnsiTheme="majorHAnsi" w:cstheme="majorBidi"/>
      <w:color w:val="2E74B5" w:themeColor="accent1" w:themeShade="BF"/>
      <w:sz w:val="26"/>
      <w:szCs w:val="26"/>
      <w:u w:val="single"/>
      <w:lang w:val="en-GB"/>
    </w:rPr>
  </w:style>
  <w:style w:type="paragraph" w:styleId="Heading3">
    <w:name w:val="heading 3"/>
    <w:basedOn w:val="Normal"/>
    <w:next w:val="Normal"/>
    <w:link w:val="Heading3Char"/>
    <w:uiPriority w:val="9"/>
    <w:semiHidden/>
    <w:unhideWhenUsed/>
    <w:qFormat/>
    <w:rsid w:val="009A0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0D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7076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Bullet 1,List Paragraph12,Bullet1,Premier,normal,References,ReferencesCxSpLast,List Paragraph 1,List Paragraph Char Char Char,List_Paragraph,Multilevel para_II,Numbered List Paragraph,No Spacing1,Indicator Text,Liste 1"/>
    <w:basedOn w:val="Normal"/>
    <w:link w:val="ListParagraphChar"/>
    <w:uiPriority w:val="34"/>
    <w:qFormat/>
    <w:rsid w:val="00F638DF"/>
    <w:pPr>
      <w:spacing w:after="160" w:line="259" w:lineRule="auto"/>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rsid w:val="00CC706A"/>
    <w:rPr>
      <w:rFonts w:asciiTheme="majorHAnsi" w:eastAsiaTheme="majorEastAsia" w:hAnsiTheme="majorHAnsi" w:cstheme="majorBidi"/>
      <w:color w:val="2E74B5" w:themeColor="accent1" w:themeShade="BF"/>
      <w:sz w:val="26"/>
      <w:szCs w:val="26"/>
      <w:u w:val="single"/>
      <w:lang w:val="en-GB"/>
    </w:rPr>
  </w:style>
  <w:style w:type="character" w:customStyle="1" w:styleId="ListParagraphChar">
    <w:name w:val="List Paragraph Char"/>
    <w:aliases w:val="F5 List Paragraph Char,Bullet 1 Char,List Paragraph12 Char,Bullet1 Char,Premier Char,normal Char,References Char,ReferencesCxSpLast Char,List Paragraph 1 Char,List Paragraph Char Char Char Char,List_Paragraph Char,No Spacing1 Char"/>
    <w:link w:val="ListParagraph"/>
    <w:uiPriority w:val="34"/>
    <w:qFormat/>
    <w:locked/>
    <w:rsid w:val="00F02F63"/>
  </w:style>
  <w:style w:type="paragraph" w:styleId="FootnoteText">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t,f,Текст сноски-FN,fn"/>
    <w:basedOn w:val="Normal"/>
    <w:link w:val="FootnoteTextChar"/>
    <w:unhideWhenUsed/>
    <w:qFormat/>
    <w:rsid w:val="00ED628A"/>
    <w:pPr>
      <w:spacing w:after="0" w:line="240" w:lineRule="auto"/>
    </w:pPr>
    <w:rPr>
      <w:sz w:val="20"/>
      <w:szCs w:val="20"/>
    </w:rPr>
  </w:style>
  <w:style w:type="character" w:customStyle="1" w:styleId="FootnoteTextChar">
    <w:name w:val="Footnote Text Char"/>
    <w:aliases w:val="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ft Char,f Char,Текст сноски-FN Char"/>
    <w:basedOn w:val="DefaultParagraphFont"/>
    <w:link w:val="FootnoteText"/>
    <w:qFormat/>
    <w:rsid w:val="00ED628A"/>
    <w:rPr>
      <w:rFonts w:ascii="Calibri" w:eastAsia="Calibri" w:hAnsi="Calibri" w:cs="Times New Roman"/>
      <w:sz w:val="20"/>
      <w:szCs w:val="20"/>
    </w:rPr>
  </w:style>
  <w:style w:type="character" w:styleId="FootnoteReference">
    <w:name w:val="footnote reference"/>
    <w:aliases w:val="ftref,fr,16 Point,Superscript 6 Point,Footnote Reference Number,Times 10 Point,Exposant 3 Point,Footnote symbol,Footnote reference number,EN Footnote Reference,note TESI,BVI fnr,Error-Fußnotenzeichen5,Error-Fußnotenzeichen6,4,сноска"/>
    <w:basedOn w:val="DefaultParagraphFont"/>
    <w:link w:val="BVIfnrCharCar1CarChar"/>
    <w:unhideWhenUsed/>
    <w:qFormat/>
    <w:rsid w:val="00ED628A"/>
    <w:rPr>
      <w:vertAlign w:val="superscript"/>
    </w:rPr>
  </w:style>
  <w:style w:type="character" w:styleId="Hyperlink">
    <w:name w:val="Hyperlink"/>
    <w:basedOn w:val="DefaultParagraphFont"/>
    <w:uiPriority w:val="99"/>
    <w:unhideWhenUsed/>
    <w:rsid w:val="00C66804"/>
    <w:rPr>
      <w:color w:val="0563C1" w:themeColor="hyperlink"/>
      <w:u w:val="single"/>
    </w:rPr>
  </w:style>
  <w:style w:type="character" w:customStyle="1" w:styleId="1">
    <w:name w:val="Неразрешенное упоминание1"/>
    <w:basedOn w:val="DefaultParagraphFont"/>
    <w:uiPriority w:val="99"/>
    <w:semiHidden/>
    <w:unhideWhenUsed/>
    <w:rsid w:val="00C66804"/>
    <w:rPr>
      <w:color w:val="605E5C"/>
      <w:shd w:val="clear" w:color="auto" w:fill="E1DFDD"/>
    </w:rPr>
  </w:style>
  <w:style w:type="character" w:styleId="Strong">
    <w:name w:val="Strong"/>
    <w:basedOn w:val="DefaultParagraphFont"/>
    <w:uiPriority w:val="22"/>
    <w:qFormat/>
    <w:rsid w:val="00C66804"/>
    <w:rPr>
      <w:b/>
      <w:bCs/>
    </w:rPr>
  </w:style>
  <w:style w:type="paragraph" w:styleId="CommentText">
    <w:name w:val="annotation text"/>
    <w:basedOn w:val="Normal"/>
    <w:link w:val="CommentTextChar"/>
    <w:uiPriority w:val="99"/>
    <w:unhideWhenUsed/>
    <w:rsid w:val="002C6C3A"/>
    <w:pPr>
      <w:spacing w:after="160" w:line="240" w:lineRule="auto"/>
    </w:pPr>
    <w:rPr>
      <w:rFonts w:cs="Calibri"/>
      <w:sz w:val="20"/>
      <w:szCs w:val="20"/>
      <w:lang w:eastAsia="ru-RU"/>
    </w:rPr>
  </w:style>
  <w:style w:type="character" w:customStyle="1" w:styleId="CommentTextChar">
    <w:name w:val="Comment Text Char"/>
    <w:basedOn w:val="DefaultParagraphFont"/>
    <w:link w:val="CommentText"/>
    <w:uiPriority w:val="99"/>
    <w:rsid w:val="002C6C3A"/>
    <w:rPr>
      <w:rFonts w:ascii="Calibri" w:eastAsia="Calibri" w:hAnsi="Calibri" w:cs="Calibri"/>
      <w:sz w:val="20"/>
      <w:szCs w:val="20"/>
      <w:lang w:eastAsia="ru-RU"/>
    </w:rPr>
  </w:style>
  <w:style w:type="character" w:styleId="CommentReference">
    <w:name w:val="annotation reference"/>
    <w:basedOn w:val="DefaultParagraphFont"/>
    <w:uiPriority w:val="99"/>
    <w:semiHidden/>
    <w:unhideWhenUsed/>
    <w:rsid w:val="002C6C3A"/>
    <w:rPr>
      <w:sz w:val="16"/>
      <w:szCs w:val="16"/>
    </w:r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qFormat/>
    <w:rsid w:val="002C6C3A"/>
    <w:pPr>
      <w:spacing w:after="160" w:line="240" w:lineRule="exact"/>
      <w:jc w:val="both"/>
    </w:pPr>
    <w:rPr>
      <w:rFonts w:asciiTheme="minorHAnsi" w:eastAsiaTheme="minorHAnsi" w:hAnsiTheme="minorHAnsi" w:cstheme="minorBidi"/>
      <w:vertAlign w:val="superscript"/>
    </w:rPr>
  </w:style>
  <w:style w:type="paragraph" w:customStyle="1" w:styleId="10">
    <w:name w:val="Без интервала1"/>
    <w:link w:val="NoSpacingChar"/>
    <w:qFormat/>
    <w:rsid w:val="002C6C3A"/>
    <w:pPr>
      <w:suppressAutoHyphens/>
      <w:spacing w:after="0" w:line="240" w:lineRule="auto"/>
      <w:jc w:val="both"/>
    </w:pPr>
    <w:rPr>
      <w:rFonts w:ascii="Calibri" w:eastAsia="Calibri" w:hAnsi="Calibri" w:cs="Calibri"/>
      <w:kern w:val="1"/>
    </w:rPr>
  </w:style>
  <w:style w:type="character" w:customStyle="1" w:styleId="NoSpacingChar">
    <w:name w:val="No Spacing Char"/>
    <w:link w:val="10"/>
    <w:locked/>
    <w:rsid w:val="002C6C3A"/>
    <w:rPr>
      <w:rFonts w:ascii="Calibri" w:eastAsia="Calibri" w:hAnsi="Calibri" w:cs="Calibri"/>
      <w:kern w:val="1"/>
    </w:rPr>
  </w:style>
  <w:style w:type="paragraph" w:styleId="BodyText">
    <w:name w:val="Body Text"/>
    <w:basedOn w:val="Normal"/>
    <w:link w:val="BodyTextChar"/>
    <w:uiPriority w:val="1"/>
    <w:qFormat/>
    <w:rsid w:val="0087513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513A"/>
    <w:rPr>
      <w:rFonts w:ascii="Times New Roman" w:eastAsia="Times New Roman" w:hAnsi="Times New Roman" w:cs="Times New Roman"/>
      <w:sz w:val="24"/>
      <w:szCs w:val="24"/>
    </w:rPr>
  </w:style>
  <w:style w:type="paragraph" w:customStyle="1" w:styleId="228bf8a64b8551e1msonormal">
    <w:name w:val="228bf8a64b8551e1msonormal"/>
    <w:basedOn w:val="Normal"/>
    <w:rsid w:val="00D87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uitypography-root">
    <w:name w:val="muitypography-root"/>
    <w:basedOn w:val="Normal"/>
    <w:rsid w:val="00DE59A0"/>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NoSpacingChar1"/>
    <w:uiPriority w:val="1"/>
    <w:qFormat/>
    <w:rsid w:val="001A63B7"/>
    <w:pPr>
      <w:spacing w:after="0" w:line="240" w:lineRule="auto"/>
    </w:pPr>
    <w:rPr>
      <w:rFonts w:ascii="Calibri" w:eastAsia="Calibri" w:hAnsi="Calibri" w:cs="Calibri"/>
      <w:lang w:eastAsia="ru-RU"/>
    </w:rPr>
  </w:style>
  <w:style w:type="paragraph" w:customStyle="1" w:styleId="Bullet1G">
    <w:name w:val="_Bullet 1_G"/>
    <w:basedOn w:val="Normal"/>
    <w:qFormat/>
    <w:rsid w:val="006E3B48"/>
    <w:pPr>
      <w:numPr>
        <w:numId w:val="6"/>
      </w:numPr>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sz w:val="20"/>
      <w:szCs w:val="20"/>
      <w:lang w:val="en-GB"/>
    </w:rPr>
  </w:style>
  <w:style w:type="paragraph" w:styleId="TOC1">
    <w:name w:val="toc 1"/>
    <w:basedOn w:val="Normal"/>
    <w:next w:val="Normal"/>
    <w:autoRedefine/>
    <w:uiPriority w:val="39"/>
    <w:unhideWhenUsed/>
    <w:rsid w:val="0057290C"/>
    <w:pPr>
      <w:tabs>
        <w:tab w:val="left" w:pos="284"/>
        <w:tab w:val="right" w:leader="dot" w:pos="9010"/>
      </w:tabs>
      <w:spacing w:before="240" w:after="120" w:line="240" w:lineRule="auto"/>
      <w:ind w:right="-144"/>
    </w:pPr>
    <w:rPr>
      <w:rFonts w:asciiTheme="minorHAnsi" w:eastAsiaTheme="minorHAnsi" w:hAnsiTheme="minorHAnsi" w:cstheme="minorHAnsi"/>
      <w:b/>
      <w:bCs/>
      <w:sz w:val="20"/>
      <w:szCs w:val="20"/>
      <w:lang w:val="ru"/>
    </w:rPr>
  </w:style>
  <w:style w:type="paragraph" w:customStyle="1" w:styleId="SingleTxtG">
    <w:name w:val="_ Single Txt_G"/>
    <w:basedOn w:val="Normal"/>
    <w:link w:val="SingleTxtGChar"/>
    <w:qFormat/>
    <w:rsid w:val="004802E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sz w:val="20"/>
      <w:szCs w:val="20"/>
      <w:lang w:val="en-GB"/>
    </w:rPr>
  </w:style>
  <w:style w:type="character" w:styleId="EndnoteReference">
    <w:name w:val="endnote reference"/>
    <w:aliases w:val="1_G"/>
    <w:basedOn w:val="FootnoteReference"/>
    <w:qFormat/>
    <w:rsid w:val="004802E4"/>
    <w:rPr>
      <w:rFonts w:ascii="Times New Roman" w:hAnsi="Times New Roman"/>
      <w:sz w:val="18"/>
      <w:vertAlign w:val="superscript"/>
      <w:lang w:val="en-GB"/>
    </w:rPr>
  </w:style>
  <w:style w:type="character" w:customStyle="1" w:styleId="SingleTxtGChar">
    <w:name w:val="_ Single Txt_G Char"/>
    <w:link w:val="SingleTxtG"/>
    <w:locked/>
    <w:rsid w:val="004802E4"/>
    <w:rPr>
      <w:rFonts w:ascii="Times New Roman" w:hAnsi="Times New Roman" w:cs="Times New Roman"/>
      <w:sz w:val="20"/>
      <w:szCs w:val="20"/>
      <w:lang w:val="en-GB"/>
    </w:rPr>
  </w:style>
  <w:style w:type="character" w:customStyle="1" w:styleId="NoSpacingChar1">
    <w:name w:val="No Spacing Char1"/>
    <w:basedOn w:val="DefaultParagraphFont"/>
    <w:link w:val="NoSpacing"/>
    <w:uiPriority w:val="1"/>
    <w:rsid w:val="00ED2DE1"/>
    <w:rPr>
      <w:rFonts w:ascii="Calibri" w:eastAsia="Calibri" w:hAnsi="Calibri" w:cs="Calibri"/>
      <w:lang w:eastAsia="ru-RU"/>
    </w:rPr>
  </w:style>
  <w:style w:type="character" w:customStyle="1" w:styleId="Heading1Char">
    <w:name w:val="Heading 1 Char"/>
    <w:basedOn w:val="DefaultParagraphFont"/>
    <w:link w:val="Heading1"/>
    <w:uiPriority w:val="9"/>
    <w:rsid w:val="00ED2D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D2DE1"/>
    <w:pPr>
      <w:spacing w:line="259" w:lineRule="auto"/>
      <w:outlineLvl w:val="9"/>
    </w:pPr>
    <w:rPr>
      <w:lang w:eastAsia="ru-RU"/>
    </w:rPr>
  </w:style>
  <w:style w:type="paragraph" w:styleId="TOC2">
    <w:name w:val="toc 2"/>
    <w:basedOn w:val="Normal"/>
    <w:next w:val="Normal"/>
    <w:autoRedefine/>
    <w:uiPriority w:val="39"/>
    <w:unhideWhenUsed/>
    <w:rsid w:val="00ED2DE1"/>
    <w:pPr>
      <w:spacing w:after="100"/>
      <w:ind w:left="220"/>
    </w:pPr>
  </w:style>
  <w:style w:type="paragraph" w:styleId="TOC3">
    <w:name w:val="toc 3"/>
    <w:basedOn w:val="Normal"/>
    <w:next w:val="Normal"/>
    <w:autoRedefine/>
    <w:uiPriority w:val="39"/>
    <w:unhideWhenUsed/>
    <w:rsid w:val="00ED2DE1"/>
    <w:pPr>
      <w:spacing w:after="100"/>
      <w:ind w:left="440"/>
    </w:pPr>
  </w:style>
  <w:style w:type="paragraph" w:styleId="Header">
    <w:name w:val="header"/>
    <w:basedOn w:val="Normal"/>
    <w:link w:val="HeaderChar"/>
    <w:uiPriority w:val="99"/>
    <w:unhideWhenUsed/>
    <w:rsid w:val="000815DA"/>
    <w:pPr>
      <w:tabs>
        <w:tab w:val="center" w:pos="4677"/>
        <w:tab w:val="right" w:pos="9355"/>
      </w:tabs>
      <w:spacing w:after="0" w:line="240" w:lineRule="auto"/>
    </w:pPr>
  </w:style>
  <w:style w:type="character" w:customStyle="1" w:styleId="HeaderChar">
    <w:name w:val="Header Char"/>
    <w:basedOn w:val="DefaultParagraphFont"/>
    <w:link w:val="Header"/>
    <w:uiPriority w:val="99"/>
    <w:rsid w:val="000815DA"/>
    <w:rPr>
      <w:rFonts w:ascii="Calibri" w:eastAsia="Calibri" w:hAnsi="Calibri" w:cs="Times New Roman"/>
    </w:rPr>
  </w:style>
  <w:style w:type="paragraph" w:styleId="Footer">
    <w:name w:val="footer"/>
    <w:basedOn w:val="Normal"/>
    <w:link w:val="FooterChar"/>
    <w:uiPriority w:val="99"/>
    <w:unhideWhenUsed/>
    <w:rsid w:val="000815DA"/>
    <w:pPr>
      <w:tabs>
        <w:tab w:val="center" w:pos="4677"/>
        <w:tab w:val="right" w:pos="9355"/>
      </w:tabs>
      <w:spacing w:after="0" w:line="240" w:lineRule="auto"/>
    </w:pPr>
  </w:style>
  <w:style w:type="character" w:customStyle="1" w:styleId="FooterChar">
    <w:name w:val="Footer Char"/>
    <w:basedOn w:val="DefaultParagraphFont"/>
    <w:link w:val="Footer"/>
    <w:uiPriority w:val="99"/>
    <w:rsid w:val="000815DA"/>
    <w:rPr>
      <w:rFonts w:ascii="Calibri" w:eastAsia="Calibri" w:hAnsi="Calibri" w:cs="Times New Roman"/>
    </w:rPr>
  </w:style>
  <w:style w:type="character" w:customStyle="1" w:styleId="Heading3Char">
    <w:name w:val="Heading 3 Char"/>
    <w:basedOn w:val="DefaultParagraphFont"/>
    <w:link w:val="Heading3"/>
    <w:rsid w:val="009A08B8"/>
    <w:rPr>
      <w:rFonts w:asciiTheme="majorHAnsi" w:eastAsiaTheme="majorEastAsia" w:hAnsiTheme="majorHAnsi" w:cstheme="majorBidi"/>
      <w:color w:val="1F4D78" w:themeColor="accent1" w:themeShade="7F"/>
      <w:sz w:val="24"/>
      <w:szCs w:val="24"/>
    </w:rPr>
  </w:style>
  <w:style w:type="paragraph" w:customStyle="1" w:styleId="pc">
    <w:name w:val="pc"/>
    <w:basedOn w:val="Normal"/>
    <w:rsid w:val="00A113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DefaultParagraphFont"/>
    <w:rsid w:val="00A113C4"/>
  </w:style>
  <w:style w:type="paragraph" w:customStyle="1" w:styleId="pj">
    <w:name w:val="pj"/>
    <w:basedOn w:val="Normal"/>
    <w:rsid w:val="00A113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basedOn w:val="DefaultParagraphFont"/>
    <w:rsid w:val="00A113C4"/>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Normal"/>
    <w:link w:val="NormalWebChar"/>
    <w:uiPriority w:val="99"/>
    <w:unhideWhenUsed/>
    <w:qFormat/>
    <w:rsid w:val="00B84EF0"/>
    <w:pPr>
      <w:spacing w:before="105" w:after="0" w:line="240" w:lineRule="auto"/>
      <w:ind w:firstLine="450"/>
      <w:jc w:val="both"/>
    </w:pPr>
    <w:rPr>
      <w:rFonts w:ascii="Times New Roman" w:eastAsiaTheme="minorEastAsia" w:hAnsi="Times New Roman"/>
      <w:sz w:val="24"/>
      <w:szCs w:val="24"/>
      <w:lang w:eastAsia="ru-RU"/>
    </w:rPr>
  </w:style>
  <w:style w:type="character" w:customStyle="1" w:styleId="Heading6Char">
    <w:name w:val="Heading 6 Char"/>
    <w:basedOn w:val="DefaultParagraphFont"/>
    <w:link w:val="Heading6"/>
    <w:uiPriority w:val="9"/>
    <w:rsid w:val="0070766B"/>
    <w:rPr>
      <w:rFonts w:asciiTheme="majorHAnsi" w:eastAsiaTheme="majorEastAsia" w:hAnsiTheme="majorHAnsi" w:cstheme="majorBidi"/>
      <w:color w:val="1F4D78" w:themeColor="accent1" w:themeShade="7F"/>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uiPriority w:val="99"/>
    <w:rsid w:val="00E80731"/>
    <w:pPr>
      <w:spacing w:after="160" w:line="240" w:lineRule="exact"/>
      <w:jc w:val="both"/>
    </w:pPr>
    <w:rPr>
      <w:rFonts w:asciiTheme="minorHAnsi" w:eastAsiaTheme="minorHAnsi" w:hAnsiTheme="minorHAnsi" w:cstheme="minorBidi"/>
      <w:vertAlign w:val="superscript"/>
      <w:lang w:val="en-GB"/>
    </w:rPr>
  </w:style>
  <w:style w:type="paragraph" w:customStyle="1" w:styleId="SingleTxt">
    <w:name w:val="__Single Txt"/>
    <w:basedOn w:val="Normal"/>
    <w:qFormat/>
    <w:rsid w:val="0048684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7" w:right="1267"/>
      <w:jc w:val="both"/>
    </w:pPr>
    <w:rPr>
      <w:rFonts w:ascii="Times New Roman" w:eastAsiaTheme="minorHAnsi" w:hAnsi="Times New Roman"/>
      <w:spacing w:val="4"/>
      <w:w w:val="103"/>
      <w:kern w:val="14"/>
      <w:sz w:val="20"/>
    </w:rPr>
  </w:style>
  <w:style w:type="character" w:styleId="Emphasis">
    <w:name w:val="Emphasis"/>
    <w:uiPriority w:val="20"/>
    <w:qFormat/>
    <w:rsid w:val="00A567F7"/>
    <w:rPr>
      <w:i/>
      <w:iCs/>
    </w:rPr>
  </w:style>
  <w:style w:type="paragraph" w:customStyle="1" w:styleId="11">
    <w:name w:val="1"/>
    <w:basedOn w:val="Normal"/>
    <w:next w:val="NormalWeb"/>
    <w:uiPriority w:val="99"/>
    <w:unhideWhenUsed/>
    <w:rsid w:val="001C42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8E4F55"/>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H23G">
    <w:name w:val="_ H_2/3_G"/>
    <w:basedOn w:val="Normal"/>
    <w:next w:val="Normal"/>
    <w:qFormat/>
    <w:rsid w:val="0018356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ascii="Times New Roman" w:eastAsiaTheme="minorHAnsi" w:hAnsi="Times New Roman"/>
      <w:b/>
      <w:sz w:val="20"/>
      <w:szCs w:val="20"/>
      <w:lang w:val="en-GB"/>
    </w:rPr>
  </w:style>
  <w:style w:type="paragraph" w:customStyle="1" w:styleId="TitleHCH">
    <w:name w:val="Title_H_CH"/>
    <w:basedOn w:val="Normal"/>
    <w:next w:val="Normal"/>
    <w:qFormat/>
    <w:rsid w:val="00CB284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1267" w:right="1267" w:hanging="1267"/>
      <w:outlineLvl w:val="0"/>
    </w:pPr>
    <w:rPr>
      <w:rFonts w:ascii="Times New Roman" w:eastAsiaTheme="minorHAnsi" w:hAnsi="Times New Roman"/>
      <w:b/>
      <w:spacing w:val="-2"/>
      <w:w w:val="103"/>
      <w:kern w:val="14"/>
      <w:sz w:val="28"/>
    </w:rPr>
  </w:style>
  <w:style w:type="paragraph" w:customStyle="1" w:styleId="H1">
    <w:name w:val="_ H_1"/>
    <w:basedOn w:val="Normal"/>
    <w:next w:val="SingleTxt"/>
    <w:qFormat/>
    <w:rsid w:val="00CB284F"/>
    <w:pPr>
      <w:suppressAutoHyphens/>
      <w:spacing w:after="0" w:line="270" w:lineRule="exact"/>
      <w:outlineLvl w:val="0"/>
    </w:pPr>
    <w:rPr>
      <w:rFonts w:ascii="Times New Roman" w:eastAsiaTheme="minorHAnsi" w:hAnsi="Times New Roman"/>
      <w:b/>
      <w:spacing w:val="4"/>
      <w:w w:val="103"/>
      <w:kern w:val="14"/>
      <w:sz w:val="24"/>
    </w:rPr>
  </w:style>
  <w:style w:type="paragraph" w:customStyle="1" w:styleId="AgendaItemNormal">
    <w:name w:val="Agenda_Item_Normal"/>
    <w:next w:val="Normal"/>
    <w:qFormat/>
    <w:rsid w:val="00CB284F"/>
    <w:pPr>
      <w:spacing w:after="0" w:line="240" w:lineRule="exact"/>
    </w:pPr>
    <w:rPr>
      <w:rFonts w:ascii="Times New Roman" w:hAnsi="Times New Roman"/>
      <w:spacing w:val="4"/>
      <w:w w:val="103"/>
      <w:kern w:val="14"/>
      <w:sz w:val="20"/>
    </w:rPr>
  </w:style>
  <w:style w:type="paragraph" w:customStyle="1" w:styleId="Session">
    <w:name w:val="Session"/>
    <w:basedOn w:val="Normal"/>
    <w:qFormat/>
    <w:rsid w:val="00CB284F"/>
    <w:pPr>
      <w:keepNext/>
      <w:keepLines/>
      <w:suppressAutoHyphens/>
      <w:spacing w:after="0" w:line="240" w:lineRule="exact"/>
      <w:outlineLvl w:val="1"/>
    </w:pPr>
    <w:rPr>
      <w:rFonts w:ascii="Times New Roman" w:eastAsiaTheme="minorHAnsi" w:hAnsi="Times New Roman"/>
      <w:b/>
      <w:spacing w:val="2"/>
      <w:w w:val="103"/>
      <w:kern w:val="14"/>
      <w:sz w:val="20"/>
      <w:szCs w:val="20"/>
      <w:lang w:val="en-US"/>
    </w:rPr>
  </w:style>
  <w:style w:type="paragraph" w:customStyle="1" w:styleId="Bullet2G">
    <w:name w:val="_Bullet 2_G"/>
    <w:basedOn w:val="Normal"/>
    <w:qFormat/>
    <w:rsid w:val="0031268F"/>
    <w:pPr>
      <w:numPr>
        <w:numId w:val="23"/>
      </w:numPr>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sz w:val="20"/>
      <w:szCs w:val="20"/>
      <w:lang w:val="en-GB"/>
    </w:rPr>
  </w:style>
  <w:style w:type="table" w:styleId="TableGrid">
    <w:name w:val="Table Grid"/>
    <w:basedOn w:val="TableNormal"/>
    <w:uiPriority w:val="39"/>
    <w:rsid w:val="009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D1504"/>
    <w:pPr>
      <w:spacing w:after="0" w:line="240" w:lineRule="auto"/>
    </w:pPr>
    <w:rPr>
      <w:rFonts w:ascii="Calibri" w:eastAsia="Calibri" w:hAnsi="Calibri" w:cs="Calibri"/>
      <w:lang w:val="ru"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
    <w:name w:val="Сноски"/>
    <w:basedOn w:val="Normal"/>
    <w:qFormat/>
    <w:rsid w:val="00136264"/>
    <w:pPr>
      <w:spacing w:after="0"/>
    </w:pPr>
    <w:rPr>
      <w:rFonts w:ascii="Times New Roman" w:eastAsia="Times New Roman" w:hAnsi="Times New Roman"/>
      <w:bCs/>
      <w:i/>
      <w:noProof/>
      <w:color w:val="000000" w:themeColor="text1"/>
      <w:sz w:val="18"/>
      <w:szCs w:val="18"/>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A04535"/>
    <w:rPr>
      <w:rFonts w:ascii="Times New Roman" w:eastAsiaTheme="minorEastAsia" w:hAnsi="Times New Roman" w:cs="Times New Roman"/>
      <w:sz w:val="24"/>
      <w:szCs w:val="24"/>
      <w:lang w:eastAsia="ru-RU"/>
    </w:rPr>
  </w:style>
  <w:style w:type="paragraph" w:customStyle="1" w:styleId="12">
    <w:name w:val="Основной текст1"/>
    <w:basedOn w:val="Normal"/>
    <w:rsid w:val="00A0453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rPr>
  </w:style>
  <w:style w:type="paragraph" w:customStyle="1" w:styleId="SingleTxtGR">
    <w:name w:val="_ Single Txt_GR"/>
    <w:basedOn w:val="Normal"/>
    <w:qFormat/>
    <w:rsid w:val="00C83E7B"/>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spacing w:val="4"/>
      <w:w w:val="103"/>
      <w:kern w:val="14"/>
      <w:sz w:val="20"/>
      <w:szCs w:val="20"/>
    </w:rPr>
  </w:style>
  <w:style w:type="paragraph" w:styleId="BodyTextIndent">
    <w:name w:val="Body Text Indent"/>
    <w:basedOn w:val="Normal"/>
    <w:link w:val="BodyTextIndentChar"/>
    <w:uiPriority w:val="99"/>
    <w:semiHidden/>
    <w:unhideWhenUsed/>
    <w:rsid w:val="000F6375"/>
    <w:pPr>
      <w:spacing w:after="120"/>
      <w:ind w:left="283"/>
    </w:pPr>
  </w:style>
  <w:style w:type="character" w:customStyle="1" w:styleId="BodyTextIndentChar">
    <w:name w:val="Body Text Indent Char"/>
    <w:basedOn w:val="DefaultParagraphFont"/>
    <w:link w:val="BodyTextIndent"/>
    <w:uiPriority w:val="99"/>
    <w:semiHidden/>
    <w:rsid w:val="000F6375"/>
    <w:rPr>
      <w:rFonts w:ascii="Calibri" w:eastAsia="Calibri" w:hAnsi="Calibri" w:cs="Times New Roman"/>
    </w:rPr>
  </w:style>
  <w:style w:type="character" w:customStyle="1" w:styleId="Heading4Char">
    <w:name w:val="Heading 4 Char"/>
    <w:basedOn w:val="DefaultParagraphFont"/>
    <w:link w:val="Heading4"/>
    <w:uiPriority w:val="9"/>
    <w:semiHidden/>
    <w:rsid w:val="004F0DA5"/>
    <w:rPr>
      <w:rFonts w:asciiTheme="majorHAnsi" w:eastAsiaTheme="majorEastAsia" w:hAnsiTheme="majorHAnsi" w:cstheme="majorBidi"/>
      <w:i/>
      <w:iCs/>
      <w:color w:val="2E74B5" w:themeColor="accent1" w:themeShade="BF"/>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
    <w:basedOn w:val="Normal"/>
    <w:rsid w:val="005C7C5B"/>
    <w:pPr>
      <w:suppressAutoHyphens/>
      <w:spacing w:after="0" w:line="240" w:lineRule="exact"/>
      <w:jc w:val="both"/>
    </w:pPr>
    <w:rPr>
      <w:rFonts w:asciiTheme="minorHAnsi" w:eastAsiaTheme="minorHAnsi" w:hAnsiTheme="minorHAnsi" w:cstheme="minorBidi"/>
      <w:vertAlign w:val="superscript"/>
    </w:rPr>
  </w:style>
  <w:style w:type="character" w:customStyle="1" w:styleId="UnresolvedMention1">
    <w:name w:val="Unresolved Mention1"/>
    <w:basedOn w:val="DefaultParagraphFont"/>
    <w:uiPriority w:val="99"/>
    <w:semiHidden/>
    <w:unhideWhenUsed/>
    <w:rsid w:val="00A71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8087">
      <w:bodyDiv w:val="1"/>
      <w:marLeft w:val="0"/>
      <w:marRight w:val="0"/>
      <w:marTop w:val="0"/>
      <w:marBottom w:val="0"/>
      <w:divBdr>
        <w:top w:val="none" w:sz="0" w:space="0" w:color="auto"/>
        <w:left w:val="none" w:sz="0" w:space="0" w:color="auto"/>
        <w:bottom w:val="none" w:sz="0" w:space="0" w:color="auto"/>
        <w:right w:val="none" w:sz="0" w:space="0" w:color="auto"/>
      </w:divBdr>
    </w:div>
    <w:div w:id="214124333">
      <w:bodyDiv w:val="1"/>
      <w:marLeft w:val="0"/>
      <w:marRight w:val="0"/>
      <w:marTop w:val="0"/>
      <w:marBottom w:val="0"/>
      <w:divBdr>
        <w:top w:val="none" w:sz="0" w:space="0" w:color="auto"/>
        <w:left w:val="none" w:sz="0" w:space="0" w:color="auto"/>
        <w:bottom w:val="none" w:sz="0" w:space="0" w:color="auto"/>
        <w:right w:val="none" w:sz="0" w:space="0" w:color="auto"/>
      </w:divBdr>
    </w:div>
    <w:div w:id="305203409">
      <w:bodyDiv w:val="1"/>
      <w:marLeft w:val="0"/>
      <w:marRight w:val="0"/>
      <w:marTop w:val="0"/>
      <w:marBottom w:val="0"/>
      <w:divBdr>
        <w:top w:val="none" w:sz="0" w:space="0" w:color="auto"/>
        <w:left w:val="none" w:sz="0" w:space="0" w:color="auto"/>
        <w:bottom w:val="none" w:sz="0" w:space="0" w:color="auto"/>
        <w:right w:val="none" w:sz="0" w:space="0" w:color="auto"/>
      </w:divBdr>
    </w:div>
    <w:div w:id="324359846">
      <w:bodyDiv w:val="1"/>
      <w:marLeft w:val="0"/>
      <w:marRight w:val="0"/>
      <w:marTop w:val="0"/>
      <w:marBottom w:val="0"/>
      <w:divBdr>
        <w:top w:val="none" w:sz="0" w:space="0" w:color="auto"/>
        <w:left w:val="none" w:sz="0" w:space="0" w:color="auto"/>
        <w:bottom w:val="none" w:sz="0" w:space="0" w:color="auto"/>
        <w:right w:val="none" w:sz="0" w:space="0" w:color="auto"/>
      </w:divBdr>
      <w:divsChild>
        <w:div w:id="367921227">
          <w:marLeft w:val="0"/>
          <w:marRight w:val="0"/>
          <w:marTop w:val="0"/>
          <w:marBottom w:val="0"/>
          <w:divBdr>
            <w:top w:val="none" w:sz="0" w:space="0" w:color="auto"/>
            <w:left w:val="none" w:sz="0" w:space="0" w:color="auto"/>
            <w:bottom w:val="none" w:sz="0" w:space="0" w:color="auto"/>
            <w:right w:val="none" w:sz="0" w:space="0" w:color="auto"/>
          </w:divBdr>
        </w:div>
        <w:div w:id="1014769491">
          <w:marLeft w:val="0"/>
          <w:marRight w:val="0"/>
          <w:marTop w:val="0"/>
          <w:marBottom w:val="0"/>
          <w:divBdr>
            <w:top w:val="none" w:sz="0" w:space="0" w:color="auto"/>
            <w:left w:val="none" w:sz="0" w:space="0" w:color="auto"/>
            <w:bottom w:val="none" w:sz="0" w:space="0" w:color="auto"/>
            <w:right w:val="none" w:sz="0" w:space="0" w:color="auto"/>
          </w:divBdr>
        </w:div>
        <w:div w:id="661277599">
          <w:marLeft w:val="0"/>
          <w:marRight w:val="0"/>
          <w:marTop w:val="0"/>
          <w:marBottom w:val="0"/>
          <w:divBdr>
            <w:top w:val="none" w:sz="0" w:space="0" w:color="auto"/>
            <w:left w:val="none" w:sz="0" w:space="0" w:color="auto"/>
            <w:bottom w:val="none" w:sz="0" w:space="0" w:color="auto"/>
            <w:right w:val="none" w:sz="0" w:space="0" w:color="auto"/>
          </w:divBdr>
        </w:div>
        <w:div w:id="626159900">
          <w:marLeft w:val="0"/>
          <w:marRight w:val="0"/>
          <w:marTop w:val="0"/>
          <w:marBottom w:val="0"/>
          <w:divBdr>
            <w:top w:val="none" w:sz="0" w:space="0" w:color="auto"/>
            <w:left w:val="none" w:sz="0" w:space="0" w:color="auto"/>
            <w:bottom w:val="none" w:sz="0" w:space="0" w:color="auto"/>
            <w:right w:val="none" w:sz="0" w:space="0" w:color="auto"/>
          </w:divBdr>
        </w:div>
        <w:div w:id="1883517770">
          <w:marLeft w:val="0"/>
          <w:marRight w:val="0"/>
          <w:marTop w:val="0"/>
          <w:marBottom w:val="0"/>
          <w:divBdr>
            <w:top w:val="none" w:sz="0" w:space="0" w:color="auto"/>
            <w:left w:val="none" w:sz="0" w:space="0" w:color="auto"/>
            <w:bottom w:val="none" w:sz="0" w:space="0" w:color="auto"/>
            <w:right w:val="none" w:sz="0" w:space="0" w:color="auto"/>
          </w:divBdr>
        </w:div>
        <w:div w:id="921911095">
          <w:marLeft w:val="0"/>
          <w:marRight w:val="0"/>
          <w:marTop w:val="0"/>
          <w:marBottom w:val="0"/>
          <w:divBdr>
            <w:top w:val="none" w:sz="0" w:space="0" w:color="auto"/>
            <w:left w:val="none" w:sz="0" w:space="0" w:color="auto"/>
            <w:bottom w:val="none" w:sz="0" w:space="0" w:color="auto"/>
            <w:right w:val="none" w:sz="0" w:space="0" w:color="auto"/>
          </w:divBdr>
        </w:div>
        <w:div w:id="1112554326">
          <w:marLeft w:val="0"/>
          <w:marRight w:val="0"/>
          <w:marTop w:val="0"/>
          <w:marBottom w:val="0"/>
          <w:divBdr>
            <w:top w:val="none" w:sz="0" w:space="0" w:color="auto"/>
            <w:left w:val="none" w:sz="0" w:space="0" w:color="auto"/>
            <w:bottom w:val="none" w:sz="0" w:space="0" w:color="auto"/>
            <w:right w:val="none" w:sz="0" w:space="0" w:color="auto"/>
          </w:divBdr>
        </w:div>
        <w:div w:id="1902906361">
          <w:marLeft w:val="0"/>
          <w:marRight w:val="0"/>
          <w:marTop w:val="0"/>
          <w:marBottom w:val="0"/>
          <w:divBdr>
            <w:top w:val="none" w:sz="0" w:space="0" w:color="auto"/>
            <w:left w:val="none" w:sz="0" w:space="0" w:color="auto"/>
            <w:bottom w:val="none" w:sz="0" w:space="0" w:color="auto"/>
            <w:right w:val="none" w:sz="0" w:space="0" w:color="auto"/>
          </w:divBdr>
        </w:div>
        <w:div w:id="1378437034">
          <w:marLeft w:val="0"/>
          <w:marRight w:val="0"/>
          <w:marTop w:val="0"/>
          <w:marBottom w:val="0"/>
          <w:divBdr>
            <w:top w:val="none" w:sz="0" w:space="0" w:color="auto"/>
            <w:left w:val="none" w:sz="0" w:space="0" w:color="auto"/>
            <w:bottom w:val="none" w:sz="0" w:space="0" w:color="auto"/>
            <w:right w:val="none" w:sz="0" w:space="0" w:color="auto"/>
          </w:divBdr>
        </w:div>
        <w:div w:id="1584727521">
          <w:marLeft w:val="0"/>
          <w:marRight w:val="0"/>
          <w:marTop w:val="0"/>
          <w:marBottom w:val="0"/>
          <w:divBdr>
            <w:top w:val="none" w:sz="0" w:space="0" w:color="auto"/>
            <w:left w:val="none" w:sz="0" w:space="0" w:color="auto"/>
            <w:bottom w:val="none" w:sz="0" w:space="0" w:color="auto"/>
            <w:right w:val="none" w:sz="0" w:space="0" w:color="auto"/>
          </w:divBdr>
        </w:div>
        <w:div w:id="499542867">
          <w:marLeft w:val="0"/>
          <w:marRight w:val="0"/>
          <w:marTop w:val="0"/>
          <w:marBottom w:val="0"/>
          <w:divBdr>
            <w:top w:val="none" w:sz="0" w:space="0" w:color="auto"/>
            <w:left w:val="none" w:sz="0" w:space="0" w:color="auto"/>
            <w:bottom w:val="none" w:sz="0" w:space="0" w:color="auto"/>
            <w:right w:val="none" w:sz="0" w:space="0" w:color="auto"/>
          </w:divBdr>
        </w:div>
        <w:div w:id="1727333176">
          <w:marLeft w:val="0"/>
          <w:marRight w:val="0"/>
          <w:marTop w:val="0"/>
          <w:marBottom w:val="0"/>
          <w:divBdr>
            <w:top w:val="none" w:sz="0" w:space="0" w:color="auto"/>
            <w:left w:val="none" w:sz="0" w:space="0" w:color="auto"/>
            <w:bottom w:val="none" w:sz="0" w:space="0" w:color="auto"/>
            <w:right w:val="none" w:sz="0" w:space="0" w:color="auto"/>
          </w:divBdr>
        </w:div>
        <w:div w:id="107509919">
          <w:marLeft w:val="0"/>
          <w:marRight w:val="0"/>
          <w:marTop w:val="0"/>
          <w:marBottom w:val="0"/>
          <w:divBdr>
            <w:top w:val="none" w:sz="0" w:space="0" w:color="auto"/>
            <w:left w:val="none" w:sz="0" w:space="0" w:color="auto"/>
            <w:bottom w:val="none" w:sz="0" w:space="0" w:color="auto"/>
            <w:right w:val="none" w:sz="0" w:space="0" w:color="auto"/>
          </w:divBdr>
        </w:div>
      </w:divsChild>
    </w:div>
    <w:div w:id="336543956">
      <w:bodyDiv w:val="1"/>
      <w:marLeft w:val="0"/>
      <w:marRight w:val="0"/>
      <w:marTop w:val="0"/>
      <w:marBottom w:val="0"/>
      <w:divBdr>
        <w:top w:val="none" w:sz="0" w:space="0" w:color="auto"/>
        <w:left w:val="none" w:sz="0" w:space="0" w:color="auto"/>
        <w:bottom w:val="none" w:sz="0" w:space="0" w:color="auto"/>
        <w:right w:val="none" w:sz="0" w:space="0" w:color="auto"/>
      </w:divBdr>
    </w:div>
    <w:div w:id="342903171">
      <w:bodyDiv w:val="1"/>
      <w:marLeft w:val="0"/>
      <w:marRight w:val="0"/>
      <w:marTop w:val="0"/>
      <w:marBottom w:val="0"/>
      <w:divBdr>
        <w:top w:val="none" w:sz="0" w:space="0" w:color="auto"/>
        <w:left w:val="none" w:sz="0" w:space="0" w:color="auto"/>
        <w:bottom w:val="none" w:sz="0" w:space="0" w:color="auto"/>
        <w:right w:val="none" w:sz="0" w:space="0" w:color="auto"/>
      </w:divBdr>
    </w:div>
    <w:div w:id="371149214">
      <w:bodyDiv w:val="1"/>
      <w:marLeft w:val="0"/>
      <w:marRight w:val="0"/>
      <w:marTop w:val="0"/>
      <w:marBottom w:val="0"/>
      <w:divBdr>
        <w:top w:val="none" w:sz="0" w:space="0" w:color="auto"/>
        <w:left w:val="none" w:sz="0" w:space="0" w:color="auto"/>
        <w:bottom w:val="none" w:sz="0" w:space="0" w:color="auto"/>
        <w:right w:val="none" w:sz="0" w:space="0" w:color="auto"/>
      </w:divBdr>
    </w:div>
    <w:div w:id="443770311">
      <w:bodyDiv w:val="1"/>
      <w:marLeft w:val="0"/>
      <w:marRight w:val="0"/>
      <w:marTop w:val="0"/>
      <w:marBottom w:val="0"/>
      <w:divBdr>
        <w:top w:val="none" w:sz="0" w:space="0" w:color="auto"/>
        <w:left w:val="none" w:sz="0" w:space="0" w:color="auto"/>
        <w:bottom w:val="none" w:sz="0" w:space="0" w:color="auto"/>
        <w:right w:val="none" w:sz="0" w:space="0" w:color="auto"/>
      </w:divBdr>
    </w:div>
    <w:div w:id="683016204">
      <w:bodyDiv w:val="1"/>
      <w:marLeft w:val="0"/>
      <w:marRight w:val="0"/>
      <w:marTop w:val="0"/>
      <w:marBottom w:val="0"/>
      <w:divBdr>
        <w:top w:val="none" w:sz="0" w:space="0" w:color="auto"/>
        <w:left w:val="none" w:sz="0" w:space="0" w:color="auto"/>
        <w:bottom w:val="none" w:sz="0" w:space="0" w:color="auto"/>
        <w:right w:val="none" w:sz="0" w:space="0" w:color="auto"/>
      </w:divBdr>
    </w:div>
    <w:div w:id="813762675">
      <w:bodyDiv w:val="1"/>
      <w:marLeft w:val="0"/>
      <w:marRight w:val="0"/>
      <w:marTop w:val="0"/>
      <w:marBottom w:val="0"/>
      <w:divBdr>
        <w:top w:val="none" w:sz="0" w:space="0" w:color="auto"/>
        <w:left w:val="none" w:sz="0" w:space="0" w:color="auto"/>
        <w:bottom w:val="none" w:sz="0" w:space="0" w:color="auto"/>
        <w:right w:val="none" w:sz="0" w:space="0" w:color="auto"/>
      </w:divBdr>
    </w:div>
    <w:div w:id="1106803283">
      <w:bodyDiv w:val="1"/>
      <w:marLeft w:val="0"/>
      <w:marRight w:val="0"/>
      <w:marTop w:val="0"/>
      <w:marBottom w:val="0"/>
      <w:divBdr>
        <w:top w:val="none" w:sz="0" w:space="0" w:color="auto"/>
        <w:left w:val="none" w:sz="0" w:space="0" w:color="auto"/>
        <w:bottom w:val="none" w:sz="0" w:space="0" w:color="auto"/>
        <w:right w:val="none" w:sz="0" w:space="0" w:color="auto"/>
      </w:divBdr>
    </w:div>
    <w:div w:id="1126973321">
      <w:bodyDiv w:val="1"/>
      <w:marLeft w:val="0"/>
      <w:marRight w:val="0"/>
      <w:marTop w:val="0"/>
      <w:marBottom w:val="0"/>
      <w:divBdr>
        <w:top w:val="none" w:sz="0" w:space="0" w:color="auto"/>
        <w:left w:val="none" w:sz="0" w:space="0" w:color="auto"/>
        <w:bottom w:val="none" w:sz="0" w:space="0" w:color="auto"/>
        <w:right w:val="none" w:sz="0" w:space="0" w:color="auto"/>
      </w:divBdr>
    </w:div>
    <w:div w:id="1166627595">
      <w:bodyDiv w:val="1"/>
      <w:marLeft w:val="0"/>
      <w:marRight w:val="0"/>
      <w:marTop w:val="0"/>
      <w:marBottom w:val="0"/>
      <w:divBdr>
        <w:top w:val="none" w:sz="0" w:space="0" w:color="auto"/>
        <w:left w:val="none" w:sz="0" w:space="0" w:color="auto"/>
        <w:bottom w:val="none" w:sz="0" w:space="0" w:color="auto"/>
        <w:right w:val="none" w:sz="0" w:space="0" w:color="auto"/>
      </w:divBdr>
      <w:divsChild>
        <w:div w:id="1538422659">
          <w:marLeft w:val="0"/>
          <w:marRight w:val="0"/>
          <w:marTop w:val="0"/>
          <w:marBottom w:val="0"/>
          <w:divBdr>
            <w:top w:val="none" w:sz="0" w:space="0" w:color="auto"/>
            <w:left w:val="none" w:sz="0" w:space="0" w:color="auto"/>
            <w:bottom w:val="none" w:sz="0" w:space="0" w:color="auto"/>
            <w:right w:val="none" w:sz="0" w:space="0" w:color="auto"/>
          </w:divBdr>
        </w:div>
        <w:div w:id="186219488">
          <w:marLeft w:val="0"/>
          <w:marRight w:val="0"/>
          <w:marTop w:val="0"/>
          <w:marBottom w:val="0"/>
          <w:divBdr>
            <w:top w:val="none" w:sz="0" w:space="0" w:color="auto"/>
            <w:left w:val="none" w:sz="0" w:space="0" w:color="auto"/>
            <w:bottom w:val="none" w:sz="0" w:space="0" w:color="auto"/>
            <w:right w:val="none" w:sz="0" w:space="0" w:color="auto"/>
          </w:divBdr>
        </w:div>
        <w:div w:id="1931086941">
          <w:marLeft w:val="0"/>
          <w:marRight w:val="0"/>
          <w:marTop w:val="0"/>
          <w:marBottom w:val="0"/>
          <w:divBdr>
            <w:top w:val="none" w:sz="0" w:space="0" w:color="auto"/>
            <w:left w:val="none" w:sz="0" w:space="0" w:color="auto"/>
            <w:bottom w:val="none" w:sz="0" w:space="0" w:color="auto"/>
            <w:right w:val="none" w:sz="0" w:space="0" w:color="auto"/>
          </w:divBdr>
        </w:div>
      </w:divsChild>
    </w:div>
    <w:div w:id="1209413392">
      <w:bodyDiv w:val="1"/>
      <w:marLeft w:val="0"/>
      <w:marRight w:val="0"/>
      <w:marTop w:val="0"/>
      <w:marBottom w:val="0"/>
      <w:divBdr>
        <w:top w:val="none" w:sz="0" w:space="0" w:color="auto"/>
        <w:left w:val="none" w:sz="0" w:space="0" w:color="auto"/>
        <w:bottom w:val="none" w:sz="0" w:space="0" w:color="auto"/>
        <w:right w:val="none" w:sz="0" w:space="0" w:color="auto"/>
      </w:divBdr>
    </w:div>
    <w:div w:id="1214076520">
      <w:bodyDiv w:val="1"/>
      <w:marLeft w:val="0"/>
      <w:marRight w:val="0"/>
      <w:marTop w:val="0"/>
      <w:marBottom w:val="0"/>
      <w:divBdr>
        <w:top w:val="none" w:sz="0" w:space="0" w:color="auto"/>
        <w:left w:val="none" w:sz="0" w:space="0" w:color="auto"/>
        <w:bottom w:val="none" w:sz="0" w:space="0" w:color="auto"/>
        <w:right w:val="none" w:sz="0" w:space="0" w:color="auto"/>
      </w:divBdr>
    </w:div>
    <w:div w:id="1280146196">
      <w:bodyDiv w:val="1"/>
      <w:marLeft w:val="0"/>
      <w:marRight w:val="0"/>
      <w:marTop w:val="0"/>
      <w:marBottom w:val="0"/>
      <w:divBdr>
        <w:top w:val="none" w:sz="0" w:space="0" w:color="auto"/>
        <w:left w:val="none" w:sz="0" w:space="0" w:color="auto"/>
        <w:bottom w:val="none" w:sz="0" w:space="0" w:color="auto"/>
        <w:right w:val="none" w:sz="0" w:space="0" w:color="auto"/>
      </w:divBdr>
      <w:divsChild>
        <w:div w:id="330135177">
          <w:marLeft w:val="0"/>
          <w:marRight w:val="0"/>
          <w:marTop w:val="0"/>
          <w:marBottom w:val="0"/>
          <w:divBdr>
            <w:top w:val="none" w:sz="0" w:space="0" w:color="auto"/>
            <w:left w:val="none" w:sz="0" w:space="0" w:color="auto"/>
            <w:bottom w:val="none" w:sz="0" w:space="0" w:color="auto"/>
            <w:right w:val="none" w:sz="0" w:space="0" w:color="auto"/>
          </w:divBdr>
        </w:div>
        <w:div w:id="464351766">
          <w:marLeft w:val="0"/>
          <w:marRight w:val="0"/>
          <w:marTop w:val="0"/>
          <w:marBottom w:val="0"/>
          <w:divBdr>
            <w:top w:val="none" w:sz="0" w:space="0" w:color="auto"/>
            <w:left w:val="none" w:sz="0" w:space="0" w:color="auto"/>
            <w:bottom w:val="none" w:sz="0" w:space="0" w:color="auto"/>
            <w:right w:val="none" w:sz="0" w:space="0" w:color="auto"/>
          </w:divBdr>
        </w:div>
        <w:div w:id="1309553453">
          <w:marLeft w:val="0"/>
          <w:marRight w:val="0"/>
          <w:marTop w:val="0"/>
          <w:marBottom w:val="0"/>
          <w:divBdr>
            <w:top w:val="none" w:sz="0" w:space="0" w:color="auto"/>
            <w:left w:val="none" w:sz="0" w:space="0" w:color="auto"/>
            <w:bottom w:val="none" w:sz="0" w:space="0" w:color="auto"/>
            <w:right w:val="none" w:sz="0" w:space="0" w:color="auto"/>
          </w:divBdr>
        </w:div>
        <w:div w:id="1635212682">
          <w:marLeft w:val="0"/>
          <w:marRight w:val="0"/>
          <w:marTop w:val="0"/>
          <w:marBottom w:val="0"/>
          <w:divBdr>
            <w:top w:val="none" w:sz="0" w:space="0" w:color="auto"/>
            <w:left w:val="none" w:sz="0" w:space="0" w:color="auto"/>
            <w:bottom w:val="none" w:sz="0" w:space="0" w:color="auto"/>
            <w:right w:val="none" w:sz="0" w:space="0" w:color="auto"/>
          </w:divBdr>
        </w:div>
        <w:div w:id="221407951">
          <w:marLeft w:val="0"/>
          <w:marRight w:val="0"/>
          <w:marTop w:val="0"/>
          <w:marBottom w:val="0"/>
          <w:divBdr>
            <w:top w:val="none" w:sz="0" w:space="0" w:color="auto"/>
            <w:left w:val="none" w:sz="0" w:space="0" w:color="auto"/>
            <w:bottom w:val="none" w:sz="0" w:space="0" w:color="auto"/>
            <w:right w:val="none" w:sz="0" w:space="0" w:color="auto"/>
          </w:divBdr>
        </w:div>
        <w:div w:id="560091801">
          <w:marLeft w:val="0"/>
          <w:marRight w:val="0"/>
          <w:marTop w:val="0"/>
          <w:marBottom w:val="0"/>
          <w:divBdr>
            <w:top w:val="none" w:sz="0" w:space="0" w:color="auto"/>
            <w:left w:val="none" w:sz="0" w:space="0" w:color="auto"/>
            <w:bottom w:val="none" w:sz="0" w:space="0" w:color="auto"/>
            <w:right w:val="none" w:sz="0" w:space="0" w:color="auto"/>
          </w:divBdr>
        </w:div>
        <w:div w:id="1654605896">
          <w:marLeft w:val="0"/>
          <w:marRight w:val="0"/>
          <w:marTop w:val="0"/>
          <w:marBottom w:val="0"/>
          <w:divBdr>
            <w:top w:val="none" w:sz="0" w:space="0" w:color="auto"/>
            <w:left w:val="none" w:sz="0" w:space="0" w:color="auto"/>
            <w:bottom w:val="none" w:sz="0" w:space="0" w:color="auto"/>
            <w:right w:val="none" w:sz="0" w:space="0" w:color="auto"/>
          </w:divBdr>
        </w:div>
        <w:div w:id="146631787">
          <w:marLeft w:val="0"/>
          <w:marRight w:val="0"/>
          <w:marTop w:val="0"/>
          <w:marBottom w:val="0"/>
          <w:divBdr>
            <w:top w:val="none" w:sz="0" w:space="0" w:color="auto"/>
            <w:left w:val="none" w:sz="0" w:space="0" w:color="auto"/>
            <w:bottom w:val="none" w:sz="0" w:space="0" w:color="auto"/>
            <w:right w:val="none" w:sz="0" w:space="0" w:color="auto"/>
          </w:divBdr>
        </w:div>
        <w:div w:id="1934195229">
          <w:marLeft w:val="0"/>
          <w:marRight w:val="0"/>
          <w:marTop w:val="0"/>
          <w:marBottom w:val="0"/>
          <w:divBdr>
            <w:top w:val="none" w:sz="0" w:space="0" w:color="auto"/>
            <w:left w:val="none" w:sz="0" w:space="0" w:color="auto"/>
            <w:bottom w:val="none" w:sz="0" w:space="0" w:color="auto"/>
            <w:right w:val="none" w:sz="0" w:space="0" w:color="auto"/>
          </w:divBdr>
        </w:div>
        <w:div w:id="1296522966">
          <w:marLeft w:val="0"/>
          <w:marRight w:val="0"/>
          <w:marTop w:val="0"/>
          <w:marBottom w:val="0"/>
          <w:divBdr>
            <w:top w:val="none" w:sz="0" w:space="0" w:color="auto"/>
            <w:left w:val="none" w:sz="0" w:space="0" w:color="auto"/>
            <w:bottom w:val="none" w:sz="0" w:space="0" w:color="auto"/>
            <w:right w:val="none" w:sz="0" w:space="0" w:color="auto"/>
          </w:divBdr>
        </w:div>
        <w:div w:id="1307973035">
          <w:marLeft w:val="0"/>
          <w:marRight w:val="0"/>
          <w:marTop w:val="0"/>
          <w:marBottom w:val="0"/>
          <w:divBdr>
            <w:top w:val="none" w:sz="0" w:space="0" w:color="auto"/>
            <w:left w:val="none" w:sz="0" w:space="0" w:color="auto"/>
            <w:bottom w:val="none" w:sz="0" w:space="0" w:color="auto"/>
            <w:right w:val="none" w:sz="0" w:space="0" w:color="auto"/>
          </w:divBdr>
        </w:div>
        <w:div w:id="1329594483">
          <w:marLeft w:val="0"/>
          <w:marRight w:val="0"/>
          <w:marTop w:val="0"/>
          <w:marBottom w:val="0"/>
          <w:divBdr>
            <w:top w:val="none" w:sz="0" w:space="0" w:color="auto"/>
            <w:left w:val="none" w:sz="0" w:space="0" w:color="auto"/>
            <w:bottom w:val="none" w:sz="0" w:space="0" w:color="auto"/>
            <w:right w:val="none" w:sz="0" w:space="0" w:color="auto"/>
          </w:divBdr>
        </w:div>
        <w:div w:id="1044208224">
          <w:marLeft w:val="0"/>
          <w:marRight w:val="0"/>
          <w:marTop w:val="0"/>
          <w:marBottom w:val="0"/>
          <w:divBdr>
            <w:top w:val="none" w:sz="0" w:space="0" w:color="auto"/>
            <w:left w:val="none" w:sz="0" w:space="0" w:color="auto"/>
            <w:bottom w:val="none" w:sz="0" w:space="0" w:color="auto"/>
            <w:right w:val="none" w:sz="0" w:space="0" w:color="auto"/>
          </w:divBdr>
        </w:div>
        <w:div w:id="756556671">
          <w:marLeft w:val="0"/>
          <w:marRight w:val="0"/>
          <w:marTop w:val="0"/>
          <w:marBottom w:val="0"/>
          <w:divBdr>
            <w:top w:val="none" w:sz="0" w:space="0" w:color="auto"/>
            <w:left w:val="none" w:sz="0" w:space="0" w:color="auto"/>
            <w:bottom w:val="none" w:sz="0" w:space="0" w:color="auto"/>
            <w:right w:val="none" w:sz="0" w:space="0" w:color="auto"/>
          </w:divBdr>
        </w:div>
        <w:div w:id="1311666208">
          <w:marLeft w:val="0"/>
          <w:marRight w:val="0"/>
          <w:marTop w:val="0"/>
          <w:marBottom w:val="0"/>
          <w:divBdr>
            <w:top w:val="none" w:sz="0" w:space="0" w:color="auto"/>
            <w:left w:val="none" w:sz="0" w:space="0" w:color="auto"/>
            <w:bottom w:val="none" w:sz="0" w:space="0" w:color="auto"/>
            <w:right w:val="none" w:sz="0" w:space="0" w:color="auto"/>
          </w:divBdr>
        </w:div>
        <w:div w:id="789935642">
          <w:marLeft w:val="0"/>
          <w:marRight w:val="0"/>
          <w:marTop w:val="0"/>
          <w:marBottom w:val="0"/>
          <w:divBdr>
            <w:top w:val="none" w:sz="0" w:space="0" w:color="auto"/>
            <w:left w:val="none" w:sz="0" w:space="0" w:color="auto"/>
            <w:bottom w:val="none" w:sz="0" w:space="0" w:color="auto"/>
            <w:right w:val="none" w:sz="0" w:space="0" w:color="auto"/>
          </w:divBdr>
        </w:div>
        <w:div w:id="1775634125">
          <w:marLeft w:val="0"/>
          <w:marRight w:val="0"/>
          <w:marTop w:val="0"/>
          <w:marBottom w:val="0"/>
          <w:divBdr>
            <w:top w:val="none" w:sz="0" w:space="0" w:color="auto"/>
            <w:left w:val="none" w:sz="0" w:space="0" w:color="auto"/>
            <w:bottom w:val="none" w:sz="0" w:space="0" w:color="auto"/>
            <w:right w:val="none" w:sz="0" w:space="0" w:color="auto"/>
          </w:divBdr>
        </w:div>
        <w:div w:id="50422664">
          <w:marLeft w:val="0"/>
          <w:marRight w:val="0"/>
          <w:marTop w:val="0"/>
          <w:marBottom w:val="0"/>
          <w:divBdr>
            <w:top w:val="none" w:sz="0" w:space="0" w:color="auto"/>
            <w:left w:val="none" w:sz="0" w:space="0" w:color="auto"/>
            <w:bottom w:val="none" w:sz="0" w:space="0" w:color="auto"/>
            <w:right w:val="none" w:sz="0" w:space="0" w:color="auto"/>
          </w:divBdr>
        </w:div>
        <w:div w:id="1991981513">
          <w:marLeft w:val="0"/>
          <w:marRight w:val="0"/>
          <w:marTop w:val="0"/>
          <w:marBottom w:val="0"/>
          <w:divBdr>
            <w:top w:val="none" w:sz="0" w:space="0" w:color="auto"/>
            <w:left w:val="none" w:sz="0" w:space="0" w:color="auto"/>
            <w:bottom w:val="none" w:sz="0" w:space="0" w:color="auto"/>
            <w:right w:val="none" w:sz="0" w:space="0" w:color="auto"/>
          </w:divBdr>
        </w:div>
        <w:div w:id="1572621859">
          <w:marLeft w:val="0"/>
          <w:marRight w:val="0"/>
          <w:marTop w:val="0"/>
          <w:marBottom w:val="0"/>
          <w:divBdr>
            <w:top w:val="none" w:sz="0" w:space="0" w:color="auto"/>
            <w:left w:val="none" w:sz="0" w:space="0" w:color="auto"/>
            <w:bottom w:val="none" w:sz="0" w:space="0" w:color="auto"/>
            <w:right w:val="none" w:sz="0" w:space="0" w:color="auto"/>
          </w:divBdr>
        </w:div>
        <w:div w:id="994459184">
          <w:marLeft w:val="0"/>
          <w:marRight w:val="0"/>
          <w:marTop w:val="0"/>
          <w:marBottom w:val="0"/>
          <w:divBdr>
            <w:top w:val="none" w:sz="0" w:space="0" w:color="auto"/>
            <w:left w:val="none" w:sz="0" w:space="0" w:color="auto"/>
            <w:bottom w:val="none" w:sz="0" w:space="0" w:color="auto"/>
            <w:right w:val="none" w:sz="0" w:space="0" w:color="auto"/>
          </w:divBdr>
        </w:div>
        <w:div w:id="1138953416">
          <w:marLeft w:val="0"/>
          <w:marRight w:val="0"/>
          <w:marTop w:val="0"/>
          <w:marBottom w:val="0"/>
          <w:divBdr>
            <w:top w:val="none" w:sz="0" w:space="0" w:color="auto"/>
            <w:left w:val="none" w:sz="0" w:space="0" w:color="auto"/>
            <w:bottom w:val="none" w:sz="0" w:space="0" w:color="auto"/>
            <w:right w:val="none" w:sz="0" w:space="0" w:color="auto"/>
          </w:divBdr>
        </w:div>
        <w:div w:id="1476142340">
          <w:marLeft w:val="0"/>
          <w:marRight w:val="0"/>
          <w:marTop w:val="0"/>
          <w:marBottom w:val="0"/>
          <w:divBdr>
            <w:top w:val="none" w:sz="0" w:space="0" w:color="auto"/>
            <w:left w:val="none" w:sz="0" w:space="0" w:color="auto"/>
            <w:bottom w:val="none" w:sz="0" w:space="0" w:color="auto"/>
            <w:right w:val="none" w:sz="0" w:space="0" w:color="auto"/>
          </w:divBdr>
        </w:div>
        <w:div w:id="229582200">
          <w:marLeft w:val="0"/>
          <w:marRight w:val="0"/>
          <w:marTop w:val="0"/>
          <w:marBottom w:val="0"/>
          <w:divBdr>
            <w:top w:val="none" w:sz="0" w:space="0" w:color="auto"/>
            <w:left w:val="none" w:sz="0" w:space="0" w:color="auto"/>
            <w:bottom w:val="none" w:sz="0" w:space="0" w:color="auto"/>
            <w:right w:val="none" w:sz="0" w:space="0" w:color="auto"/>
          </w:divBdr>
        </w:div>
        <w:div w:id="230896322">
          <w:marLeft w:val="0"/>
          <w:marRight w:val="0"/>
          <w:marTop w:val="0"/>
          <w:marBottom w:val="0"/>
          <w:divBdr>
            <w:top w:val="none" w:sz="0" w:space="0" w:color="auto"/>
            <w:left w:val="none" w:sz="0" w:space="0" w:color="auto"/>
            <w:bottom w:val="none" w:sz="0" w:space="0" w:color="auto"/>
            <w:right w:val="none" w:sz="0" w:space="0" w:color="auto"/>
          </w:divBdr>
        </w:div>
        <w:div w:id="1629626527">
          <w:marLeft w:val="0"/>
          <w:marRight w:val="0"/>
          <w:marTop w:val="0"/>
          <w:marBottom w:val="0"/>
          <w:divBdr>
            <w:top w:val="none" w:sz="0" w:space="0" w:color="auto"/>
            <w:left w:val="none" w:sz="0" w:space="0" w:color="auto"/>
            <w:bottom w:val="none" w:sz="0" w:space="0" w:color="auto"/>
            <w:right w:val="none" w:sz="0" w:space="0" w:color="auto"/>
          </w:divBdr>
        </w:div>
        <w:div w:id="390665080">
          <w:marLeft w:val="0"/>
          <w:marRight w:val="0"/>
          <w:marTop w:val="0"/>
          <w:marBottom w:val="0"/>
          <w:divBdr>
            <w:top w:val="none" w:sz="0" w:space="0" w:color="auto"/>
            <w:left w:val="none" w:sz="0" w:space="0" w:color="auto"/>
            <w:bottom w:val="none" w:sz="0" w:space="0" w:color="auto"/>
            <w:right w:val="none" w:sz="0" w:space="0" w:color="auto"/>
          </w:divBdr>
        </w:div>
        <w:div w:id="1888486706">
          <w:marLeft w:val="0"/>
          <w:marRight w:val="0"/>
          <w:marTop w:val="0"/>
          <w:marBottom w:val="0"/>
          <w:divBdr>
            <w:top w:val="none" w:sz="0" w:space="0" w:color="auto"/>
            <w:left w:val="none" w:sz="0" w:space="0" w:color="auto"/>
            <w:bottom w:val="none" w:sz="0" w:space="0" w:color="auto"/>
            <w:right w:val="none" w:sz="0" w:space="0" w:color="auto"/>
          </w:divBdr>
        </w:div>
        <w:div w:id="1633361043">
          <w:marLeft w:val="0"/>
          <w:marRight w:val="0"/>
          <w:marTop w:val="0"/>
          <w:marBottom w:val="0"/>
          <w:divBdr>
            <w:top w:val="none" w:sz="0" w:space="0" w:color="auto"/>
            <w:left w:val="none" w:sz="0" w:space="0" w:color="auto"/>
            <w:bottom w:val="none" w:sz="0" w:space="0" w:color="auto"/>
            <w:right w:val="none" w:sz="0" w:space="0" w:color="auto"/>
          </w:divBdr>
        </w:div>
        <w:div w:id="1100374308">
          <w:marLeft w:val="0"/>
          <w:marRight w:val="0"/>
          <w:marTop w:val="0"/>
          <w:marBottom w:val="0"/>
          <w:divBdr>
            <w:top w:val="none" w:sz="0" w:space="0" w:color="auto"/>
            <w:left w:val="none" w:sz="0" w:space="0" w:color="auto"/>
            <w:bottom w:val="none" w:sz="0" w:space="0" w:color="auto"/>
            <w:right w:val="none" w:sz="0" w:space="0" w:color="auto"/>
          </w:divBdr>
        </w:div>
        <w:div w:id="1472750604">
          <w:marLeft w:val="0"/>
          <w:marRight w:val="0"/>
          <w:marTop w:val="0"/>
          <w:marBottom w:val="0"/>
          <w:divBdr>
            <w:top w:val="none" w:sz="0" w:space="0" w:color="auto"/>
            <w:left w:val="none" w:sz="0" w:space="0" w:color="auto"/>
            <w:bottom w:val="none" w:sz="0" w:space="0" w:color="auto"/>
            <w:right w:val="none" w:sz="0" w:space="0" w:color="auto"/>
          </w:divBdr>
        </w:div>
        <w:div w:id="1155681687">
          <w:marLeft w:val="0"/>
          <w:marRight w:val="0"/>
          <w:marTop w:val="0"/>
          <w:marBottom w:val="0"/>
          <w:divBdr>
            <w:top w:val="none" w:sz="0" w:space="0" w:color="auto"/>
            <w:left w:val="none" w:sz="0" w:space="0" w:color="auto"/>
            <w:bottom w:val="none" w:sz="0" w:space="0" w:color="auto"/>
            <w:right w:val="none" w:sz="0" w:space="0" w:color="auto"/>
          </w:divBdr>
        </w:div>
        <w:div w:id="800614760">
          <w:marLeft w:val="0"/>
          <w:marRight w:val="0"/>
          <w:marTop w:val="0"/>
          <w:marBottom w:val="0"/>
          <w:divBdr>
            <w:top w:val="none" w:sz="0" w:space="0" w:color="auto"/>
            <w:left w:val="none" w:sz="0" w:space="0" w:color="auto"/>
            <w:bottom w:val="none" w:sz="0" w:space="0" w:color="auto"/>
            <w:right w:val="none" w:sz="0" w:space="0" w:color="auto"/>
          </w:divBdr>
        </w:div>
        <w:div w:id="1383362840">
          <w:marLeft w:val="0"/>
          <w:marRight w:val="0"/>
          <w:marTop w:val="0"/>
          <w:marBottom w:val="0"/>
          <w:divBdr>
            <w:top w:val="none" w:sz="0" w:space="0" w:color="auto"/>
            <w:left w:val="none" w:sz="0" w:space="0" w:color="auto"/>
            <w:bottom w:val="none" w:sz="0" w:space="0" w:color="auto"/>
            <w:right w:val="none" w:sz="0" w:space="0" w:color="auto"/>
          </w:divBdr>
        </w:div>
        <w:div w:id="1384912641">
          <w:marLeft w:val="0"/>
          <w:marRight w:val="0"/>
          <w:marTop w:val="0"/>
          <w:marBottom w:val="0"/>
          <w:divBdr>
            <w:top w:val="none" w:sz="0" w:space="0" w:color="auto"/>
            <w:left w:val="none" w:sz="0" w:space="0" w:color="auto"/>
            <w:bottom w:val="none" w:sz="0" w:space="0" w:color="auto"/>
            <w:right w:val="none" w:sz="0" w:space="0" w:color="auto"/>
          </w:divBdr>
        </w:div>
        <w:div w:id="238446563">
          <w:marLeft w:val="0"/>
          <w:marRight w:val="0"/>
          <w:marTop w:val="0"/>
          <w:marBottom w:val="0"/>
          <w:divBdr>
            <w:top w:val="none" w:sz="0" w:space="0" w:color="auto"/>
            <w:left w:val="none" w:sz="0" w:space="0" w:color="auto"/>
            <w:bottom w:val="none" w:sz="0" w:space="0" w:color="auto"/>
            <w:right w:val="none" w:sz="0" w:space="0" w:color="auto"/>
          </w:divBdr>
        </w:div>
        <w:div w:id="531839711">
          <w:marLeft w:val="0"/>
          <w:marRight w:val="0"/>
          <w:marTop w:val="0"/>
          <w:marBottom w:val="0"/>
          <w:divBdr>
            <w:top w:val="none" w:sz="0" w:space="0" w:color="auto"/>
            <w:left w:val="none" w:sz="0" w:space="0" w:color="auto"/>
            <w:bottom w:val="none" w:sz="0" w:space="0" w:color="auto"/>
            <w:right w:val="none" w:sz="0" w:space="0" w:color="auto"/>
          </w:divBdr>
        </w:div>
        <w:div w:id="65618204">
          <w:marLeft w:val="0"/>
          <w:marRight w:val="0"/>
          <w:marTop w:val="0"/>
          <w:marBottom w:val="0"/>
          <w:divBdr>
            <w:top w:val="none" w:sz="0" w:space="0" w:color="auto"/>
            <w:left w:val="none" w:sz="0" w:space="0" w:color="auto"/>
            <w:bottom w:val="none" w:sz="0" w:space="0" w:color="auto"/>
            <w:right w:val="none" w:sz="0" w:space="0" w:color="auto"/>
          </w:divBdr>
        </w:div>
        <w:div w:id="1466387228">
          <w:marLeft w:val="0"/>
          <w:marRight w:val="0"/>
          <w:marTop w:val="0"/>
          <w:marBottom w:val="0"/>
          <w:divBdr>
            <w:top w:val="none" w:sz="0" w:space="0" w:color="auto"/>
            <w:left w:val="none" w:sz="0" w:space="0" w:color="auto"/>
            <w:bottom w:val="none" w:sz="0" w:space="0" w:color="auto"/>
            <w:right w:val="none" w:sz="0" w:space="0" w:color="auto"/>
          </w:divBdr>
        </w:div>
        <w:div w:id="2120682416">
          <w:marLeft w:val="0"/>
          <w:marRight w:val="0"/>
          <w:marTop w:val="0"/>
          <w:marBottom w:val="0"/>
          <w:divBdr>
            <w:top w:val="none" w:sz="0" w:space="0" w:color="auto"/>
            <w:left w:val="none" w:sz="0" w:space="0" w:color="auto"/>
            <w:bottom w:val="none" w:sz="0" w:space="0" w:color="auto"/>
            <w:right w:val="none" w:sz="0" w:space="0" w:color="auto"/>
          </w:divBdr>
        </w:div>
        <w:div w:id="1496409244">
          <w:marLeft w:val="0"/>
          <w:marRight w:val="0"/>
          <w:marTop w:val="0"/>
          <w:marBottom w:val="0"/>
          <w:divBdr>
            <w:top w:val="none" w:sz="0" w:space="0" w:color="auto"/>
            <w:left w:val="none" w:sz="0" w:space="0" w:color="auto"/>
            <w:bottom w:val="none" w:sz="0" w:space="0" w:color="auto"/>
            <w:right w:val="none" w:sz="0" w:space="0" w:color="auto"/>
          </w:divBdr>
        </w:div>
        <w:div w:id="1354064986">
          <w:marLeft w:val="0"/>
          <w:marRight w:val="0"/>
          <w:marTop w:val="0"/>
          <w:marBottom w:val="0"/>
          <w:divBdr>
            <w:top w:val="none" w:sz="0" w:space="0" w:color="auto"/>
            <w:left w:val="none" w:sz="0" w:space="0" w:color="auto"/>
            <w:bottom w:val="none" w:sz="0" w:space="0" w:color="auto"/>
            <w:right w:val="none" w:sz="0" w:space="0" w:color="auto"/>
          </w:divBdr>
        </w:div>
        <w:div w:id="2137524067">
          <w:marLeft w:val="0"/>
          <w:marRight w:val="0"/>
          <w:marTop w:val="0"/>
          <w:marBottom w:val="0"/>
          <w:divBdr>
            <w:top w:val="none" w:sz="0" w:space="0" w:color="auto"/>
            <w:left w:val="none" w:sz="0" w:space="0" w:color="auto"/>
            <w:bottom w:val="none" w:sz="0" w:space="0" w:color="auto"/>
            <w:right w:val="none" w:sz="0" w:space="0" w:color="auto"/>
          </w:divBdr>
        </w:div>
        <w:div w:id="1507205630">
          <w:marLeft w:val="0"/>
          <w:marRight w:val="0"/>
          <w:marTop w:val="0"/>
          <w:marBottom w:val="0"/>
          <w:divBdr>
            <w:top w:val="none" w:sz="0" w:space="0" w:color="auto"/>
            <w:left w:val="none" w:sz="0" w:space="0" w:color="auto"/>
            <w:bottom w:val="none" w:sz="0" w:space="0" w:color="auto"/>
            <w:right w:val="none" w:sz="0" w:space="0" w:color="auto"/>
          </w:divBdr>
        </w:div>
        <w:div w:id="755788894">
          <w:marLeft w:val="0"/>
          <w:marRight w:val="0"/>
          <w:marTop w:val="0"/>
          <w:marBottom w:val="0"/>
          <w:divBdr>
            <w:top w:val="none" w:sz="0" w:space="0" w:color="auto"/>
            <w:left w:val="none" w:sz="0" w:space="0" w:color="auto"/>
            <w:bottom w:val="none" w:sz="0" w:space="0" w:color="auto"/>
            <w:right w:val="none" w:sz="0" w:space="0" w:color="auto"/>
          </w:divBdr>
        </w:div>
        <w:div w:id="1932932797">
          <w:marLeft w:val="0"/>
          <w:marRight w:val="0"/>
          <w:marTop w:val="0"/>
          <w:marBottom w:val="0"/>
          <w:divBdr>
            <w:top w:val="none" w:sz="0" w:space="0" w:color="auto"/>
            <w:left w:val="none" w:sz="0" w:space="0" w:color="auto"/>
            <w:bottom w:val="none" w:sz="0" w:space="0" w:color="auto"/>
            <w:right w:val="none" w:sz="0" w:space="0" w:color="auto"/>
          </w:divBdr>
        </w:div>
        <w:div w:id="2059937161">
          <w:marLeft w:val="0"/>
          <w:marRight w:val="0"/>
          <w:marTop w:val="0"/>
          <w:marBottom w:val="0"/>
          <w:divBdr>
            <w:top w:val="none" w:sz="0" w:space="0" w:color="auto"/>
            <w:left w:val="none" w:sz="0" w:space="0" w:color="auto"/>
            <w:bottom w:val="none" w:sz="0" w:space="0" w:color="auto"/>
            <w:right w:val="none" w:sz="0" w:space="0" w:color="auto"/>
          </w:divBdr>
        </w:div>
        <w:div w:id="464323052">
          <w:marLeft w:val="0"/>
          <w:marRight w:val="0"/>
          <w:marTop w:val="0"/>
          <w:marBottom w:val="0"/>
          <w:divBdr>
            <w:top w:val="none" w:sz="0" w:space="0" w:color="auto"/>
            <w:left w:val="none" w:sz="0" w:space="0" w:color="auto"/>
            <w:bottom w:val="none" w:sz="0" w:space="0" w:color="auto"/>
            <w:right w:val="none" w:sz="0" w:space="0" w:color="auto"/>
          </w:divBdr>
        </w:div>
        <w:div w:id="924803549">
          <w:marLeft w:val="0"/>
          <w:marRight w:val="0"/>
          <w:marTop w:val="0"/>
          <w:marBottom w:val="0"/>
          <w:divBdr>
            <w:top w:val="none" w:sz="0" w:space="0" w:color="auto"/>
            <w:left w:val="none" w:sz="0" w:space="0" w:color="auto"/>
            <w:bottom w:val="none" w:sz="0" w:space="0" w:color="auto"/>
            <w:right w:val="none" w:sz="0" w:space="0" w:color="auto"/>
          </w:divBdr>
        </w:div>
        <w:div w:id="2108650317">
          <w:marLeft w:val="0"/>
          <w:marRight w:val="0"/>
          <w:marTop w:val="0"/>
          <w:marBottom w:val="0"/>
          <w:divBdr>
            <w:top w:val="none" w:sz="0" w:space="0" w:color="auto"/>
            <w:left w:val="none" w:sz="0" w:space="0" w:color="auto"/>
            <w:bottom w:val="none" w:sz="0" w:space="0" w:color="auto"/>
            <w:right w:val="none" w:sz="0" w:space="0" w:color="auto"/>
          </w:divBdr>
        </w:div>
        <w:div w:id="1957591906">
          <w:marLeft w:val="0"/>
          <w:marRight w:val="0"/>
          <w:marTop w:val="0"/>
          <w:marBottom w:val="0"/>
          <w:divBdr>
            <w:top w:val="none" w:sz="0" w:space="0" w:color="auto"/>
            <w:left w:val="none" w:sz="0" w:space="0" w:color="auto"/>
            <w:bottom w:val="none" w:sz="0" w:space="0" w:color="auto"/>
            <w:right w:val="none" w:sz="0" w:space="0" w:color="auto"/>
          </w:divBdr>
        </w:div>
        <w:div w:id="27027988">
          <w:marLeft w:val="0"/>
          <w:marRight w:val="0"/>
          <w:marTop w:val="0"/>
          <w:marBottom w:val="0"/>
          <w:divBdr>
            <w:top w:val="none" w:sz="0" w:space="0" w:color="auto"/>
            <w:left w:val="none" w:sz="0" w:space="0" w:color="auto"/>
            <w:bottom w:val="none" w:sz="0" w:space="0" w:color="auto"/>
            <w:right w:val="none" w:sz="0" w:space="0" w:color="auto"/>
          </w:divBdr>
        </w:div>
        <w:div w:id="622998159">
          <w:marLeft w:val="0"/>
          <w:marRight w:val="0"/>
          <w:marTop w:val="0"/>
          <w:marBottom w:val="0"/>
          <w:divBdr>
            <w:top w:val="none" w:sz="0" w:space="0" w:color="auto"/>
            <w:left w:val="none" w:sz="0" w:space="0" w:color="auto"/>
            <w:bottom w:val="none" w:sz="0" w:space="0" w:color="auto"/>
            <w:right w:val="none" w:sz="0" w:space="0" w:color="auto"/>
          </w:divBdr>
        </w:div>
        <w:div w:id="742534217">
          <w:marLeft w:val="0"/>
          <w:marRight w:val="0"/>
          <w:marTop w:val="0"/>
          <w:marBottom w:val="0"/>
          <w:divBdr>
            <w:top w:val="none" w:sz="0" w:space="0" w:color="auto"/>
            <w:left w:val="none" w:sz="0" w:space="0" w:color="auto"/>
            <w:bottom w:val="none" w:sz="0" w:space="0" w:color="auto"/>
            <w:right w:val="none" w:sz="0" w:space="0" w:color="auto"/>
          </w:divBdr>
        </w:div>
        <w:div w:id="104204020">
          <w:marLeft w:val="0"/>
          <w:marRight w:val="0"/>
          <w:marTop w:val="0"/>
          <w:marBottom w:val="0"/>
          <w:divBdr>
            <w:top w:val="none" w:sz="0" w:space="0" w:color="auto"/>
            <w:left w:val="none" w:sz="0" w:space="0" w:color="auto"/>
            <w:bottom w:val="none" w:sz="0" w:space="0" w:color="auto"/>
            <w:right w:val="none" w:sz="0" w:space="0" w:color="auto"/>
          </w:divBdr>
        </w:div>
        <w:div w:id="1367488526">
          <w:marLeft w:val="0"/>
          <w:marRight w:val="0"/>
          <w:marTop w:val="0"/>
          <w:marBottom w:val="0"/>
          <w:divBdr>
            <w:top w:val="none" w:sz="0" w:space="0" w:color="auto"/>
            <w:left w:val="none" w:sz="0" w:space="0" w:color="auto"/>
            <w:bottom w:val="none" w:sz="0" w:space="0" w:color="auto"/>
            <w:right w:val="none" w:sz="0" w:space="0" w:color="auto"/>
          </w:divBdr>
        </w:div>
        <w:div w:id="331377947">
          <w:marLeft w:val="0"/>
          <w:marRight w:val="0"/>
          <w:marTop w:val="0"/>
          <w:marBottom w:val="0"/>
          <w:divBdr>
            <w:top w:val="none" w:sz="0" w:space="0" w:color="auto"/>
            <w:left w:val="none" w:sz="0" w:space="0" w:color="auto"/>
            <w:bottom w:val="none" w:sz="0" w:space="0" w:color="auto"/>
            <w:right w:val="none" w:sz="0" w:space="0" w:color="auto"/>
          </w:divBdr>
        </w:div>
        <w:div w:id="1534421950">
          <w:marLeft w:val="0"/>
          <w:marRight w:val="0"/>
          <w:marTop w:val="0"/>
          <w:marBottom w:val="0"/>
          <w:divBdr>
            <w:top w:val="none" w:sz="0" w:space="0" w:color="auto"/>
            <w:left w:val="none" w:sz="0" w:space="0" w:color="auto"/>
            <w:bottom w:val="none" w:sz="0" w:space="0" w:color="auto"/>
            <w:right w:val="none" w:sz="0" w:space="0" w:color="auto"/>
          </w:divBdr>
        </w:div>
        <w:div w:id="29841643">
          <w:marLeft w:val="0"/>
          <w:marRight w:val="0"/>
          <w:marTop w:val="0"/>
          <w:marBottom w:val="0"/>
          <w:divBdr>
            <w:top w:val="none" w:sz="0" w:space="0" w:color="auto"/>
            <w:left w:val="none" w:sz="0" w:space="0" w:color="auto"/>
            <w:bottom w:val="none" w:sz="0" w:space="0" w:color="auto"/>
            <w:right w:val="none" w:sz="0" w:space="0" w:color="auto"/>
          </w:divBdr>
        </w:div>
        <w:div w:id="1207572410">
          <w:marLeft w:val="0"/>
          <w:marRight w:val="0"/>
          <w:marTop w:val="0"/>
          <w:marBottom w:val="0"/>
          <w:divBdr>
            <w:top w:val="none" w:sz="0" w:space="0" w:color="auto"/>
            <w:left w:val="none" w:sz="0" w:space="0" w:color="auto"/>
            <w:bottom w:val="none" w:sz="0" w:space="0" w:color="auto"/>
            <w:right w:val="none" w:sz="0" w:space="0" w:color="auto"/>
          </w:divBdr>
        </w:div>
        <w:div w:id="1213007658">
          <w:marLeft w:val="0"/>
          <w:marRight w:val="0"/>
          <w:marTop w:val="0"/>
          <w:marBottom w:val="0"/>
          <w:divBdr>
            <w:top w:val="none" w:sz="0" w:space="0" w:color="auto"/>
            <w:left w:val="none" w:sz="0" w:space="0" w:color="auto"/>
            <w:bottom w:val="none" w:sz="0" w:space="0" w:color="auto"/>
            <w:right w:val="none" w:sz="0" w:space="0" w:color="auto"/>
          </w:divBdr>
        </w:div>
        <w:div w:id="1670016007">
          <w:marLeft w:val="0"/>
          <w:marRight w:val="0"/>
          <w:marTop w:val="0"/>
          <w:marBottom w:val="0"/>
          <w:divBdr>
            <w:top w:val="none" w:sz="0" w:space="0" w:color="auto"/>
            <w:left w:val="none" w:sz="0" w:space="0" w:color="auto"/>
            <w:bottom w:val="none" w:sz="0" w:space="0" w:color="auto"/>
            <w:right w:val="none" w:sz="0" w:space="0" w:color="auto"/>
          </w:divBdr>
        </w:div>
        <w:div w:id="2007901002">
          <w:marLeft w:val="0"/>
          <w:marRight w:val="0"/>
          <w:marTop w:val="0"/>
          <w:marBottom w:val="0"/>
          <w:divBdr>
            <w:top w:val="none" w:sz="0" w:space="0" w:color="auto"/>
            <w:left w:val="none" w:sz="0" w:space="0" w:color="auto"/>
            <w:bottom w:val="none" w:sz="0" w:space="0" w:color="auto"/>
            <w:right w:val="none" w:sz="0" w:space="0" w:color="auto"/>
          </w:divBdr>
        </w:div>
        <w:div w:id="1396584498">
          <w:marLeft w:val="0"/>
          <w:marRight w:val="0"/>
          <w:marTop w:val="0"/>
          <w:marBottom w:val="0"/>
          <w:divBdr>
            <w:top w:val="none" w:sz="0" w:space="0" w:color="auto"/>
            <w:left w:val="none" w:sz="0" w:space="0" w:color="auto"/>
            <w:bottom w:val="none" w:sz="0" w:space="0" w:color="auto"/>
            <w:right w:val="none" w:sz="0" w:space="0" w:color="auto"/>
          </w:divBdr>
        </w:div>
        <w:div w:id="130291350">
          <w:marLeft w:val="0"/>
          <w:marRight w:val="0"/>
          <w:marTop w:val="0"/>
          <w:marBottom w:val="0"/>
          <w:divBdr>
            <w:top w:val="none" w:sz="0" w:space="0" w:color="auto"/>
            <w:left w:val="none" w:sz="0" w:space="0" w:color="auto"/>
            <w:bottom w:val="none" w:sz="0" w:space="0" w:color="auto"/>
            <w:right w:val="none" w:sz="0" w:space="0" w:color="auto"/>
          </w:divBdr>
        </w:div>
        <w:div w:id="2106800852">
          <w:marLeft w:val="0"/>
          <w:marRight w:val="0"/>
          <w:marTop w:val="0"/>
          <w:marBottom w:val="0"/>
          <w:divBdr>
            <w:top w:val="none" w:sz="0" w:space="0" w:color="auto"/>
            <w:left w:val="none" w:sz="0" w:space="0" w:color="auto"/>
            <w:bottom w:val="none" w:sz="0" w:space="0" w:color="auto"/>
            <w:right w:val="none" w:sz="0" w:space="0" w:color="auto"/>
          </w:divBdr>
        </w:div>
        <w:div w:id="1578440513">
          <w:marLeft w:val="0"/>
          <w:marRight w:val="0"/>
          <w:marTop w:val="0"/>
          <w:marBottom w:val="0"/>
          <w:divBdr>
            <w:top w:val="none" w:sz="0" w:space="0" w:color="auto"/>
            <w:left w:val="none" w:sz="0" w:space="0" w:color="auto"/>
            <w:bottom w:val="none" w:sz="0" w:space="0" w:color="auto"/>
            <w:right w:val="none" w:sz="0" w:space="0" w:color="auto"/>
          </w:divBdr>
        </w:div>
        <w:div w:id="943653339">
          <w:marLeft w:val="0"/>
          <w:marRight w:val="0"/>
          <w:marTop w:val="0"/>
          <w:marBottom w:val="0"/>
          <w:divBdr>
            <w:top w:val="none" w:sz="0" w:space="0" w:color="auto"/>
            <w:left w:val="none" w:sz="0" w:space="0" w:color="auto"/>
            <w:bottom w:val="none" w:sz="0" w:space="0" w:color="auto"/>
            <w:right w:val="none" w:sz="0" w:space="0" w:color="auto"/>
          </w:divBdr>
        </w:div>
        <w:div w:id="1186214210">
          <w:marLeft w:val="0"/>
          <w:marRight w:val="0"/>
          <w:marTop w:val="0"/>
          <w:marBottom w:val="0"/>
          <w:divBdr>
            <w:top w:val="none" w:sz="0" w:space="0" w:color="auto"/>
            <w:left w:val="none" w:sz="0" w:space="0" w:color="auto"/>
            <w:bottom w:val="none" w:sz="0" w:space="0" w:color="auto"/>
            <w:right w:val="none" w:sz="0" w:space="0" w:color="auto"/>
          </w:divBdr>
        </w:div>
        <w:div w:id="1048411732">
          <w:marLeft w:val="0"/>
          <w:marRight w:val="0"/>
          <w:marTop w:val="0"/>
          <w:marBottom w:val="0"/>
          <w:divBdr>
            <w:top w:val="none" w:sz="0" w:space="0" w:color="auto"/>
            <w:left w:val="none" w:sz="0" w:space="0" w:color="auto"/>
            <w:bottom w:val="none" w:sz="0" w:space="0" w:color="auto"/>
            <w:right w:val="none" w:sz="0" w:space="0" w:color="auto"/>
          </w:divBdr>
        </w:div>
        <w:div w:id="350106528">
          <w:marLeft w:val="0"/>
          <w:marRight w:val="0"/>
          <w:marTop w:val="0"/>
          <w:marBottom w:val="0"/>
          <w:divBdr>
            <w:top w:val="none" w:sz="0" w:space="0" w:color="auto"/>
            <w:left w:val="none" w:sz="0" w:space="0" w:color="auto"/>
            <w:bottom w:val="none" w:sz="0" w:space="0" w:color="auto"/>
            <w:right w:val="none" w:sz="0" w:space="0" w:color="auto"/>
          </w:divBdr>
        </w:div>
        <w:div w:id="685718147">
          <w:marLeft w:val="0"/>
          <w:marRight w:val="0"/>
          <w:marTop w:val="0"/>
          <w:marBottom w:val="0"/>
          <w:divBdr>
            <w:top w:val="none" w:sz="0" w:space="0" w:color="auto"/>
            <w:left w:val="none" w:sz="0" w:space="0" w:color="auto"/>
            <w:bottom w:val="none" w:sz="0" w:space="0" w:color="auto"/>
            <w:right w:val="none" w:sz="0" w:space="0" w:color="auto"/>
          </w:divBdr>
        </w:div>
        <w:div w:id="1160578250">
          <w:marLeft w:val="0"/>
          <w:marRight w:val="0"/>
          <w:marTop w:val="0"/>
          <w:marBottom w:val="0"/>
          <w:divBdr>
            <w:top w:val="none" w:sz="0" w:space="0" w:color="auto"/>
            <w:left w:val="none" w:sz="0" w:space="0" w:color="auto"/>
            <w:bottom w:val="none" w:sz="0" w:space="0" w:color="auto"/>
            <w:right w:val="none" w:sz="0" w:space="0" w:color="auto"/>
          </w:divBdr>
        </w:div>
        <w:div w:id="1343900005">
          <w:marLeft w:val="0"/>
          <w:marRight w:val="0"/>
          <w:marTop w:val="0"/>
          <w:marBottom w:val="0"/>
          <w:divBdr>
            <w:top w:val="none" w:sz="0" w:space="0" w:color="auto"/>
            <w:left w:val="none" w:sz="0" w:space="0" w:color="auto"/>
            <w:bottom w:val="none" w:sz="0" w:space="0" w:color="auto"/>
            <w:right w:val="none" w:sz="0" w:space="0" w:color="auto"/>
          </w:divBdr>
        </w:div>
        <w:div w:id="1317109480">
          <w:marLeft w:val="0"/>
          <w:marRight w:val="0"/>
          <w:marTop w:val="0"/>
          <w:marBottom w:val="0"/>
          <w:divBdr>
            <w:top w:val="none" w:sz="0" w:space="0" w:color="auto"/>
            <w:left w:val="none" w:sz="0" w:space="0" w:color="auto"/>
            <w:bottom w:val="none" w:sz="0" w:space="0" w:color="auto"/>
            <w:right w:val="none" w:sz="0" w:space="0" w:color="auto"/>
          </w:divBdr>
        </w:div>
        <w:div w:id="1238856436">
          <w:marLeft w:val="0"/>
          <w:marRight w:val="0"/>
          <w:marTop w:val="0"/>
          <w:marBottom w:val="0"/>
          <w:divBdr>
            <w:top w:val="none" w:sz="0" w:space="0" w:color="auto"/>
            <w:left w:val="none" w:sz="0" w:space="0" w:color="auto"/>
            <w:bottom w:val="none" w:sz="0" w:space="0" w:color="auto"/>
            <w:right w:val="none" w:sz="0" w:space="0" w:color="auto"/>
          </w:divBdr>
        </w:div>
        <w:div w:id="930552787">
          <w:marLeft w:val="0"/>
          <w:marRight w:val="0"/>
          <w:marTop w:val="0"/>
          <w:marBottom w:val="0"/>
          <w:divBdr>
            <w:top w:val="none" w:sz="0" w:space="0" w:color="auto"/>
            <w:left w:val="none" w:sz="0" w:space="0" w:color="auto"/>
            <w:bottom w:val="none" w:sz="0" w:space="0" w:color="auto"/>
            <w:right w:val="none" w:sz="0" w:space="0" w:color="auto"/>
          </w:divBdr>
        </w:div>
        <w:div w:id="2035378097">
          <w:marLeft w:val="0"/>
          <w:marRight w:val="0"/>
          <w:marTop w:val="0"/>
          <w:marBottom w:val="0"/>
          <w:divBdr>
            <w:top w:val="none" w:sz="0" w:space="0" w:color="auto"/>
            <w:left w:val="none" w:sz="0" w:space="0" w:color="auto"/>
            <w:bottom w:val="none" w:sz="0" w:space="0" w:color="auto"/>
            <w:right w:val="none" w:sz="0" w:space="0" w:color="auto"/>
          </w:divBdr>
        </w:div>
        <w:div w:id="583150836">
          <w:marLeft w:val="0"/>
          <w:marRight w:val="0"/>
          <w:marTop w:val="0"/>
          <w:marBottom w:val="0"/>
          <w:divBdr>
            <w:top w:val="none" w:sz="0" w:space="0" w:color="auto"/>
            <w:left w:val="none" w:sz="0" w:space="0" w:color="auto"/>
            <w:bottom w:val="none" w:sz="0" w:space="0" w:color="auto"/>
            <w:right w:val="none" w:sz="0" w:space="0" w:color="auto"/>
          </w:divBdr>
        </w:div>
        <w:div w:id="582184081">
          <w:marLeft w:val="0"/>
          <w:marRight w:val="0"/>
          <w:marTop w:val="0"/>
          <w:marBottom w:val="0"/>
          <w:divBdr>
            <w:top w:val="none" w:sz="0" w:space="0" w:color="auto"/>
            <w:left w:val="none" w:sz="0" w:space="0" w:color="auto"/>
            <w:bottom w:val="none" w:sz="0" w:space="0" w:color="auto"/>
            <w:right w:val="none" w:sz="0" w:space="0" w:color="auto"/>
          </w:divBdr>
        </w:div>
        <w:div w:id="807825541">
          <w:marLeft w:val="0"/>
          <w:marRight w:val="0"/>
          <w:marTop w:val="0"/>
          <w:marBottom w:val="0"/>
          <w:divBdr>
            <w:top w:val="none" w:sz="0" w:space="0" w:color="auto"/>
            <w:left w:val="none" w:sz="0" w:space="0" w:color="auto"/>
            <w:bottom w:val="none" w:sz="0" w:space="0" w:color="auto"/>
            <w:right w:val="none" w:sz="0" w:space="0" w:color="auto"/>
          </w:divBdr>
        </w:div>
        <w:div w:id="954213846">
          <w:marLeft w:val="0"/>
          <w:marRight w:val="0"/>
          <w:marTop w:val="0"/>
          <w:marBottom w:val="0"/>
          <w:divBdr>
            <w:top w:val="none" w:sz="0" w:space="0" w:color="auto"/>
            <w:left w:val="none" w:sz="0" w:space="0" w:color="auto"/>
            <w:bottom w:val="none" w:sz="0" w:space="0" w:color="auto"/>
            <w:right w:val="none" w:sz="0" w:space="0" w:color="auto"/>
          </w:divBdr>
        </w:div>
        <w:div w:id="152449058">
          <w:marLeft w:val="0"/>
          <w:marRight w:val="0"/>
          <w:marTop w:val="0"/>
          <w:marBottom w:val="0"/>
          <w:divBdr>
            <w:top w:val="none" w:sz="0" w:space="0" w:color="auto"/>
            <w:left w:val="none" w:sz="0" w:space="0" w:color="auto"/>
            <w:bottom w:val="none" w:sz="0" w:space="0" w:color="auto"/>
            <w:right w:val="none" w:sz="0" w:space="0" w:color="auto"/>
          </w:divBdr>
        </w:div>
        <w:div w:id="307562705">
          <w:marLeft w:val="0"/>
          <w:marRight w:val="0"/>
          <w:marTop w:val="0"/>
          <w:marBottom w:val="0"/>
          <w:divBdr>
            <w:top w:val="none" w:sz="0" w:space="0" w:color="auto"/>
            <w:left w:val="none" w:sz="0" w:space="0" w:color="auto"/>
            <w:bottom w:val="none" w:sz="0" w:space="0" w:color="auto"/>
            <w:right w:val="none" w:sz="0" w:space="0" w:color="auto"/>
          </w:divBdr>
        </w:div>
        <w:div w:id="1321273273">
          <w:marLeft w:val="0"/>
          <w:marRight w:val="0"/>
          <w:marTop w:val="0"/>
          <w:marBottom w:val="0"/>
          <w:divBdr>
            <w:top w:val="none" w:sz="0" w:space="0" w:color="auto"/>
            <w:left w:val="none" w:sz="0" w:space="0" w:color="auto"/>
            <w:bottom w:val="none" w:sz="0" w:space="0" w:color="auto"/>
            <w:right w:val="none" w:sz="0" w:space="0" w:color="auto"/>
          </w:divBdr>
        </w:div>
        <w:div w:id="1169295962">
          <w:marLeft w:val="0"/>
          <w:marRight w:val="0"/>
          <w:marTop w:val="0"/>
          <w:marBottom w:val="0"/>
          <w:divBdr>
            <w:top w:val="none" w:sz="0" w:space="0" w:color="auto"/>
            <w:left w:val="none" w:sz="0" w:space="0" w:color="auto"/>
            <w:bottom w:val="none" w:sz="0" w:space="0" w:color="auto"/>
            <w:right w:val="none" w:sz="0" w:space="0" w:color="auto"/>
          </w:divBdr>
        </w:div>
        <w:div w:id="433404703">
          <w:marLeft w:val="0"/>
          <w:marRight w:val="0"/>
          <w:marTop w:val="0"/>
          <w:marBottom w:val="0"/>
          <w:divBdr>
            <w:top w:val="none" w:sz="0" w:space="0" w:color="auto"/>
            <w:left w:val="none" w:sz="0" w:space="0" w:color="auto"/>
            <w:bottom w:val="none" w:sz="0" w:space="0" w:color="auto"/>
            <w:right w:val="none" w:sz="0" w:space="0" w:color="auto"/>
          </w:divBdr>
        </w:div>
        <w:div w:id="918444423">
          <w:marLeft w:val="0"/>
          <w:marRight w:val="0"/>
          <w:marTop w:val="0"/>
          <w:marBottom w:val="0"/>
          <w:divBdr>
            <w:top w:val="none" w:sz="0" w:space="0" w:color="auto"/>
            <w:left w:val="none" w:sz="0" w:space="0" w:color="auto"/>
            <w:bottom w:val="none" w:sz="0" w:space="0" w:color="auto"/>
            <w:right w:val="none" w:sz="0" w:space="0" w:color="auto"/>
          </w:divBdr>
        </w:div>
        <w:div w:id="960917722">
          <w:marLeft w:val="0"/>
          <w:marRight w:val="0"/>
          <w:marTop w:val="0"/>
          <w:marBottom w:val="0"/>
          <w:divBdr>
            <w:top w:val="none" w:sz="0" w:space="0" w:color="auto"/>
            <w:left w:val="none" w:sz="0" w:space="0" w:color="auto"/>
            <w:bottom w:val="none" w:sz="0" w:space="0" w:color="auto"/>
            <w:right w:val="none" w:sz="0" w:space="0" w:color="auto"/>
          </w:divBdr>
        </w:div>
        <w:div w:id="340548241">
          <w:marLeft w:val="0"/>
          <w:marRight w:val="0"/>
          <w:marTop w:val="0"/>
          <w:marBottom w:val="0"/>
          <w:divBdr>
            <w:top w:val="none" w:sz="0" w:space="0" w:color="auto"/>
            <w:left w:val="none" w:sz="0" w:space="0" w:color="auto"/>
            <w:bottom w:val="none" w:sz="0" w:space="0" w:color="auto"/>
            <w:right w:val="none" w:sz="0" w:space="0" w:color="auto"/>
          </w:divBdr>
        </w:div>
        <w:div w:id="342173246">
          <w:marLeft w:val="0"/>
          <w:marRight w:val="0"/>
          <w:marTop w:val="0"/>
          <w:marBottom w:val="0"/>
          <w:divBdr>
            <w:top w:val="none" w:sz="0" w:space="0" w:color="auto"/>
            <w:left w:val="none" w:sz="0" w:space="0" w:color="auto"/>
            <w:bottom w:val="none" w:sz="0" w:space="0" w:color="auto"/>
            <w:right w:val="none" w:sz="0" w:space="0" w:color="auto"/>
          </w:divBdr>
        </w:div>
        <w:div w:id="989334057">
          <w:marLeft w:val="0"/>
          <w:marRight w:val="0"/>
          <w:marTop w:val="0"/>
          <w:marBottom w:val="0"/>
          <w:divBdr>
            <w:top w:val="none" w:sz="0" w:space="0" w:color="auto"/>
            <w:left w:val="none" w:sz="0" w:space="0" w:color="auto"/>
            <w:bottom w:val="none" w:sz="0" w:space="0" w:color="auto"/>
            <w:right w:val="none" w:sz="0" w:space="0" w:color="auto"/>
          </w:divBdr>
        </w:div>
        <w:div w:id="1246526122">
          <w:marLeft w:val="0"/>
          <w:marRight w:val="0"/>
          <w:marTop w:val="0"/>
          <w:marBottom w:val="0"/>
          <w:divBdr>
            <w:top w:val="none" w:sz="0" w:space="0" w:color="auto"/>
            <w:left w:val="none" w:sz="0" w:space="0" w:color="auto"/>
            <w:bottom w:val="none" w:sz="0" w:space="0" w:color="auto"/>
            <w:right w:val="none" w:sz="0" w:space="0" w:color="auto"/>
          </w:divBdr>
        </w:div>
        <w:div w:id="55861425">
          <w:marLeft w:val="0"/>
          <w:marRight w:val="0"/>
          <w:marTop w:val="0"/>
          <w:marBottom w:val="0"/>
          <w:divBdr>
            <w:top w:val="none" w:sz="0" w:space="0" w:color="auto"/>
            <w:left w:val="none" w:sz="0" w:space="0" w:color="auto"/>
            <w:bottom w:val="none" w:sz="0" w:space="0" w:color="auto"/>
            <w:right w:val="none" w:sz="0" w:space="0" w:color="auto"/>
          </w:divBdr>
        </w:div>
        <w:div w:id="2112620778">
          <w:marLeft w:val="0"/>
          <w:marRight w:val="0"/>
          <w:marTop w:val="0"/>
          <w:marBottom w:val="0"/>
          <w:divBdr>
            <w:top w:val="none" w:sz="0" w:space="0" w:color="auto"/>
            <w:left w:val="none" w:sz="0" w:space="0" w:color="auto"/>
            <w:bottom w:val="none" w:sz="0" w:space="0" w:color="auto"/>
            <w:right w:val="none" w:sz="0" w:space="0" w:color="auto"/>
          </w:divBdr>
        </w:div>
        <w:div w:id="330838030">
          <w:marLeft w:val="0"/>
          <w:marRight w:val="0"/>
          <w:marTop w:val="0"/>
          <w:marBottom w:val="0"/>
          <w:divBdr>
            <w:top w:val="none" w:sz="0" w:space="0" w:color="auto"/>
            <w:left w:val="none" w:sz="0" w:space="0" w:color="auto"/>
            <w:bottom w:val="none" w:sz="0" w:space="0" w:color="auto"/>
            <w:right w:val="none" w:sz="0" w:space="0" w:color="auto"/>
          </w:divBdr>
        </w:div>
        <w:div w:id="640039326">
          <w:marLeft w:val="0"/>
          <w:marRight w:val="0"/>
          <w:marTop w:val="0"/>
          <w:marBottom w:val="0"/>
          <w:divBdr>
            <w:top w:val="none" w:sz="0" w:space="0" w:color="auto"/>
            <w:left w:val="none" w:sz="0" w:space="0" w:color="auto"/>
            <w:bottom w:val="none" w:sz="0" w:space="0" w:color="auto"/>
            <w:right w:val="none" w:sz="0" w:space="0" w:color="auto"/>
          </w:divBdr>
        </w:div>
        <w:div w:id="1841651511">
          <w:marLeft w:val="0"/>
          <w:marRight w:val="0"/>
          <w:marTop w:val="0"/>
          <w:marBottom w:val="0"/>
          <w:divBdr>
            <w:top w:val="none" w:sz="0" w:space="0" w:color="auto"/>
            <w:left w:val="none" w:sz="0" w:space="0" w:color="auto"/>
            <w:bottom w:val="none" w:sz="0" w:space="0" w:color="auto"/>
            <w:right w:val="none" w:sz="0" w:space="0" w:color="auto"/>
          </w:divBdr>
        </w:div>
        <w:div w:id="1586767167">
          <w:marLeft w:val="0"/>
          <w:marRight w:val="0"/>
          <w:marTop w:val="0"/>
          <w:marBottom w:val="0"/>
          <w:divBdr>
            <w:top w:val="none" w:sz="0" w:space="0" w:color="auto"/>
            <w:left w:val="none" w:sz="0" w:space="0" w:color="auto"/>
            <w:bottom w:val="none" w:sz="0" w:space="0" w:color="auto"/>
            <w:right w:val="none" w:sz="0" w:space="0" w:color="auto"/>
          </w:divBdr>
        </w:div>
        <w:div w:id="1655329120">
          <w:marLeft w:val="0"/>
          <w:marRight w:val="0"/>
          <w:marTop w:val="0"/>
          <w:marBottom w:val="0"/>
          <w:divBdr>
            <w:top w:val="none" w:sz="0" w:space="0" w:color="auto"/>
            <w:left w:val="none" w:sz="0" w:space="0" w:color="auto"/>
            <w:bottom w:val="none" w:sz="0" w:space="0" w:color="auto"/>
            <w:right w:val="none" w:sz="0" w:space="0" w:color="auto"/>
          </w:divBdr>
        </w:div>
        <w:div w:id="2020502113">
          <w:marLeft w:val="0"/>
          <w:marRight w:val="0"/>
          <w:marTop w:val="0"/>
          <w:marBottom w:val="0"/>
          <w:divBdr>
            <w:top w:val="none" w:sz="0" w:space="0" w:color="auto"/>
            <w:left w:val="none" w:sz="0" w:space="0" w:color="auto"/>
            <w:bottom w:val="none" w:sz="0" w:space="0" w:color="auto"/>
            <w:right w:val="none" w:sz="0" w:space="0" w:color="auto"/>
          </w:divBdr>
        </w:div>
        <w:div w:id="755639280">
          <w:marLeft w:val="0"/>
          <w:marRight w:val="0"/>
          <w:marTop w:val="0"/>
          <w:marBottom w:val="0"/>
          <w:divBdr>
            <w:top w:val="none" w:sz="0" w:space="0" w:color="auto"/>
            <w:left w:val="none" w:sz="0" w:space="0" w:color="auto"/>
            <w:bottom w:val="none" w:sz="0" w:space="0" w:color="auto"/>
            <w:right w:val="none" w:sz="0" w:space="0" w:color="auto"/>
          </w:divBdr>
        </w:div>
        <w:div w:id="856769022">
          <w:marLeft w:val="0"/>
          <w:marRight w:val="0"/>
          <w:marTop w:val="0"/>
          <w:marBottom w:val="0"/>
          <w:divBdr>
            <w:top w:val="none" w:sz="0" w:space="0" w:color="auto"/>
            <w:left w:val="none" w:sz="0" w:space="0" w:color="auto"/>
            <w:bottom w:val="none" w:sz="0" w:space="0" w:color="auto"/>
            <w:right w:val="none" w:sz="0" w:space="0" w:color="auto"/>
          </w:divBdr>
        </w:div>
        <w:div w:id="1035085711">
          <w:marLeft w:val="0"/>
          <w:marRight w:val="0"/>
          <w:marTop w:val="0"/>
          <w:marBottom w:val="0"/>
          <w:divBdr>
            <w:top w:val="none" w:sz="0" w:space="0" w:color="auto"/>
            <w:left w:val="none" w:sz="0" w:space="0" w:color="auto"/>
            <w:bottom w:val="none" w:sz="0" w:space="0" w:color="auto"/>
            <w:right w:val="none" w:sz="0" w:space="0" w:color="auto"/>
          </w:divBdr>
        </w:div>
        <w:div w:id="601229773">
          <w:marLeft w:val="0"/>
          <w:marRight w:val="0"/>
          <w:marTop w:val="0"/>
          <w:marBottom w:val="0"/>
          <w:divBdr>
            <w:top w:val="none" w:sz="0" w:space="0" w:color="auto"/>
            <w:left w:val="none" w:sz="0" w:space="0" w:color="auto"/>
            <w:bottom w:val="none" w:sz="0" w:space="0" w:color="auto"/>
            <w:right w:val="none" w:sz="0" w:space="0" w:color="auto"/>
          </w:divBdr>
        </w:div>
        <w:div w:id="296567492">
          <w:marLeft w:val="0"/>
          <w:marRight w:val="0"/>
          <w:marTop w:val="0"/>
          <w:marBottom w:val="0"/>
          <w:divBdr>
            <w:top w:val="none" w:sz="0" w:space="0" w:color="auto"/>
            <w:left w:val="none" w:sz="0" w:space="0" w:color="auto"/>
            <w:bottom w:val="none" w:sz="0" w:space="0" w:color="auto"/>
            <w:right w:val="none" w:sz="0" w:space="0" w:color="auto"/>
          </w:divBdr>
        </w:div>
        <w:div w:id="2052531186">
          <w:marLeft w:val="0"/>
          <w:marRight w:val="0"/>
          <w:marTop w:val="0"/>
          <w:marBottom w:val="0"/>
          <w:divBdr>
            <w:top w:val="none" w:sz="0" w:space="0" w:color="auto"/>
            <w:left w:val="none" w:sz="0" w:space="0" w:color="auto"/>
            <w:bottom w:val="none" w:sz="0" w:space="0" w:color="auto"/>
            <w:right w:val="none" w:sz="0" w:space="0" w:color="auto"/>
          </w:divBdr>
        </w:div>
        <w:div w:id="191234248">
          <w:marLeft w:val="0"/>
          <w:marRight w:val="0"/>
          <w:marTop w:val="0"/>
          <w:marBottom w:val="0"/>
          <w:divBdr>
            <w:top w:val="none" w:sz="0" w:space="0" w:color="auto"/>
            <w:left w:val="none" w:sz="0" w:space="0" w:color="auto"/>
            <w:bottom w:val="none" w:sz="0" w:space="0" w:color="auto"/>
            <w:right w:val="none" w:sz="0" w:space="0" w:color="auto"/>
          </w:divBdr>
        </w:div>
        <w:div w:id="1895698825">
          <w:marLeft w:val="0"/>
          <w:marRight w:val="0"/>
          <w:marTop w:val="0"/>
          <w:marBottom w:val="0"/>
          <w:divBdr>
            <w:top w:val="none" w:sz="0" w:space="0" w:color="auto"/>
            <w:left w:val="none" w:sz="0" w:space="0" w:color="auto"/>
            <w:bottom w:val="none" w:sz="0" w:space="0" w:color="auto"/>
            <w:right w:val="none" w:sz="0" w:space="0" w:color="auto"/>
          </w:divBdr>
        </w:div>
        <w:div w:id="1238901384">
          <w:marLeft w:val="0"/>
          <w:marRight w:val="0"/>
          <w:marTop w:val="0"/>
          <w:marBottom w:val="0"/>
          <w:divBdr>
            <w:top w:val="none" w:sz="0" w:space="0" w:color="auto"/>
            <w:left w:val="none" w:sz="0" w:space="0" w:color="auto"/>
            <w:bottom w:val="none" w:sz="0" w:space="0" w:color="auto"/>
            <w:right w:val="none" w:sz="0" w:space="0" w:color="auto"/>
          </w:divBdr>
        </w:div>
        <w:div w:id="1460419673">
          <w:marLeft w:val="0"/>
          <w:marRight w:val="0"/>
          <w:marTop w:val="0"/>
          <w:marBottom w:val="0"/>
          <w:divBdr>
            <w:top w:val="none" w:sz="0" w:space="0" w:color="auto"/>
            <w:left w:val="none" w:sz="0" w:space="0" w:color="auto"/>
            <w:bottom w:val="none" w:sz="0" w:space="0" w:color="auto"/>
            <w:right w:val="none" w:sz="0" w:space="0" w:color="auto"/>
          </w:divBdr>
        </w:div>
        <w:div w:id="1274937865">
          <w:marLeft w:val="0"/>
          <w:marRight w:val="0"/>
          <w:marTop w:val="0"/>
          <w:marBottom w:val="0"/>
          <w:divBdr>
            <w:top w:val="none" w:sz="0" w:space="0" w:color="auto"/>
            <w:left w:val="none" w:sz="0" w:space="0" w:color="auto"/>
            <w:bottom w:val="none" w:sz="0" w:space="0" w:color="auto"/>
            <w:right w:val="none" w:sz="0" w:space="0" w:color="auto"/>
          </w:divBdr>
        </w:div>
        <w:div w:id="180976273">
          <w:marLeft w:val="0"/>
          <w:marRight w:val="0"/>
          <w:marTop w:val="0"/>
          <w:marBottom w:val="0"/>
          <w:divBdr>
            <w:top w:val="none" w:sz="0" w:space="0" w:color="auto"/>
            <w:left w:val="none" w:sz="0" w:space="0" w:color="auto"/>
            <w:bottom w:val="none" w:sz="0" w:space="0" w:color="auto"/>
            <w:right w:val="none" w:sz="0" w:space="0" w:color="auto"/>
          </w:divBdr>
        </w:div>
        <w:div w:id="743839748">
          <w:marLeft w:val="0"/>
          <w:marRight w:val="0"/>
          <w:marTop w:val="0"/>
          <w:marBottom w:val="0"/>
          <w:divBdr>
            <w:top w:val="none" w:sz="0" w:space="0" w:color="auto"/>
            <w:left w:val="none" w:sz="0" w:space="0" w:color="auto"/>
            <w:bottom w:val="none" w:sz="0" w:space="0" w:color="auto"/>
            <w:right w:val="none" w:sz="0" w:space="0" w:color="auto"/>
          </w:divBdr>
        </w:div>
        <w:div w:id="1895775646">
          <w:marLeft w:val="0"/>
          <w:marRight w:val="0"/>
          <w:marTop w:val="0"/>
          <w:marBottom w:val="0"/>
          <w:divBdr>
            <w:top w:val="none" w:sz="0" w:space="0" w:color="auto"/>
            <w:left w:val="none" w:sz="0" w:space="0" w:color="auto"/>
            <w:bottom w:val="none" w:sz="0" w:space="0" w:color="auto"/>
            <w:right w:val="none" w:sz="0" w:space="0" w:color="auto"/>
          </w:divBdr>
        </w:div>
        <w:div w:id="1836995094">
          <w:marLeft w:val="0"/>
          <w:marRight w:val="0"/>
          <w:marTop w:val="0"/>
          <w:marBottom w:val="0"/>
          <w:divBdr>
            <w:top w:val="none" w:sz="0" w:space="0" w:color="auto"/>
            <w:left w:val="none" w:sz="0" w:space="0" w:color="auto"/>
            <w:bottom w:val="none" w:sz="0" w:space="0" w:color="auto"/>
            <w:right w:val="none" w:sz="0" w:space="0" w:color="auto"/>
          </w:divBdr>
        </w:div>
        <w:div w:id="716515010">
          <w:marLeft w:val="0"/>
          <w:marRight w:val="0"/>
          <w:marTop w:val="0"/>
          <w:marBottom w:val="0"/>
          <w:divBdr>
            <w:top w:val="none" w:sz="0" w:space="0" w:color="auto"/>
            <w:left w:val="none" w:sz="0" w:space="0" w:color="auto"/>
            <w:bottom w:val="none" w:sz="0" w:space="0" w:color="auto"/>
            <w:right w:val="none" w:sz="0" w:space="0" w:color="auto"/>
          </w:divBdr>
        </w:div>
        <w:div w:id="111440296">
          <w:marLeft w:val="0"/>
          <w:marRight w:val="0"/>
          <w:marTop w:val="0"/>
          <w:marBottom w:val="0"/>
          <w:divBdr>
            <w:top w:val="none" w:sz="0" w:space="0" w:color="auto"/>
            <w:left w:val="none" w:sz="0" w:space="0" w:color="auto"/>
            <w:bottom w:val="none" w:sz="0" w:space="0" w:color="auto"/>
            <w:right w:val="none" w:sz="0" w:space="0" w:color="auto"/>
          </w:divBdr>
        </w:div>
        <w:div w:id="1401752205">
          <w:marLeft w:val="0"/>
          <w:marRight w:val="0"/>
          <w:marTop w:val="0"/>
          <w:marBottom w:val="0"/>
          <w:divBdr>
            <w:top w:val="none" w:sz="0" w:space="0" w:color="auto"/>
            <w:left w:val="none" w:sz="0" w:space="0" w:color="auto"/>
            <w:bottom w:val="none" w:sz="0" w:space="0" w:color="auto"/>
            <w:right w:val="none" w:sz="0" w:space="0" w:color="auto"/>
          </w:divBdr>
        </w:div>
        <w:div w:id="1540581614">
          <w:marLeft w:val="0"/>
          <w:marRight w:val="0"/>
          <w:marTop w:val="0"/>
          <w:marBottom w:val="0"/>
          <w:divBdr>
            <w:top w:val="none" w:sz="0" w:space="0" w:color="auto"/>
            <w:left w:val="none" w:sz="0" w:space="0" w:color="auto"/>
            <w:bottom w:val="none" w:sz="0" w:space="0" w:color="auto"/>
            <w:right w:val="none" w:sz="0" w:space="0" w:color="auto"/>
          </w:divBdr>
        </w:div>
        <w:div w:id="218327701">
          <w:marLeft w:val="0"/>
          <w:marRight w:val="0"/>
          <w:marTop w:val="0"/>
          <w:marBottom w:val="0"/>
          <w:divBdr>
            <w:top w:val="none" w:sz="0" w:space="0" w:color="auto"/>
            <w:left w:val="none" w:sz="0" w:space="0" w:color="auto"/>
            <w:bottom w:val="none" w:sz="0" w:space="0" w:color="auto"/>
            <w:right w:val="none" w:sz="0" w:space="0" w:color="auto"/>
          </w:divBdr>
        </w:div>
        <w:div w:id="2105149927">
          <w:marLeft w:val="0"/>
          <w:marRight w:val="0"/>
          <w:marTop w:val="0"/>
          <w:marBottom w:val="0"/>
          <w:divBdr>
            <w:top w:val="none" w:sz="0" w:space="0" w:color="auto"/>
            <w:left w:val="none" w:sz="0" w:space="0" w:color="auto"/>
            <w:bottom w:val="none" w:sz="0" w:space="0" w:color="auto"/>
            <w:right w:val="none" w:sz="0" w:space="0" w:color="auto"/>
          </w:divBdr>
        </w:div>
        <w:div w:id="1814911458">
          <w:marLeft w:val="0"/>
          <w:marRight w:val="0"/>
          <w:marTop w:val="0"/>
          <w:marBottom w:val="0"/>
          <w:divBdr>
            <w:top w:val="none" w:sz="0" w:space="0" w:color="auto"/>
            <w:left w:val="none" w:sz="0" w:space="0" w:color="auto"/>
            <w:bottom w:val="none" w:sz="0" w:space="0" w:color="auto"/>
            <w:right w:val="none" w:sz="0" w:space="0" w:color="auto"/>
          </w:divBdr>
        </w:div>
        <w:div w:id="1433629116">
          <w:marLeft w:val="0"/>
          <w:marRight w:val="0"/>
          <w:marTop w:val="0"/>
          <w:marBottom w:val="0"/>
          <w:divBdr>
            <w:top w:val="none" w:sz="0" w:space="0" w:color="auto"/>
            <w:left w:val="none" w:sz="0" w:space="0" w:color="auto"/>
            <w:bottom w:val="none" w:sz="0" w:space="0" w:color="auto"/>
            <w:right w:val="none" w:sz="0" w:space="0" w:color="auto"/>
          </w:divBdr>
        </w:div>
        <w:div w:id="1639259516">
          <w:marLeft w:val="0"/>
          <w:marRight w:val="0"/>
          <w:marTop w:val="0"/>
          <w:marBottom w:val="0"/>
          <w:divBdr>
            <w:top w:val="none" w:sz="0" w:space="0" w:color="auto"/>
            <w:left w:val="none" w:sz="0" w:space="0" w:color="auto"/>
            <w:bottom w:val="none" w:sz="0" w:space="0" w:color="auto"/>
            <w:right w:val="none" w:sz="0" w:space="0" w:color="auto"/>
          </w:divBdr>
        </w:div>
        <w:div w:id="484278146">
          <w:marLeft w:val="0"/>
          <w:marRight w:val="0"/>
          <w:marTop w:val="0"/>
          <w:marBottom w:val="0"/>
          <w:divBdr>
            <w:top w:val="none" w:sz="0" w:space="0" w:color="auto"/>
            <w:left w:val="none" w:sz="0" w:space="0" w:color="auto"/>
            <w:bottom w:val="none" w:sz="0" w:space="0" w:color="auto"/>
            <w:right w:val="none" w:sz="0" w:space="0" w:color="auto"/>
          </w:divBdr>
        </w:div>
        <w:div w:id="1156847135">
          <w:marLeft w:val="0"/>
          <w:marRight w:val="0"/>
          <w:marTop w:val="0"/>
          <w:marBottom w:val="0"/>
          <w:divBdr>
            <w:top w:val="none" w:sz="0" w:space="0" w:color="auto"/>
            <w:left w:val="none" w:sz="0" w:space="0" w:color="auto"/>
            <w:bottom w:val="none" w:sz="0" w:space="0" w:color="auto"/>
            <w:right w:val="none" w:sz="0" w:space="0" w:color="auto"/>
          </w:divBdr>
        </w:div>
        <w:div w:id="588273490">
          <w:marLeft w:val="0"/>
          <w:marRight w:val="0"/>
          <w:marTop w:val="0"/>
          <w:marBottom w:val="0"/>
          <w:divBdr>
            <w:top w:val="none" w:sz="0" w:space="0" w:color="auto"/>
            <w:left w:val="none" w:sz="0" w:space="0" w:color="auto"/>
            <w:bottom w:val="none" w:sz="0" w:space="0" w:color="auto"/>
            <w:right w:val="none" w:sz="0" w:space="0" w:color="auto"/>
          </w:divBdr>
        </w:div>
        <w:div w:id="232812696">
          <w:marLeft w:val="0"/>
          <w:marRight w:val="0"/>
          <w:marTop w:val="0"/>
          <w:marBottom w:val="0"/>
          <w:divBdr>
            <w:top w:val="none" w:sz="0" w:space="0" w:color="auto"/>
            <w:left w:val="none" w:sz="0" w:space="0" w:color="auto"/>
            <w:bottom w:val="none" w:sz="0" w:space="0" w:color="auto"/>
            <w:right w:val="none" w:sz="0" w:space="0" w:color="auto"/>
          </w:divBdr>
        </w:div>
        <w:div w:id="296375740">
          <w:marLeft w:val="0"/>
          <w:marRight w:val="0"/>
          <w:marTop w:val="0"/>
          <w:marBottom w:val="0"/>
          <w:divBdr>
            <w:top w:val="none" w:sz="0" w:space="0" w:color="auto"/>
            <w:left w:val="none" w:sz="0" w:space="0" w:color="auto"/>
            <w:bottom w:val="none" w:sz="0" w:space="0" w:color="auto"/>
            <w:right w:val="none" w:sz="0" w:space="0" w:color="auto"/>
          </w:divBdr>
        </w:div>
        <w:div w:id="915819840">
          <w:marLeft w:val="0"/>
          <w:marRight w:val="0"/>
          <w:marTop w:val="0"/>
          <w:marBottom w:val="0"/>
          <w:divBdr>
            <w:top w:val="none" w:sz="0" w:space="0" w:color="auto"/>
            <w:left w:val="none" w:sz="0" w:space="0" w:color="auto"/>
            <w:bottom w:val="none" w:sz="0" w:space="0" w:color="auto"/>
            <w:right w:val="none" w:sz="0" w:space="0" w:color="auto"/>
          </w:divBdr>
        </w:div>
        <w:div w:id="615988593">
          <w:marLeft w:val="0"/>
          <w:marRight w:val="0"/>
          <w:marTop w:val="0"/>
          <w:marBottom w:val="0"/>
          <w:divBdr>
            <w:top w:val="none" w:sz="0" w:space="0" w:color="auto"/>
            <w:left w:val="none" w:sz="0" w:space="0" w:color="auto"/>
            <w:bottom w:val="none" w:sz="0" w:space="0" w:color="auto"/>
            <w:right w:val="none" w:sz="0" w:space="0" w:color="auto"/>
          </w:divBdr>
        </w:div>
        <w:div w:id="529340245">
          <w:marLeft w:val="0"/>
          <w:marRight w:val="0"/>
          <w:marTop w:val="0"/>
          <w:marBottom w:val="0"/>
          <w:divBdr>
            <w:top w:val="none" w:sz="0" w:space="0" w:color="auto"/>
            <w:left w:val="none" w:sz="0" w:space="0" w:color="auto"/>
            <w:bottom w:val="none" w:sz="0" w:space="0" w:color="auto"/>
            <w:right w:val="none" w:sz="0" w:space="0" w:color="auto"/>
          </w:divBdr>
        </w:div>
        <w:div w:id="379521246">
          <w:marLeft w:val="0"/>
          <w:marRight w:val="0"/>
          <w:marTop w:val="0"/>
          <w:marBottom w:val="0"/>
          <w:divBdr>
            <w:top w:val="none" w:sz="0" w:space="0" w:color="auto"/>
            <w:left w:val="none" w:sz="0" w:space="0" w:color="auto"/>
            <w:bottom w:val="none" w:sz="0" w:space="0" w:color="auto"/>
            <w:right w:val="none" w:sz="0" w:space="0" w:color="auto"/>
          </w:divBdr>
        </w:div>
        <w:div w:id="889927162">
          <w:marLeft w:val="0"/>
          <w:marRight w:val="0"/>
          <w:marTop w:val="0"/>
          <w:marBottom w:val="0"/>
          <w:divBdr>
            <w:top w:val="none" w:sz="0" w:space="0" w:color="auto"/>
            <w:left w:val="none" w:sz="0" w:space="0" w:color="auto"/>
            <w:bottom w:val="none" w:sz="0" w:space="0" w:color="auto"/>
            <w:right w:val="none" w:sz="0" w:space="0" w:color="auto"/>
          </w:divBdr>
        </w:div>
        <w:div w:id="1554467028">
          <w:marLeft w:val="0"/>
          <w:marRight w:val="0"/>
          <w:marTop w:val="0"/>
          <w:marBottom w:val="0"/>
          <w:divBdr>
            <w:top w:val="none" w:sz="0" w:space="0" w:color="auto"/>
            <w:left w:val="none" w:sz="0" w:space="0" w:color="auto"/>
            <w:bottom w:val="none" w:sz="0" w:space="0" w:color="auto"/>
            <w:right w:val="none" w:sz="0" w:space="0" w:color="auto"/>
          </w:divBdr>
        </w:div>
        <w:div w:id="416054307">
          <w:marLeft w:val="0"/>
          <w:marRight w:val="0"/>
          <w:marTop w:val="0"/>
          <w:marBottom w:val="0"/>
          <w:divBdr>
            <w:top w:val="none" w:sz="0" w:space="0" w:color="auto"/>
            <w:left w:val="none" w:sz="0" w:space="0" w:color="auto"/>
            <w:bottom w:val="none" w:sz="0" w:space="0" w:color="auto"/>
            <w:right w:val="none" w:sz="0" w:space="0" w:color="auto"/>
          </w:divBdr>
        </w:div>
        <w:div w:id="1878616235">
          <w:marLeft w:val="0"/>
          <w:marRight w:val="0"/>
          <w:marTop w:val="0"/>
          <w:marBottom w:val="0"/>
          <w:divBdr>
            <w:top w:val="none" w:sz="0" w:space="0" w:color="auto"/>
            <w:left w:val="none" w:sz="0" w:space="0" w:color="auto"/>
            <w:bottom w:val="none" w:sz="0" w:space="0" w:color="auto"/>
            <w:right w:val="none" w:sz="0" w:space="0" w:color="auto"/>
          </w:divBdr>
        </w:div>
        <w:div w:id="416949111">
          <w:marLeft w:val="0"/>
          <w:marRight w:val="0"/>
          <w:marTop w:val="0"/>
          <w:marBottom w:val="0"/>
          <w:divBdr>
            <w:top w:val="none" w:sz="0" w:space="0" w:color="auto"/>
            <w:left w:val="none" w:sz="0" w:space="0" w:color="auto"/>
            <w:bottom w:val="none" w:sz="0" w:space="0" w:color="auto"/>
            <w:right w:val="none" w:sz="0" w:space="0" w:color="auto"/>
          </w:divBdr>
        </w:div>
        <w:div w:id="764769560">
          <w:marLeft w:val="0"/>
          <w:marRight w:val="0"/>
          <w:marTop w:val="0"/>
          <w:marBottom w:val="0"/>
          <w:divBdr>
            <w:top w:val="none" w:sz="0" w:space="0" w:color="auto"/>
            <w:left w:val="none" w:sz="0" w:space="0" w:color="auto"/>
            <w:bottom w:val="none" w:sz="0" w:space="0" w:color="auto"/>
            <w:right w:val="none" w:sz="0" w:space="0" w:color="auto"/>
          </w:divBdr>
        </w:div>
        <w:div w:id="1407612599">
          <w:marLeft w:val="0"/>
          <w:marRight w:val="0"/>
          <w:marTop w:val="0"/>
          <w:marBottom w:val="0"/>
          <w:divBdr>
            <w:top w:val="none" w:sz="0" w:space="0" w:color="auto"/>
            <w:left w:val="none" w:sz="0" w:space="0" w:color="auto"/>
            <w:bottom w:val="none" w:sz="0" w:space="0" w:color="auto"/>
            <w:right w:val="none" w:sz="0" w:space="0" w:color="auto"/>
          </w:divBdr>
        </w:div>
        <w:div w:id="1965378441">
          <w:marLeft w:val="0"/>
          <w:marRight w:val="0"/>
          <w:marTop w:val="0"/>
          <w:marBottom w:val="0"/>
          <w:divBdr>
            <w:top w:val="none" w:sz="0" w:space="0" w:color="auto"/>
            <w:left w:val="none" w:sz="0" w:space="0" w:color="auto"/>
            <w:bottom w:val="none" w:sz="0" w:space="0" w:color="auto"/>
            <w:right w:val="none" w:sz="0" w:space="0" w:color="auto"/>
          </w:divBdr>
        </w:div>
        <w:div w:id="1842889958">
          <w:marLeft w:val="0"/>
          <w:marRight w:val="0"/>
          <w:marTop w:val="0"/>
          <w:marBottom w:val="0"/>
          <w:divBdr>
            <w:top w:val="none" w:sz="0" w:space="0" w:color="auto"/>
            <w:left w:val="none" w:sz="0" w:space="0" w:color="auto"/>
            <w:bottom w:val="none" w:sz="0" w:space="0" w:color="auto"/>
            <w:right w:val="none" w:sz="0" w:space="0" w:color="auto"/>
          </w:divBdr>
        </w:div>
        <w:div w:id="1334261294">
          <w:marLeft w:val="0"/>
          <w:marRight w:val="0"/>
          <w:marTop w:val="0"/>
          <w:marBottom w:val="0"/>
          <w:divBdr>
            <w:top w:val="none" w:sz="0" w:space="0" w:color="auto"/>
            <w:left w:val="none" w:sz="0" w:space="0" w:color="auto"/>
            <w:bottom w:val="none" w:sz="0" w:space="0" w:color="auto"/>
            <w:right w:val="none" w:sz="0" w:space="0" w:color="auto"/>
          </w:divBdr>
        </w:div>
        <w:div w:id="763844845">
          <w:marLeft w:val="0"/>
          <w:marRight w:val="0"/>
          <w:marTop w:val="0"/>
          <w:marBottom w:val="0"/>
          <w:divBdr>
            <w:top w:val="none" w:sz="0" w:space="0" w:color="auto"/>
            <w:left w:val="none" w:sz="0" w:space="0" w:color="auto"/>
            <w:bottom w:val="none" w:sz="0" w:space="0" w:color="auto"/>
            <w:right w:val="none" w:sz="0" w:space="0" w:color="auto"/>
          </w:divBdr>
        </w:div>
        <w:div w:id="622421268">
          <w:marLeft w:val="0"/>
          <w:marRight w:val="0"/>
          <w:marTop w:val="0"/>
          <w:marBottom w:val="0"/>
          <w:divBdr>
            <w:top w:val="none" w:sz="0" w:space="0" w:color="auto"/>
            <w:left w:val="none" w:sz="0" w:space="0" w:color="auto"/>
            <w:bottom w:val="none" w:sz="0" w:space="0" w:color="auto"/>
            <w:right w:val="none" w:sz="0" w:space="0" w:color="auto"/>
          </w:divBdr>
        </w:div>
        <w:div w:id="1531451643">
          <w:marLeft w:val="0"/>
          <w:marRight w:val="0"/>
          <w:marTop w:val="0"/>
          <w:marBottom w:val="0"/>
          <w:divBdr>
            <w:top w:val="none" w:sz="0" w:space="0" w:color="auto"/>
            <w:left w:val="none" w:sz="0" w:space="0" w:color="auto"/>
            <w:bottom w:val="none" w:sz="0" w:space="0" w:color="auto"/>
            <w:right w:val="none" w:sz="0" w:space="0" w:color="auto"/>
          </w:divBdr>
        </w:div>
        <w:div w:id="1925072187">
          <w:marLeft w:val="0"/>
          <w:marRight w:val="0"/>
          <w:marTop w:val="0"/>
          <w:marBottom w:val="0"/>
          <w:divBdr>
            <w:top w:val="none" w:sz="0" w:space="0" w:color="auto"/>
            <w:left w:val="none" w:sz="0" w:space="0" w:color="auto"/>
            <w:bottom w:val="none" w:sz="0" w:space="0" w:color="auto"/>
            <w:right w:val="none" w:sz="0" w:space="0" w:color="auto"/>
          </w:divBdr>
        </w:div>
        <w:div w:id="265969085">
          <w:marLeft w:val="0"/>
          <w:marRight w:val="0"/>
          <w:marTop w:val="0"/>
          <w:marBottom w:val="0"/>
          <w:divBdr>
            <w:top w:val="none" w:sz="0" w:space="0" w:color="auto"/>
            <w:left w:val="none" w:sz="0" w:space="0" w:color="auto"/>
            <w:bottom w:val="none" w:sz="0" w:space="0" w:color="auto"/>
            <w:right w:val="none" w:sz="0" w:space="0" w:color="auto"/>
          </w:divBdr>
        </w:div>
        <w:div w:id="898513002">
          <w:marLeft w:val="0"/>
          <w:marRight w:val="0"/>
          <w:marTop w:val="0"/>
          <w:marBottom w:val="0"/>
          <w:divBdr>
            <w:top w:val="none" w:sz="0" w:space="0" w:color="auto"/>
            <w:left w:val="none" w:sz="0" w:space="0" w:color="auto"/>
            <w:bottom w:val="none" w:sz="0" w:space="0" w:color="auto"/>
            <w:right w:val="none" w:sz="0" w:space="0" w:color="auto"/>
          </w:divBdr>
        </w:div>
        <w:div w:id="1321274407">
          <w:marLeft w:val="0"/>
          <w:marRight w:val="0"/>
          <w:marTop w:val="0"/>
          <w:marBottom w:val="0"/>
          <w:divBdr>
            <w:top w:val="none" w:sz="0" w:space="0" w:color="auto"/>
            <w:left w:val="none" w:sz="0" w:space="0" w:color="auto"/>
            <w:bottom w:val="none" w:sz="0" w:space="0" w:color="auto"/>
            <w:right w:val="none" w:sz="0" w:space="0" w:color="auto"/>
          </w:divBdr>
        </w:div>
        <w:div w:id="803081129">
          <w:marLeft w:val="0"/>
          <w:marRight w:val="0"/>
          <w:marTop w:val="0"/>
          <w:marBottom w:val="0"/>
          <w:divBdr>
            <w:top w:val="none" w:sz="0" w:space="0" w:color="auto"/>
            <w:left w:val="none" w:sz="0" w:space="0" w:color="auto"/>
            <w:bottom w:val="none" w:sz="0" w:space="0" w:color="auto"/>
            <w:right w:val="none" w:sz="0" w:space="0" w:color="auto"/>
          </w:divBdr>
        </w:div>
        <w:div w:id="1886485749">
          <w:marLeft w:val="0"/>
          <w:marRight w:val="0"/>
          <w:marTop w:val="0"/>
          <w:marBottom w:val="0"/>
          <w:divBdr>
            <w:top w:val="none" w:sz="0" w:space="0" w:color="auto"/>
            <w:left w:val="none" w:sz="0" w:space="0" w:color="auto"/>
            <w:bottom w:val="none" w:sz="0" w:space="0" w:color="auto"/>
            <w:right w:val="none" w:sz="0" w:space="0" w:color="auto"/>
          </w:divBdr>
        </w:div>
        <w:div w:id="1749493802">
          <w:marLeft w:val="0"/>
          <w:marRight w:val="0"/>
          <w:marTop w:val="0"/>
          <w:marBottom w:val="0"/>
          <w:divBdr>
            <w:top w:val="none" w:sz="0" w:space="0" w:color="auto"/>
            <w:left w:val="none" w:sz="0" w:space="0" w:color="auto"/>
            <w:bottom w:val="none" w:sz="0" w:space="0" w:color="auto"/>
            <w:right w:val="none" w:sz="0" w:space="0" w:color="auto"/>
          </w:divBdr>
        </w:div>
        <w:div w:id="1969235812">
          <w:marLeft w:val="0"/>
          <w:marRight w:val="0"/>
          <w:marTop w:val="0"/>
          <w:marBottom w:val="0"/>
          <w:divBdr>
            <w:top w:val="none" w:sz="0" w:space="0" w:color="auto"/>
            <w:left w:val="none" w:sz="0" w:space="0" w:color="auto"/>
            <w:bottom w:val="none" w:sz="0" w:space="0" w:color="auto"/>
            <w:right w:val="none" w:sz="0" w:space="0" w:color="auto"/>
          </w:divBdr>
        </w:div>
        <w:div w:id="850951570">
          <w:marLeft w:val="0"/>
          <w:marRight w:val="0"/>
          <w:marTop w:val="0"/>
          <w:marBottom w:val="0"/>
          <w:divBdr>
            <w:top w:val="none" w:sz="0" w:space="0" w:color="auto"/>
            <w:left w:val="none" w:sz="0" w:space="0" w:color="auto"/>
            <w:bottom w:val="none" w:sz="0" w:space="0" w:color="auto"/>
            <w:right w:val="none" w:sz="0" w:space="0" w:color="auto"/>
          </w:divBdr>
        </w:div>
        <w:div w:id="1813715553">
          <w:marLeft w:val="0"/>
          <w:marRight w:val="0"/>
          <w:marTop w:val="0"/>
          <w:marBottom w:val="0"/>
          <w:divBdr>
            <w:top w:val="none" w:sz="0" w:space="0" w:color="auto"/>
            <w:left w:val="none" w:sz="0" w:space="0" w:color="auto"/>
            <w:bottom w:val="none" w:sz="0" w:space="0" w:color="auto"/>
            <w:right w:val="none" w:sz="0" w:space="0" w:color="auto"/>
          </w:divBdr>
        </w:div>
        <w:div w:id="198708262">
          <w:marLeft w:val="0"/>
          <w:marRight w:val="0"/>
          <w:marTop w:val="0"/>
          <w:marBottom w:val="0"/>
          <w:divBdr>
            <w:top w:val="none" w:sz="0" w:space="0" w:color="auto"/>
            <w:left w:val="none" w:sz="0" w:space="0" w:color="auto"/>
            <w:bottom w:val="none" w:sz="0" w:space="0" w:color="auto"/>
            <w:right w:val="none" w:sz="0" w:space="0" w:color="auto"/>
          </w:divBdr>
        </w:div>
        <w:div w:id="390228349">
          <w:marLeft w:val="0"/>
          <w:marRight w:val="0"/>
          <w:marTop w:val="0"/>
          <w:marBottom w:val="0"/>
          <w:divBdr>
            <w:top w:val="none" w:sz="0" w:space="0" w:color="auto"/>
            <w:left w:val="none" w:sz="0" w:space="0" w:color="auto"/>
            <w:bottom w:val="none" w:sz="0" w:space="0" w:color="auto"/>
            <w:right w:val="none" w:sz="0" w:space="0" w:color="auto"/>
          </w:divBdr>
        </w:div>
        <w:div w:id="423305412">
          <w:marLeft w:val="0"/>
          <w:marRight w:val="0"/>
          <w:marTop w:val="0"/>
          <w:marBottom w:val="0"/>
          <w:divBdr>
            <w:top w:val="none" w:sz="0" w:space="0" w:color="auto"/>
            <w:left w:val="none" w:sz="0" w:space="0" w:color="auto"/>
            <w:bottom w:val="none" w:sz="0" w:space="0" w:color="auto"/>
            <w:right w:val="none" w:sz="0" w:space="0" w:color="auto"/>
          </w:divBdr>
        </w:div>
        <w:div w:id="224990943">
          <w:marLeft w:val="0"/>
          <w:marRight w:val="0"/>
          <w:marTop w:val="0"/>
          <w:marBottom w:val="0"/>
          <w:divBdr>
            <w:top w:val="none" w:sz="0" w:space="0" w:color="auto"/>
            <w:left w:val="none" w:sz="0" w:space="0" w:color="auto"/>
            <w:bottom w:val="none" w:sz="0" w:space="0" w:color="auto"/>
            <w:right w:val="none" w:sz="0" w:space="0" w:color="auto"/>
          </w:divBdr>
        </w:div>
        <w:div w:id="155079178">
          <w:marLeft w:val="0"/>
          <w:marRight w:val="0"/>
          <w:marTop w:val="0"/>
          <w:marBottom w:val="0"/>
          <w:divBdr>
            <w:top w:val="none" w:sz="0" w:space="0" w:color="auto"/>
            <w:left w:val="none" w:sz="0" w:space="0" w:color="auto"/>
            <w:bottom w:val="none" w:sz="0" w:space="0" w:color="auto"/>
            <w:right w:val="none" w:sz="0" w:space="0" w:color="auto"/>
          </w:divBdr>
        </w:div>
        <w:div w:id="1475180236">
          <w:marLeft w:val="0"/>
          <w:marRight w:val="0"/>
          <w:marTop w:val="0"/>
          <w:marBottom w:val="0"/>
          <w:divBdr>
            <w:top w:val="none" w:sz="0" w:space="0" w:color="auto"/>
            <w:left w:val="none" w:sz="0" w:space="0" w:color="auto"/>
            <w:bottom w:val="none" w:sz="0" w:space="0" w:color="auto"/>
            <w:right w:val="none" w:sz="0" w:space="0" w:color="auto"/>
          </w:divBdr>
        </w:div>
        <w:div w:id="338428351">
          <w:marLeft w:val="0"/>
          <w:marRight w:val="0"/>
          <w:marTop w:val="0"/>
          <w:marBottom w:val="0"/>
          <w:divBdr>
            <w:top w:val="none" w:sz="0" w:space="0" w:color="auto"/>
            <w:left w:val="none" w:sz="0" w:space="0" w:color="auto"/>
            <w:bottom w:val="none" w:sz="0" w:space="0" w:color="auto"/>
            <w:right w:val="none" w:sz="0" w:space="0" w:color="auto"/>
          </w:divBdr>
        </w:div>
        <w:div w:id="2064481893">
          <w:marLeft w:val="0"/>
          <w:marRight w:val="0"/>
          <w:marTop w:val="0"/>
          <w:marBottom w:val="0"/>
          <w:divBdr>
            <w:top w:val="none" w:sz="0" w:space="0" w:color="auto"/>
            <w:left w:val="none" w:sz="0" w:space="0" w:color="auto"/>
            <w:bottom w:val="none" w:sz="0" w:space="0" w:color="auto"/>
            <w:right w:val="none" w:sz="0" w:space="0" w:color="auto"/>
          </w:divBdr>
        </w:div>
        <w:div w:id="444663224">
          <w:marLeft w:val="0"/>
          <w:marRight w:val="0"/>
          <w:marTop w:val="0"/>
          <w:marBottom w:val="0"/>
          <w:divBdr>
            <w:top w:val="none" w:sz="0" w:space="0" w:color="auto"/>
            <w:left w:val="none" w:sz="0" w:space="0" w:color="auto"/>
            <w:bottom w:val="none" w:sz="0" w:space="0" w:color="auto"/>
            <w:right w:val="none" w:sz="0" w:space="0" w:color="auto"/>
          </w:divBdr>
        </w:div>
        <w:div w:id="1567455428">
          <w:marLeft w:val="0"/>
          <w:marRight w:val="0"/>
          <w:marTop w:val="0"/>
          <w:marBottom w:val="0"/>
          <w:divBdr>
            <w:top w:val="none" w:sz="0" w:space="0" w:color="auto"/>
            <w:left w:val="none" w:sz="0" w:space="0" w:color="auto"/>
            <w:bottom w:val="none" w:sz="0" w:space="0" w:color="auto"/>
            <w:right w:val="none" w:sz="0" w:space="0" w:color="auto"/>
          </w:divBdr>
        </w:div>
        <w:div w:id="773474513">
          <w:marLeft w:val="0"/>
          <w:marRight w:val="0"/>
          <w:marTop w:val="0"/>
          <w:marBottom w:val="0"/>
          <w:divBdr>
            <w:top w:val="none" w:sz="0" w:space="0" w:color="auto"/>
            <w:left w:val="none" w:sz="0" w:space="0" w:color="auto"/>
            <w:bottom w:val="none" w:sz="0" w:space="0" w:color="auto"/>
            <w:right w:val="none" w:sz="0" w:space="0" w:color="auto"/>
          </w:divBdr>
        </w:div>
        <w:div w:id="701327558">
          <w:marLeft w:val="0"/>
          <w:marRight w:val="0"/>
          <w:marTop w:val="0"/>
          <w:marBottom w:val="0"/>
          <w:divBdr>
            <w:top w:val="none" w:sz="0" w:space="0" w:color="auto"/>
            <w:left w:val="none" w:sz="0" w:space="0" w:color="auto"/>
            <w:bottom w:val="none" w:sz="0" w:space="0" w:color="auto"/>
            <w:right w:val="none" w:sz="0" w:space="0" w:color="auto"/>
          </w:divBdr>
        </w:div>
        <w:div w:id="435370982">
          <w:marLeft w:val="0"/>
          <w:marRight w:val="0"/>
          <w:marTop w:val="0"/>
          <w:marBottom w:val="0"/>
          <w:divBdr>
            <w:top w:val="none" w:sz="0" w:space="0" w:color="auto"/>
            <w:left w:val="none" w:sz="0" w:space="0" w:color="auto"/>
            <w:bottom w:val="none" w:sz="0" w:space="0" w:color="auto"/>
            <w:right w:val="none" w:sz="0" w:space="0" w:color="auto"/>
          </w:divBdr>
        </w:div>
        <w:div w:id="273175022">
          <w:marLeft w:val="0"/>
          <w:marRight w:val="0"/>
          <w:marTop w:val="0"/>
          <w:marBottom w:val="0"/>
          <w:divBdr>
            <w:top w:val="none" w:sz="0" w:space="0" w:color="auto"/>
            <w:left w:val="none" w:sz="0" w:space="0" w:color="auto"/>
            <w:bottom w:val="none" w:sz="0" w:space="0" w:color="auto"/>
            <w:right w:val="none" w:sz="0" w:space="0" w:color="auto"/>
          </w:divBdr>
        </w:div>
        <w:div w:id="1092706843">
          <w:marLeft w:val="0"/>
          <w:marRight w:val="0"/>
          <w:marTop w:val="0"/>
          <w:marBottom w:val="0"/>
          <w:divBdr>
            <w:top w:val="none" w:sz="0" w:space="0" w:color="auto"/>
            <w:left w:val="none" w:sz="0" w:space="0" w:color="auto"/>
            <w:bottom w:val="none" w:sz="0" w:space="0" w:color="auto"/>
            <w:right w:val="none" w:sz="0" w:space="0" w:color="auto"/>
          </w:divBdr>
        </w:div>
        <w:div w:id="953562430">
          <w:marLeft w:val="0"/>
          <w:marRight w:val="0"/>
          <w:marTop w:val="0"/>
          <w:marBottom w:val="0"/>
          <w:divBdr>
            <w:top w:val="none" w:sz="0" w:space="0" w:color="auto"/>
            <w:left w:val="none" w:sz="0" w:space="0" w:color="auto"/>
            <w:bottom w:val="none" w:sz="0" w:space="0" w:color="auto"/>
            <w:right w:val="none" w:sz="0" w:space="0" w:color="auto"/>
          </w:divBdr>
        </w:div>
        <w:div w:id="487866588">
          <w:marLeft w:val="0"/>
          <w:marRight w:val="0"/>
          <w:marTop w:val="0"/>
          <w:marBottom w:val="0"/>
          <w:divBdr>
            <w:top w:val="none" w:sz="0" w:space="0" w:color="auto"/>
            <w:left w:val="none" w:sz="0" w:space="0" w:color="auto"/>
            <w:bottom w:val="none" w:sz="0" w:space="0" w:color="auto"/>
            <w:right w:val="none" w:sz="0" w:space="0" w:color="auto"/>
          </w:divBdr>
        </w:div>
        <w:div w:id="1426339045">
          <w:marLeft w:val="0"/>
          <w:marRight w:val="0"/>
          <w:marTop w:val="0"/>
          <w:marBottom w:val="0"/>
          <w:divBdr>
            <w:top w:val="none" w:sz="0" w:space="0" w:color="auto"/>
            <w:left w:val="none" w:sz="0" w:space="0" w:color="auto"/>
            <w:bottom w:val="none" w:sz="0" w:space="0" w:color="auto"/>
            <w:right w:val="none" w:sz="0" w:space="0" w:color="auto"/>
          </w:divBdr>
        </w:div>
        <w:div w:id="1429886214">
          <w:marLeft w:val="0"/>
          <w:marRight w:val="0"/>
          <w:marTop w:val="0"/>
          <w:marBottom w:val="0"/>
          <w:divBdr>
            <w:top w:val="none" w:sz="0" w:space="0" w:color="auto"/>
            <w:left w:val="none" w:sz="0" w:space="0" w:color="auto"/>
            <w:bottom w:val="none" w:sz="0" w:space="0" w:color="auto"/>
            <w:right w:val="none" w:sz="0" w:space="0" w:color="auto"/>
          </w:divBdr>
        </w:div>
        <w:div w:id="1533808155">
          <w:marLeft w:val="0"/>
          <w:marRight w:val="0"/>
          <w:marTop w:val="0"/>
          <w:marBottom w:val="0"/>
          <w:divBdr>
            <w:top w:val="none" w:sz="0" w:space="0" w:color="auto"/>
            <w:left w:val="none" w:sz="0" w:space="0" w:color="auto"/>
            <w:bottom w:val="none" w:sz="0" w:space="0" w:color="auto"/>
            <w:right w:val="none" w:sz="0" w:space="0" w:color="auto"/>
          </w:divBdr>
        </w:div>
        <w:div w:id="873814125">
          <w:marLeft w:val="0"/>
          <w:marRight w:val="0"/>
          <w:marTop w:val="0"/>
          <w:marBottom w:val="0"/>
          <w:divBdr>
            <w:top w:val="none" w:sz="0" w:space="0" w:color="auto"/>
            <w:left w:val="none" w:sz="0" w:space="0" w:color="auto"/>
            <w:bottom w:val="none" w:sz="0" w:space="0" w:color="auto"/>
            <w:right w:val="none" w:sz="0" w:space="0" w:color="auto"/>
          </w:divBdr>
        </w:div>
        <w:div w:id="2058894070">
          <w:marLeft w:val="0"/>
          <w:marRight w:val="0"/>
          <w:marTop w:val="0"/>
          <w:marBottom w:val="0"/>
          <w:divBdr>
            <w:top w:val="none" w:sz="0" w:space="0" w:color="auto"/>
            <w:left w:val="none" w:sz="0" w:space="0" w:color="auto"/>
            <w:bottom w:val="none" w:sz="0" w:space="0" w:color="auto"/>
            <w:right w:val="none" w:sz="0" w:space="0" w:color="auto"/>
          </w:divBdr>
        </w:div>
        <w:div w:id="255941087">
          <w:marLeft w:val="0"/>
          <w:marRight w:val="0"/>
          <w:marTop w:val="0"/>
          <w:marBottom w:val="0"/>
          <w:divBdr>
            <w:top w:val="none" w:sz="0" w:space="0" w:color="auto"/>
            <w:left w:val="none" w:sz="0" w:space="0" w:color="auto"/>
            <w:bottom w:val="none" w:sz="0" w:space="0" w:color="auto"/>
            <w:right w:val="none" w:sz="0" w:space="0" w:color="auto"/>
          </w:divBdr>
        </w:div>
        <w:div w:id="1811823480">
          <w:marLeft w:val="0"/>
          <w:marRight w:val="0"/>
          <w:marTop w:val="0"/>
          <w:marBottom w:val="0"/>
          <w:divBdr>
            <w:top w:val="none" w:sz="0" w:space="0" w:color="auto"/>
            <w:left w:val="none" w:sz="0" w:space="0" w:color="auto"/>
            <w:bottom w:val="none" w:sz="0" w:space="0" w:color="auto"/>
            <w:right w:val="none" w:sz="0" w:space="0" w:color="auto"/>
          </w:divBdr>
        </w:div>
        <w:div w:id="54861841">
          <w:marLeft w:val="0"/>
          <w:marRight w:val="0"/>
          <w:marTop w:val="0"/>
          <w:marBottom w:val="0"/>
          <w:divBdr>
            <w:top w:val="none" w:sz="0" w:space="0" w:color="auto"/>
            <w:left w:val="none" w:sz="0" w:space="0" w:color="auto"/>
            <w:bottom w:val="none" w:sz="0" w:space="0" w:color="auto"/>
            <w:right w:val="none" w:sz="0" w:space="0" w:color="auto"/>
          </w:divBdr>
        </w:div>
        <w:div w:id="863900491">
          <w:marLeft w:val="0"/>
          <w:marRight w:val="0"/>
          <w:marTop w:val="0"/>
          <w:marBottom w:val="0"/>
          <w:divBdr>
            <w:top w:val="none" w:sz="0" w:space="0" w:color="auto"/>
            <w:left w:val="none" w:sz="0" w:space="0" w:color="auto"/>
            <w:bottom w:val="none" w:sz="0" w:space="0" w:color="auto"/>
            <w:right w:val="none" w:sz="0" w:space="0" w:color="auto"/>
          </w:divBdr>
        </w:div>
        <w:div w:id="1052313647">
          <w:marLeft w:val="0"/>
          <w:marRight w:val="0"/>
          <w:marTop w:val="0"/>
          <w:marBottom w:val="0"/>
          <w:divBdr>
            <w:top w:val="none" w:sz="0" w:space="0" w:color="auto"/>
            <w:left w:val="none" w:sz="0" w:space="0" w:color="auto"/>
            <w:bottom w:val="none" w:sz="0" w:space="0" w:color="auto"/>
            <w:right w:val="none" w:sz="0" w:space="0" w:color="auto"/>
          </w:divBdr>
        </w:div>
        <w:div w:id="1993752542">
          <w:marLeft w:val="0"/>
          <w:marRight w:val="0"/>
          <w:marTop w:val="0"/>
          <w:marBottom w:val="0"/>
          <w:divBdr>
            <w:top w:val="none" w:sz="0" w:space="0" w:color="auto"/>
            <w:left w:val="none" w:sz="0" w:space="0" w:color="auto"/>
            <w:bottom w:val="none" w:sz="0" w:space="0" w:color="auto"/>
            <w:right w:val="none" w:sz="0" w:space="0" w:color="auto"/>
          </w:divBdr>
        </w:div>
        <w:div w:id="1430537937">
          <w:marLeft w:val="0"/>
          <w:marRight w:val="0"/>
          <w:marTop w:val="0"/>
          <w:marBottom w:val="0"/>
          <w:divBdr>
            <w:top w:val="none" w:sz="0" w:space="0" w:color="auto"/>
            <w:left w:val="none" w:sz="0" w:space="0" w:color="auto"/>
            <w:bottom w:val="none" w:sz="0" w:space="0" w:color="auto"/>
            <w:right w:val="none" w:sz="0" w:space="0" w:color="auto"/>
          </w:divBdr>
        </w:div>
        <w:div w:id="1709377141">
          <w:marLeft w:val="0"/>
          <w:marRight w:val="0"/>
          <w:marTop w:val="0"/>
          <w:marBottom w:val="0"/>
          <w:divBdr>
            <w:top w:val="none" w:sz="0" w:space="0" w:color="auto"/>
            <w:left w:val="none" w:sz="0" w:space="0" w:color="auto"/>
            <w:bottom w:val="none" w:sz="0" w:space="0" w:color="auto"/>
            <w:right w:val="none" w:sz="0" w:space="0" w:color="auto"/>
          </w:divBdr>
        </w:div>
        <w:div w:id="1195189350">
          <w:marLeft w:val="0"/>
          <w:marRight w:val="0"/>
          <w:marTop w:val="0"/>
          <w:marBottom w:val="0"/>
          <w:divBdr>
            <w:top w:val="none" w:sz="0" w:space="0" w:color="auto"/>
            <w:left w:val="none" w:sz="0" w:space="0" w:color="auto"/>
            <w:bottom w:val="none" w:sz="0" w:space="0" w:color="auto"/>
            <w:right w:val="none" w:sz="0" w:space="0" w:color="auto"/>
          </w:divBdr>
        </w:div>
        <w:div w:id="1878738420">
          <w:marLeft w:val="0"/>
          <w:marRight w:val="0"/>
          <w:marTop w:val="0"/>
          <w:marBottom w:val="0"/>
          <w:divBdr>
            <w:top w:val="none" w:sz="0" w:space="0" w:color="auto"/>
            <w:left w:val="none" w:sz="0" w:space="0" w:color="auto"/>
            <w:bottom w:val="none" w:sz="0" w:space="0" w:color="auto"/>
            <w:right w:val="none" w:sz="0" w:space="0" w:color="auto"/>
          </w:divBdr>
        </w:div>
        <w:div w:id="883910179">
          <w:marLeft w:val="0"/>
          <w:marRight w:val="0"/>
          <w:marTop w:val="0"/>
          <w:marBottom w:val="0"/>
          <w:divBdr>
            <w:top w:val="none" w:sz="0" w:space="0" w:color="auto"/>
            <w:left w:val="none" w:sz="0" w:space="0" w:color="auto"/>
            <w:bottom w:val="none" w:sz="0" w:space="0" w:color="auto"/>
            <w:right w:val="none" w:sz="0" w:space="0" w:color="auto"/>
          </w:divBdr>
        </w:div>
        <w:div w:id="1969702665">
          <w:marLeft w:val="0"/>
          <w:marRight w:val="0"/>
          <w:marTop w:val="0"/>
          <w:marBottom w:val="0"/>
          <w:divBdr>
            <w:top w:val="none" w:sz="0" w:space="0" w:color="auto"/>
            <w:left w:val="none" w:sz="0" w:space="0" w:color="auto"/>
            <w:bottom w:val="none" w:sz="0" w:space="0" w:color="auto"/>
            <w:right w:val="none" w:sz="0" w:space="0" w:color="auto"/>
          </w:divBdr>
        </w:div>
        <w:div w:id="890656723">
          <w:marLeft w:val="0"/>
          <w:marRight w:val="0"/>
          <w:marTop w:val="0"/>
          <w:marBottom w:val="0"/>
          <w:divBdr>
            <w:top w:val="none" w:sz="0" w:space="0" w:color="auto"/>
            <w:left w:val="none" w:sz="0" w:space="0" w:color="auto"/>
            <w:bottom w:val="none" w:sz="0" w:space="0" w:color="auto"/>
            <w:right w:val="none" w:sz="0" w:space="0" w:color="auto"/>
          </w:divBdr>
        </w:div>
        <w:div w:id="1788423249">
          <w:marLeft w:val="0"/>
          <w:marRight w:val="0"/>
          <w:marTop w:val="0"/>
          <w:marBottom w:val="0"/>
          <w:divBdr>
            <w:top w:val="none" w:sz="0" w:space="0" w:color="auto"/>
            <w:left w:val="none" w:sz="0" w:space="0" w:color="auto"/>
            <w:bottom w:val="none" w:sz="0" w:space="0" w:color="auto"/>
            <w:right w:val="none" w:sz="0" w:space="0" w:color="auto"/>
          </w:divBdr>
        </w:div>
        <w:div w:id="751708542">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67613308">
          <w:marLeft w:val="0"/>
          <w:marRight w:val="0"/>
          <w:marTop w:val="0"/>
          <w:marBottom w:val="0"/>
          <w:divBdr>
            <w:top w:val="none" w:sz="0" w:space="0" w:color="auto"/>
            <w:left w:val="none" w:sz="0" w:space="0" w:color="auto"/>
            <w:bottom w:val="none" w:sz="0" w:space="0" w:color="auto"/>
            <w:right w:val="none" w:sz="0" w:space="0" w:color="auto"/>
          </w:divBdr>
        </w:div>
        <w:div w:id="753284847">
          <w:marLeft w:val="0"/>
          <w:marRight w:val="0"/>
          <w:marTop w:val="0"/>
          <w:marBottom w:val="0"/>
          <w:divBdr>
            <w:top w:val="none" w:sz="0" w:space="0" w:color="auto"/>
            <w:left w:val="none" w:sz="0" w:space="0" w:color="auto"/>
            <w:bottom w:val="none" w:sz="0" w:space="0" w:color="auto"/>
            <w:right w:val="none" w:sz="0" w:space="0" w:color="auto"/>
          </w:divBdr>
        </w:div>
        <w:div w:id="2083018654">
          <w:marLeft w:val="0"/>
          <w:marRight w:val="0"/>
          <w:marTop w:val="0"/>
          <w:marBottom w:val="0"/>
          <w:divBdr>
            <w:top w:val="none" w:sz="0" w:space="0" w:color="auto"/>
            <w:left w:val="none" w:sz="0" w:space="0" w:color="auto"/>
            <w:bottom w:val="none" w:sz="0" w:space="0" w:color="auto"/>
            <w:right w:val="none" w:sz="0" w:space="0" w:color="auto"/>
          </w:divBdr>
        </w:div>
        <w:div w:id="1624848317">
          <w:marLeft w:val="0"/>
          <w:marRight w:val="0"/>
          <w:marTop w:val="0"/>
          <w:marBottom w:val="0"/>
          <w:divBdr>
            <w:top w:val="none" w:sz="0" w:space="0" w:color="auto"/>
            <w:left w:val="none" w:sz="0" w:space="0" w:color="auto"/>
            <w:bottom w:val="none" w:sz="0" w:space="0" w:color="auto"/>
            <w:right w:val="none" w:sz="0" w:space="0" w:color="auto"/>
          </w:divBdr>
        </w:div>
        <w:div w:id="1829249508">
          <w:marLeft w:val="0"/>
          <w:marRight w:val="0"/>
          <w:marTop w:val="0"/>
          <w:marBottom w:val="0"/>
          <w:divBdr>
            <w:top w:val="none" w:sz="0" w:space="0" w:color="auto"/>
            <w:left w:val="none" w:sz="0" w:space="0" w:color="auto"/>
            <w:bottom w:val="none" w:sz="0" w:space="0" w:color="auto"/>
            <w:right w:val="none" w:sz="0" w:space="0" w:color="auto"/>
          </w:divBdr>
        </w:div>
        <w:div w:id="1289700963">
          <w:marLeft w:val="0"/>
          <w:marRight w:val="0"/>
          <w:marTop w:val="0"/>
          <w:marBottom w:val="0"/>
          <w:divBdr>
            <w:top w:val="none" w:sz="0" w:space="0" w:color="auto"/>
            <w:left w:val="none" w:sz="0" w:space="0" w:color="auto"/>
            <w:bottom w:val="none" w:sz="0" w:space="0" w:color="auto"/>
            <w:right w:val="none" w:sz="0" w:space="0" w:color="auto"/>
          </w:divBdr>
        </w:div>
        <w:div w:id="1518501470">
          <w:marLeft w:val="0"/>
          <w:marRight w:val="0"/>
          <w:marTop w:val="0"/>
          <w:marBottom w:val="0"/>
          <w:divBdr>
            <w:top w:val="none" w:sz="0" w:space="0" w:color="auto"/>
            <w:left w:val="none" w:sz="0" w:space="0" w:color="auto"/>
            <w:bottom w:val="none" w:sz="0" w:space="0" w:color="auto"/>
            <w:right w:val="none" w:sz="0" w:space="0" w:color="auto"/>
          </w:divBdr>
        </w:div>
        <w:div w:id="320742016">
          <w:marLeft w:val="0"/>
          <w:marRight w:val="0"/>
          <w:marTop w:val="0"/>
          <w:marBottom w:val="0"/>
          <w:divBdr>
            <w:top w:val="none" w:sz="0" w:space="0" w:color="auto"/>
            <w:left w:val="none" w:sz="0" w:space="0" w:color="auto"/>
            <w:bottom w:val="none" w:sz="0" w:space="0" w:color="auto"/>
            <w:right w:val="none" w:sz="0" w:space="0" w:color="auto"/>
          </w:divBdr>
        </w:div>
        <w:div w:id="541795783">
          <w:marLeft w:val="0"/>
          <w:marRight w:val="0"/>
          <w:marTop w:val="0"/>
          <w:marBottom w:val="0"/>
          <w:divBdr>
            <w:top w:val="none" w:sz="0" w:space="0" w:color="auto"/>
            <w:left w:val="none" w:sz="0" w:space="0" w:color="auto"/>
            <w:bottom w:val="none" w:sz="0" w:space="0" w:color="auto"/>
            <w:right w:val="none" w:sz="0" w:space="0" w:color="auto"/>
          </w:divBdr>
        </w:div>
        <w:div w:id="1371568774">
          <w:marLeft w:val="0"/>
          <w:marRight w:val="0"/>
          <w:marTop w:val="0"/>
          <w:marBottom w:val="0"/>
          <w:divBdr>
            <w:top w:val="none" w:sz="0" w:space="0" w:color="auto"/>
            <w:left w:val="none" w:sz="0" w:space="0" w:color="auto"/>
            <w:bottom w:val="none" w:sz="0" w:space="0" w:color="auto"/>
            <w:right w:val="none" w:sz="0" w:space="0" w:color="auto"/>
          </w:divBdr>
        </w:div>
        <w:div w:id="405231775">
          <w:marLeft w:val="0"/>
          <w:marRight w:val="0"/>
          <w:marTop w:val="0"/>
          <w:marBottom w:val="0"/>
          <w:divBdr>
            <w:top w:val="none" w:sz="0" w:space="0" w:color="auto"/>
            <w:left w:val="none" w:sz="0" w:space="0" w:color="auto"/>
            <w:bottom w:val="none" w:sz="0" w:space="0" w:color="auto"/>
            <w:right w:val="none" w:sz="0" w:space="0" w:color="auto"/>
          </w:divBdr>
        </w:div>
        <w:div w:id="2035422408">
          <w:marLeft w:val="0"/>
          <w:marRight w:val="0"/>
          <w:marTop w:val="0"/>
          <w:marBottom w:val="0"/>
          <w:divBdr>
            <w:top w:val="none" w:sz="0" w:space="0" w:color="auto"/>
            <w:left w:val="none" w:sz="0" w:space="0" w:color="auto"/>
            <w:bottom w:val="none" w:sz="0" w:space="0" w:color="auto"/>
            <w:right w:val="none" w:sz="0" w:space="0" w:color="auto"/>
          </w:divBdr>
        </w:div>
        <w:div w:id="1355766682">
          <w:marLeft w:val="0"/>
          <w:marRight w:val="0"/>
          <w:marTop w:val="0"/>
          <w:marBottom w:val="0"/>
          <w:divBdr>
            <w:top w:val="none" w:sz="0" w:space="0" w:color="auto"/>
            <w:left w:val="none" w:sz="0" w:space="0" w:color="auto"/>
            <w:bottom w:val="none" w:sz="0" w:space="0" w:color="auto"/>
            <w:right w:val="none" w:sz="0" w:space="0" w:color="auto"/>
          </w:divBdr>
        </w:div>
        <w:div w:id="1053045840">
          <w:marLeft w:val="0"/>
          <w:marRight w:val="0"/>
          <w:marTop w:val="0"/>
          <w:marBottom w:val="0"/>
          <w:divBdr>
            <w:top w:val="none" w:sz="0" w:space="0" w:color="auto"/>
            <w:left w:val="none" w:sz="0" w:space="0" w:color="auto"/>
            <w:bottom w:val="none" w:sz="0" w:space="0" w:color="auto"/>
            <w:right w:val="none" w:sz="0" w:space="0" w:color="auto"/>
          </w:divBdr>
        </w:div>
        <w:div w:id="95444460">
          <w:marLeft w:val="0"/>
          <w:marRight w:val="0"/>
          <w:marTop w:val="0"/>
          <w:marBottom w:val="0"/>
          <w:divBdr>
            <w:top w:val="none" w:sz="0" w:space="0" w:color="auto"/>
            <w:left w:val="none" w:sz="0" w:space="0" w:color="auto"/>
            <w:bottom w:val="none" w:sz="0" w:space="0" w:color="auto"/>
            <w:right w:val="none" w:sz="0" w:space="0" w:color="auto"/>
          </w:divBdr>
        </w:div>
        <w:div w:id="1194727550">
          <w:marLeft w:val="0"/>
          <w:marRight w:val="0"/>
          <w:marTop w:val="0"/>
          <w:marBottom w:val="0"/>
          <w:divBdr>
            <w:top w:val="none" w:sz="0" w:space="0" w:color="auto"/>
            <w:left w:val="none" w:sz="0" w:space="0" w:color="auto"/>
            <w:bottom w:val="none" w:sz="0" w:space="0" w:color="auto"/>
            <w:right w:val="none" w:sz="0" w:space="0" w:color="auto"/>
          </w:divBdr>
        </w:div>
        <w:div w:id="563494995">
          <w:marLeft w:val="0"/>
          <w:marRight w:val="0"/>
          <w:marTop w:val="0"/>
          <w:marBottom w:val="0"/>
          <w:divBdr>
            <w:top w:val="none" w:sz="0" w:space="0" w:color="auto"/>
            <w:left w:val="none" w:sz="0" w:space="0" w:color="auto"/>
            <w:bottom w:val="none" w:sz="0" w:space="0" w:color="auto"/>
            <w:right w:val="none" w:sz="0" w:space="0" w:color="auto"/>
          </w:divBdr>
        </w:div>
        <w:div w:id="1474059788">
          <w:marLeft w:val="0"/>
          <w:marRight w:val="0"/>
          <w:marTop w:val="0"/>
          <w:marBottom w:val="0"/>
          <w:divBdr>
            <w:top w:val="none" w:sz="0" w:space="0" w:color="auto"/>
            <w:left w:val="none" w:sz="0" w:space="0" w:color="auto"/>
            <w:bottom w:val="none" w:sz="0" w:space="0" w:color="auto"/>
            <w:right w:val="none" w:sz="0" w:space="0" w:color="auto"/>
          </w:divBdr>
        </w:div>
        <w:div w:id="369845854">
          <w:marLeft w:val="0"/>
          <w:marRight w:val="0"/>
          <w:marTop w:val="0"/>
          <w:marBottom w:val="0"/>
          <w:divBdr>
            <w:top w:val="none" w:sz="0" w:space="0" w:color="auto"/>
            <w:left w:val="none" w:sz="0" w:space="0" w:color="auto"/>
            <w:bottom w:val="none" w:sz="0" w:space="0" w:color="auto"/>
            <w:right w:val="none" w:sz="0" w:space="0" w:color="auto"/>
          </w:divBdr>
        </w:div>
        <w:div w:id="1153060865">
          <w:marLeft w:val="0"/>
          <w:marRight w:val="0"/>
          <w:marTop w:val="0"/>
          <w:marBottom w:val="0"/>
          <w:divBdr>
            <w:top w:val="none" w:sz="0" w:space="0" w:color="auto"/>
            <w:left w:val="none" w:sz="0" w:space="0" w:color="auto"/>
            <w:bottom w:val="none" w:sz="0" w:space="0" w:color="auto"/>
            <w:right w:val="none" w:sz="0" w:space="0" w:color="auto"/>
          </w:divBdr>
        </w:div>
        <w:div w:id="1576696370">
          <w:marLeft w:val="0"/>
          <w:marRight w:val="0"/>
          <w:marTop w:val="0"/>
          <w:marBottom w:val="0"/>
          <w:divBdr>
            <w:top w:val="none" w:sz="0" w:space="0" w:color="auto"/>
            <w:left w:val="none" w:sz="0" w:space="0" w:color="auto"/>
            <w:bottom w:val="none" w:sz="0" w:space="0" w:color="auto"/>
            <w:right w:val="none" w:sz="0" w:space="0" w:color="auto"/>
          </w:divBdr>
        </w:div>
        <w:div w:id="71243560">
          <w:marLeft w:val="0"/>
          <w:marRight w:val="0"/>
          <w:marTop w:val="0"/>
          <w:marBottom w:val="0"/>
          <w:divBdr>
            <w:top w:val="none" w:sz="0" w:space="0" w:color="auto"/>
            <w:left w:val="none" w:sz="0" w:space="0" w:color="auto"/>
            <w:bottom w:val="none" w:sz="0" w:space="0" w:color="auto"/>
            <w:right w:val="none" w:sz="0" w:space="0" w:color="auto"/>
          </w:divBdr>
        </w:div>
        <w:div w:id="1563709309">
          <w:marLeft w:val="0"/>
          <w:marRight w:val="0"/>
          <w:marTop w:val="0"/>
          <w:marBottom w:val="0"/>
          <w:divBdr>
            <w:top w:val="none" w:sz="0" w:space="0" w:color="auto"/>
            <w:left w:val="none" w:sz="0" w:space="0" w:color="auto"/>
            <w:bottom w:val="none" w:sz="0" w:space="0" w:color="auto"/>
            <w:right w:val="none" w:sz="0" w:space="0" w:color="auto"/>
          </w:divBdr>
        </w:div>
        <w:div w:id="387530488">
          <w:marLeft w:val="0"/>
          <w:marRight w:val="0"/>
          <w:marTop w:val="0"/>
          <w:marBottom w:val="0"/>
          <w:divBdr>
            <w:top w:val="none" w:sz="0" w:space="0" w:color="auto"/>
            <w:left w:val="none" w:sz="0" w:space="0" w:color="auto"/>
            <w:bottom w:val="none" w:sz="0" w:space="0" w:color="auto"/>
            <w:right w:val="none" w:sz="0" w:space="0" w:color="auto"/>
          </w:divBdr>
        </w:div>
        <w:div w:id="1000472838">
          <w:marLeft w:val="0"/>
          <w:marRight w:val="0"/>
          <w:marTop w:val="0"/>
          <w:marBottom w:val="0"/>
          <w:divBdr>
            <w:top w:val="none" w:sz="0" w:space="0" w:color="auto"/>
            <w:left w:val="none" w:sz="0" w:space="0" w:color="auto"/>
            <w:bottom w:val="none" w:sz="0" w:space="0" w:color="auto"/>
            <w:right w:val="none" w:sz="0" w:space="0" w:color="auto"/>
          </w:divBdr>
        </w:div>
        <w:div w:id="1581057256">
          <w:marLeft w:val="0"/>
          <w:marRight w:val="0"/>
          <w:marTop w:val="0"/>
          <w:marBottom w:val="0"/>
          <w:divBdr>
            <w:top w:val="none" w:sz="0" w:space="0" w:color="auto"/>
            <w:left w:val="none" w:sz="0" w:space="0" w:color="auto"/>
            <w:bottom w:val="none" w:sz="0" w:space="0" w:color="auto"/>
            <w:right w:val="none" w:sz="0" w:space="0" w:color="auto"/>
          </w:divBdr>
        </w:div>
        <w:div w:id="825245341">
          <w:marLeft w:val="0"/>
          <w:marRight w:val="0"/>
          <w:marTop w:val="0"/>
          <w:marBottom w:val="0"/>
          <w:divBdr>
            <w:top w:val="none" w:sz="0" w:space="0" w:color="auto"/>
            <w:left w:val="none" w:sz="0" w:space="0" w:color="auto"/>
            <w:bottom w:val="none" w:sz="0" w:space="0" w:color="auto"/>
            <w:right w:val="none" w:sz="0" w:space="0" w:color="auto"/>
          </w:divBdr>
        </w:div>
        <w:div w:id="587347470">
          <w:marLeft w:val="0"/>
          <w:marRight w:val="0"/>
          <w:marTop w:val="0"/>
          <w:marBottom w:val="0"/>
          <w:divBdr>
            <w:top w:val="none" w:sz="0" w:space="0" w:color="auto"/>
            <w:left w:val="none" w:sz="0" w:space="0" w:color="auto"/>
            <w:bottom w:val="none" w:sz="0" w:space="0" w:color="auto"/>
            <w:right w:val="none" w:sz="0" w:space="0" w:color="auto"/>
          </w:divBdr>
        </w:div>
        <w:div w:id="1448432392">
          <w:marLeft w:val="0"/>
          <w:marRight w:val="0"/>
          <w:marTop w:val="0"/>
          <w:marBottom w:val="0"/>
          <w:divBdr>
            <w:top w:val="none" w:sz="0" w:space="0" w:color="auto"/>
            <w:left w:val="none" w:sz="0" w:space="0" w:color="auto"/>
            <w:bottom w:val="none" w:sz="0" w:space="0" w:color="auto"/>
            <w:right w:val="none" w:sz="0" w:space="0" w:color="auto"/>
          </w:divBdr>
        </w:div>
        <w:div w:id="229732763">
          <w:marLeft w:val="0"/>
          <w:marRight w:val="0"/>
          <w:marTop w:val="0"/>
          <w:marBottom w:val="0"/>
          <w:divBdr>
            <w:top w:val="none" w:sz="0" w:space="0" w:color="auto"/>
            <w:left w:val="none" w:sz="0" w:space="0" w:color="auto"/>
            <w:bottom w:val="none" w:sz="0" w:space="0" w:color="auto"/>
            <w:right w:val="none" w:sz="0" w:space="0" w:color="auto"/>
          </w:divBdr>
        </w:div>
        <w:div w:id="26757168">
          <w:marLeft w:val="0"/>
          <w:marRight w:val="0"/>
          <w:marTop w:val="0"/>
          <w:marBottom w:val="0"/>
          <w:divBdr>
            <w:top w:val="none" w:sz="0" w:space="0" w:color="auto"/>
            <w:left w:val="none" w:sz="0" w:space="0" w:color="auto"/>
            <w:bottom w:val="none" w:sz="0" w:space="0" w:color="auto"/>
            <w:right w:val="none" w:sz="0" w:space="0" w:color="auto"/>
          </w:divBdr>
        </w:div>
        <w:div w:id="2052995313">
          <w:marLeft w:val="0"/>
          <w:marRight w:val="0"/>
          <w:marTop w:val="0"/>
          <w:marBottom w:val="0"/>
          <w:divBdr>
            <w:top w:val="none" w:sz="0" w:space="0" w:color="auto"/>
            <w:left w:val="none" w:sz="0" w:space="0" w:color="auto"/>
            <w:bottom w:val="none" w:sz="0" w:space="0" w:color="auto"/>
            <w:right w:val="none" w:sz="0" w:space="0" w:color="auto"/>
          </w:divBdr>
        </w:div>
        <w:div w:id="112335307">
          <w:marLeft w:val="0"/>
          <w:marRight w:val="0"/>
          <w:marTop w:val="0"/>
          <w:marBottom w:val="0"/>
          <w:divBdr>
            <w:top w:val="none" w:sz="0" w:space="0" w:color="auto"/>
            <w:left w:val="none" w:sz="0" w:space="0" w:color="auto"/>
            <w:bottom w:val="none" w:sz="0" w:space="0" w:color="auto"/>
            <w:right w:val="none" w:sz="0" w:space="0" w:color="auto"/>
          </w:divBdr>
        </w:div>
        <w:div w:id="539589803">
          <w:marLeft w:val="0"/>
          <w:marRight w:val="0"/>
          <w:marTop w:val="0"/>
          <w:marBottom w:val="0"/>
          <w:divBdr>
            <w:top w:val="none" w:sz="0" w:space="0" w:color="auto"/>
            <w:left w:val="none" w:sz="0" w:space="0" w:color="auto"/>
            <w:bottom w:val="none" w:sz="0" w:space="0" w:color="auto"/>
            <w:right w:val="none" w:sz="0" w:space="0" w:color="auto"/>
          </w:divBdr>
        </w:div>
      </w:divsChild>
    </w:div>
    <w:div w:id="1287350463">
      <w:bodyDiv w:val="1"/>
      <w:marLeft w:val="0"/>
      <w:marRight w:val="0"/>
      <w:marTop w:val="0"/>
      <w:marBottom w:val="0"/>
      <w:divBdr>
        <w:top w:val="none" w:sz="0" w:space="0" w:color="auto"/>
        <w:left w:val="none" w:sz="0" w:space="0" w:color="auto"/>
        <w:bottom w:val="none" w:sz="0" w:space="0" w:color="auto"/>
        <w:right w:val="none" w:sz="0" w:space="0" w:color="auto"/>
      </w:divBdr>
    </w:div>
    <w:div w:id="1327175333">
      <w:bodyDiv w:val="1"/>
      <w:marLeft w:val="0"/>
      <w:marRight w:val="0"/>
      <w:marTop w:val="0"/>
      <w:marBottom w:val="0"/>
      <w:divBdr>
        <w:top w:val="none" w:sz="0" w:space="0" w:color="auto"/>
        <w:left w:val="none" w:sz="0" w:space="0" w:color="auto"/>
        <w:bottom w:val="none" w:sz="0" w:space="0" w:color="auto"/>
        <w:right w:val="none" w:sz="0" w:space="0" w:color="auto"/>
      </w:divBdr>
    </w:div>
    <w:div w:id="1422020349">
      <w:bodyDiv w:val="1"/>
      <w:marLeft w:val="0"/>
      <w:marRight w:val="0"/>
      <w:marTop w:val="0"/>
      <w:marBottom w:val="0"/>
      <w:divBdr>
        <w:top w:val="none" w:sz="0" w:space="0" w:color="auto"/>
        <w:left w:val="none" w:sz="0" w:space="0" w:color="auto"/>
        <w:bottom w:val="none" w:sz="0" w:space="0" w:color="auto"/>
        <w:right w:val="none" w:sz="0" w:space="0" w:color="auto"/>
      </w:divBdr>
    </w:div>
    <w:div w:id="1515420318">
      <w:bodyDiv w:val="1"/>
      <w:marLeft w:val="0"/>
      <w:marRight w:val="0"/>
      <w:marTop w:val="0"/>
      <w:marBottom w:val="0"/>
      <w:divBdr>
        <w:top w:val="none" w:sz="0" w:space="0" w:color="auto"/>
        <w:left w:val="none" w:sz="0" w:space="0" w:color="auto"/>
        <w:bottom w:val="none" w:sz="0" w:space="0" w:color="auto"/>
        <w:right w:val="none" w:sz="0" w:space="0" w:color="auto"/>
      </w:divBdr>
    </w:div>
    <w:div w:id="1594556509">
      <w:bodyDiv w:val="1"/>
      <w:marLeft w:val="0"/>
      <w:marRight w:val="0"/>
      <w:marTop w:val="0"/>
      <w:marBottom w:val="0"/>
      <w:divBdr>
        <w:top w:val="none" w:sz="0" w:space="0" w:color="auto"/>
        <w:left w:val="none" w:sz="0" w:space="0" w:color="auto"/>
        <w:bottom w:val="none" w:sz="0" w:space="0" w:color="auto"/>
        <w:right w:val="none" w:sz="0" w:space="0" w:color="auto"/>
      </w:divBdr>
    </w:div>
    <w:div w:id="1923099990">
      <w:bodyDiv w:val="1"/>
      <w:marLeft w:val="0"/>
      <w:marRight w:val="0"/>
      <w:marTop w:val="0"/>
      <w:marBottom w:val="0"/>
      <w:divBdr>
        <w:top w:val="none" w:sz="0" w:space="0" w:color="auto"/>
        <w:left w:val="none" w:sz="0" w:space="0" w:color="auto"/>
        <w:bottom w:val="none" w:sz="0" w:space="0" w:color="auto"/>
        <w:right w:val="none" w:sz="0" w:space="0" w:color="auto"/>
      </w:divBdr>
      <w:divsChild>
        <w:div w:id="1652103429">
          <w:marLeft w:val="0"/>
          <w:marRight w:val="0"/>
          <w:marTop w:val="0"/>
          <w:marBottom w:val="0"/>
          <w:divBdr>
            <w:top w:val="none" w:sz="0" w:space="0" w:color="auto"/>
            <w:left w:val="none" w:sz="0" w:space="0" w:color="auto"/>
            <w:bottom w:val="none" w:sz="0" w:space="0" w:color="auto"/>
            <w:right w:val="none" w:sz="0" w:space="0" w:color="auto"/>
          </w:divBdr>
        </w:div>
        <w:div w:id="1800755052">
          <w:marLeft w:val="0"/>
          <w:marRight w:val="0"/>
          <w:marTop w:val="0"/>
          <w:marBottom w:val="0"/>
          <w:divBdr>
            <w:top w:val="none" w:sz="0" w:space="0" w:color="auto"/>
            <w:left w:val="none" w:sz="0" w:space="0" w:color="auto"/>
            <w:bottom w:val="none" w:sz="0" w:space="0" w:color="auto"/>
            <w:right w:val="none" w:sz="0" w:space="0" w:color="auto"/>
          </w:divBdr>
        </w:div>
        <w:div w:id="1558667234">
          <w:marLeft w:val="0"/>
          <w:marRight w:val="0"/>
          <w:marTop w:val="0"/>
          <w:marBottom w:val="0"/>
          <w:divBdr>
            <w:top w:val="none" w:sz="0" w:space="0" w:color="auto"/>
            <w:left w:val="none" w:sz="0" w:space="0" w:color="auto"/>
            <w:bottom w:val="none" w:sz="0" w:space="0" w:color="auto"/>
            <w:right w:val="none" w:sz="0" w:space="0" w:color="auto"/>
          </w:divBdr>
        </w:div>
        <w:div w:id="223876945">
          <w:marLeft w:val="0"/>
          <w:marRight w:val="0"/>
          <w:marTop w:val="0"/>
          <w:marBottom w:val="0"/>
          <w:divBdr>
            <w:top w:val="none" w:sz="0" w:space="0" w:color="auto"/>
            <w:left w:val="none" w:sz="0" w:space="0" w:color="auto"/>
            <w:bottom w:val="none" w:sz="0" w:space="0" w:color="auto"/>
            <w:right w:val="none" w:sz="0" w:space="0" w:color="auto"/>
          </w:divBdr>
        </w:div>
        <w:div w:id="356195722">
          <w:marLeft w:val="0"/>
          <w:marRight w:val="0"/>
          <w:marTop w:val="0"/>
          <w:marBottom w:val="0"/>
          <w:divBdr>
            <w:top w:val="none" w:sz="0" w:space="0" w:color="auto"/>
            <w:left w:val="none" w:sz="0" w:space="0" w:color="auto"/>
            <w:bottom w:val="none" w:sz="0" w:space="0" w:color="auto"/>
            <w:right w:val="none" w:sz="0" w:space="0" w:color="auto"/>
          </w:divBdr>
        </w:div>
        <w:div w:id="939527694">
          <w:marLeft w:val="0"/>
          <w:marRight w:val="0"/>
          <w:marTop w:val="0"/>
          <w:marBottom w:val="0"/>
          <w:divBdr>
            <w:top w:val="none" w:sz="0" w:space="0" w:color="auto"/>
            <w:left w:val="none" w:sz="0" w:space="0" w:color="auto"/>
            <w:bottom w:val="none" w:sz="0" w:space="0" w:color="auto"/>
            <w:right w:val="none" w:sz="0" w:space="0" w:color="auto"/>
          </w:divBdr>
        </w:div>
        <w:div w:id="918487269">
          <w:marLeft w:val="0"/>
          <w:marRight w:val="0"/>
          <w:marTop w:val="0"/>
          <w:marBottom w:val="0"/>
          <w:divBdr>
            <w:top w:val="none" w:sz="0" w:space="0" w:color="auto"/>
            <w:left w:val="none" w:sz="0" w:space="0" w:color="auto"/>
            <w:bottom w:val="none" w:sz="0" w:space="0" w:color="auto"/>
            <w:right w:val="none" w:sz="0" w:space="0" w:color="auto"/>
          </w:divBdr>
        </w:div>
        <w:div w:id="1258292287">
          <w:marLeft w:val="0"/>
          <w:marRight w:val="0"/>
          <w:marTop w:val="0"/>
          <w:marBottom w:val="0"/>
          <w:divBdr>
            <w:top w:val="none" w:sz="0" w:space="0" w:color="auto"/>
            <w:left w:val="none" w:sz="0" w:space="0" w:color="auto"/>
            <w:bottom w:val="none" w:sz="0" w:space="0" w:color="auto"/>
            <w:right w:val="none" w:sz="0" w:space="0" w:color="auto"/>
          </w:divBdr>
        </w:div>
        <w:div w:id="1621650117">
          <w:marLeft w:val="0"/>
          <w:marRight w:val="0"/>
          <w:marTop w:val="0"/>
          <w:marBottom w:val="0"/>
          <w:divBdr>
            <w:top w:val="none" w:sz="0" w:space="0" w:color="auto"/>
            <w:left w:val="none" w:sz="0" w:space="0" w:color="auto"/>
            <w:bottom w:val="none" w:sz="0" w:space="0" w:color="auto"/>
            <w:right w:val="none" w:sz="0" w:space="0" w:color="auto"/>
          </w:divBdr>
        </w:div>
        <w:div w:id="746806800">
          <w:marLeft w:val="0"/>
          <w:marRight w:val="0"/>
          <w:marTop w:val="0"/>
          <w:marBottom w:val="0"/>
          <w:divBdr>
            <w:top w:val="none" w:sz="0" w:space="0" w:color="auto"/>
            <w:left w:val="none" w:sz="0" w:space="0" w:color="auto"/>
            <w:bottom w:val="none" w:sz="0" w:space="0" w:color="auto"/>
            <w:right w:val="none" w:sz="0" w:space="0" w:color="auto"/>
          </w:divBdr>
        </w:div>
        <w:div w:id="1043675575">
          <w:marLeft w:val="0"/>
          <w:marRight w:val="0"/>
          <w:marTop w:val="0"/>
          <w:marBottom w:val="0"/>
          <w:divBdr>
            <w:top w:val="none" w:sz="0" w:space="0" w:color="auto"/>
            <w:left w:val="none" w:sz="0" w:space="0" w:color="auto"/>
            <w:bottom w:val="none" w:sz="0" w:space="0" w:color="auto"/>
            <w:right w:val="none" w:sz="0" w:space="0" w:color="auto"/>
          </w:divBdr>
        </w:div>
        <w:div w:id="1283659043">
          <w:marLeft w:val="0"/>
          <w:marRight w:val="0"/>
          <w:marTop w:val="0"/>
          <w:marBottom w:val="0"/>
          <w:divBdr>
            <w:top w:val="none" w:sz="0" w:space="0" w:color="auto"/>
            <w:left w:val="none" w:sz="0" w:space="0" w:color="auto"/>
            <w:bottom w:val="none" w:sz="0" w:space="0" w:color="auto"/>
            <w:right w:val="none" w:sz="0" w:space="0" w:color="auto"/>
          </w:divBdr>
        </w:div>
        <w:div w:id="1878932482">
          <w:marLeft w:val="0"/>
          <w:marRight w:val="0"/>
          <w:marTop w:val="0"/>
          <w:marBottom w:val="0"/>
          <w:divBdr>
            <w:top w:val="none" w:sz="0" w:space="0" w:color="auto"/>
            <w:left w:val="none" w:sz="0" w:space="0" w:color="auto"/>
            <w:bottom w:val="none" w:sz="0" w:space="0" w:color="auto"/>
            <w:right w:val="none" w:sz="0" w:space="0" w:color="auto"/>
          </w:divBdr>
        </w:div>
        <w:div w:id="712771763">
          <w:marLeft w:val="0"/>
          <w:marRight w:val="0"/>
          <w:marTop w:val="0"/>
          <w:marBottom w:val="0"/>
          <w:divBdr>
            <w:top w:val="none" w:sz="0" w:space="0" w:color="auto"/>
            <w:left w:val="none" w:sz="0" w:space="0" w:color="auto"/>
            <w:bottom w:val="none" w:sz="0" w:space="0" w:color="auto"/>
            <w:right w:val="none" w:sz="0" w:space="0" w:color="auto"/>
          </w:divBdr>
        </w:div>
        <w:div w:id="1436974799">
          <w:marLeft w:val="0"/>
          <w:marRight w:val="0"/>
          <w:marTop w:val="0"/>
          <w:marBottom w:val="0"/>
          <w:divBdr>
            <w:top w:val="none" w:sz="0" w:space="0" w:color="auto"/>
            <w:left w:val="none" w:sz="0" w:space="0" w:color="auto"/>
            <w:bottom w:val="none" w:sz="0" w:space="0" w:color="auto"/>
            <w:right w:val="none" w:sz="0" w:space="0" w:color="auto"/>
          </w:divBdr>
        </w:div>
        <w:div w:id="161507399">
          <w:marLeft w:val="0"/>
          <w:marRight w:val="0"/>
          <w:marTop w:val="0"/>
          <w:marBottom w:val="0"/>
          <w:divBdr>
            <w:top w:val="none" w:sz="0" w:space="0" w:color="auto"/>
            <w:left w:val="none" w:sz="0" w:space="0" w:color="auto"/>
            <w:bottom w:val="none" w:sz="0" w:space="0" w:color="auto"/>
            <w:right w:val="none" w:sz="0" w:space="0" w:color="auto"/>
          </w:divBdr>
        </w:div>
        <w:div w:id="188882311">
          <w:marLeft w:val="0"/>
          <w:marRight w:val="0"/>
          <w:marTop w:val="0"/>
          <w:marBottom w:val="0"/>
          <w:divBdr>
            <w:top w:val="none" w:sz="0" w:space="0" w:color="auto"/>
            <w:left w:val="none" w:sz="0" w:space="0" w:color="auto"/>
            <w:bottom w:val="none" w:sz="0" w:space="0" w:color="auto"/>
            <w:right w:val="none" w:sz="0" w:space="0" w:color="auto"/>
          </w:divBdr>
        </w:div>
        <w:div w:id="1399740749">
          <w:marLeft w:val="0"/>
          <w:marRight w:val="0"/>
          <w:marTop w:val="0"/>
          <w:marBottom w:val="0"/>
          <w:divBdr>
            <w:top w:val="none" w:sz="0" w:space="0" w:color="auto"/>
            <w:left w:val="none" w:sz="0" w:space="0" w:color="auto"/>
            <w:bottom w:val="none" w:sz="0" w:space="0" w:color="auto"/>
            <w:right w:val="none" w:sz="0" w:space="0" w:color="auto"/>
          </w:divBdr>
        </w:div>
        <w:div w:id="1939101379">
          <w:marLeft w:val="0"/>
          <w:marRight w:val="0"/>
          <w:marTop w:val="0"/>
          <w:marBottom w:val="0"/>
          <w:divBdr>
            <w:top w:val="none" w:sz="0" w:space="0" w:color="auto"/>
            <w:left w:val="none" w:sz="0" w:space="0" w:color="auto"/>
            <w:bottom w:val="none" w:sz="0" w:space="0" w:color="auto"/>
            <w:right w:val="none" w:sz="0" w:space="0" w:color="auto"/>
          </w:divBdr>
        </w:div>
        <w:div w:id="99565988">
          <w:marLeft w:val="0"/>
          <w:marRight w:val="0"/>
          <w:marTop w:val="0"/>
          <w:marBottom w:val="0"/>
          <w:divBdr>
            <w:top w:val="none" w:sz="0" w:space="0" w:color="auto"/>
            <w:left w:val="none" w:sz="0" w:space="0" w:color="auto"/>
            <w:bottom w:val="none" w:sz="0" w:space="0" w:color="auto"/>
            <w:right w:val="none" w:sz="0" w:space="0" w:color="auto"/>
          </w:divBdr>
        </w:div>
        <w:div w:id="1056512879">
          <w:marLeft w:val="0"/>
          <w:marRight w:val="0"/>
          <w:marTop w:val="0"/>
          <w:marBottom w:val="0"/>
          <w:divBdr>
            <w:top w:val="none" w:sz="0" w:space="0" w:color="auto"/>
            <w:left w:val="none" w:sz="0" w:space="0" w:color="auto"/>
            <w:bottom w:val="none" w:sz="0" w:space="0" w:color="auto"/>
            <w:right w:val="none" w:sz="0" w:space="0" w:color="auto"/>
          </w:divBdr>
        </w:div>
        <w:div w:id="15468532">
          <w:marLeft w:val="0"/>
          <w:marRight w:val="0"/>
          <w:marTop w:val="0"/>
          <w:marBottom w:val="0"/>
          <w:divBdr>
            <w:top w:val="none" w:sz="0" w:space="0" w:color="auto"/>
            <w:left w:val="none" w:sz="0" w:space="0" w:color="auto"/>
            <w:bottom w:val="none" w:sz="0" w:space="0" w:color="auto"/>
            <w:right w:val="none" w:sz="0" w:space="0" w:color="auto"/>
          </w:divBdr>
        </w:div>
        <w:div w:id="948926605">
          <w:marLeft w:val="0"/>
          <w:marRight w:val="0"/>
          <w:marTop w:val="0"/>
          <w:marBottom w:val="0"/>
          <w:divBdr>
            <w:top w:val="none" w:sz="0" w:space="0" w:color="auto"/>
            <w:left w:val="none" w:sz="0" w:space="0" w:color="auto"/>
            <w:bottom w:val="none" w:sz="0" w:space="0" w:color="auto"/>
            <w:right w:val="none" w:sz="0" w:space="0" w:color="auto"/>
          </w:divBdr>
        </w:div>
        <w:div w:id="1943103478">
          <w:marLeft w:val="0"/>
          <w:marRight w:val="0"/>
          <w:marTop w:val="0"/>
          <w:marBottom w:val="0"/>
          <w:divBdr>
            <w:top w:val="none" w:sz="0" w:space="0" w:color="auto"/>
            <w:left w:val="none" w:sz="0" w:space="0" w:color="auto"/>
            <w:bottom w:val="none" w:sz="0" w:space="0" w:color="auto"/>
            <w:right w:val="none" w:sz="0" w:space="0" w:color="auto"/>
          </w:divBdr>
        </w:div>
        <w:div w:id="1981574514">
          <w:marLeft w:val="0"/>
          <w:marRight w:val="0"/>
          <w:marTop w:val="0"/>
          <w:marBottom w:val="0"/>
          <w:divBdr>
            <w:top w:val="none" w:sz="0" w:space="0" w:color="auto"/>
            <w:left w:val="none" w:sz="0" w:space="0" w:color="auto"/>
            <w:bottom w:val="none" w:sz="0" w:space="0" w:color="auto"/>
            <w:right w:val="none" w:sz="0" w:space="0" w:color="auto"/>
          </w:divBdr>
        </w:div>
        <w:div w:id="1712457680">
          <w:marLeft w:val="0"/>
          <w:marRight w:val="0"/>
          <w:marTop w:val="0"/>
          <w:marBottom w:val="0"/>
          <w:divBdr>
            <w:top w:val="none" w:sz="0" w:space="0" w:color="auto"/>
            <w:left w:val="none" w:sz="0" w:space="0" w:color="auto"/>
            <w:bottom w:val="none" w:sz="0" w:space="0" w:color="auto"/>
            <w:right w:val="none" w:sz="0" w:space="0" w:color="auto"/>
          </w:divBdr>
        </w:div>
        <w:div w:id="1150292394">
          <w:marLeft w:val="0"/>
          <w:marRight w:val="0"/>
          <w:marTop w:val="0"/>
          <w:marBottom w:val="0"/>
          <w:divBdr>
            <w:top w:val="none" w:sz="0" w:space="0" w:color="auto"/>
            <w:left w:val="none" w:sz="0" w:space="0" w:color="auto"/>
            <w:bottom w:val="none" w:sz="0" w:space="0" w:color="auto"/>
            <w:right w:val="none" w:sz="0" w:space="0" w:color="auto"/>
          </w:divBdr>
        </w:div>
        <w:div w:id="914315800">
          <w:marLeft w:val="0"/>
          <w:marRight w:val="0"/>
          <w:marTop w:val="0"/>
          <w:marBottom w:val="0"/>
          <w:divBdr>
            <w:top w:val="none" w:sz="0" w:space="0" w:color="auto"/>
            <w:left w:val="none" w:sz="0" w:space="0" w:color="auto"/>
            <w:bottom w:val="none" w:sz="0" w:space="0" w:color="auto"/>
            <w:right w:val="none" w:sz="0" w:space="0" w:color="auto"/>
          </w:divBdr>
        </w:div>
        <w:div w:id="1932395195">
          <w:marLeft w:val="0"/>
          <w:marRight w:val="0"/>
          <w:marTop w:val="0"/>
          <w:marBottom w:val="0"/>
          <w:divBdr>
            <w:top w:val="none" w:sz="0" w:space="0" w:color="auto"/>
            <w:left w:val="none" w:sz="0" w:space="0" w:color="auto"/>
            <w:bottom w:val="none" w:sz="0" w:space="0" w:color="auto"/>
            <w:right w:val="none" w:sz="0" w:space="0" w:color="auto"/>
          </w:divBdr>
        </w:div>
        <w:div w:id="1332024176">
          <w:marLeft w:val="0"/>
          <w:marRight w:val="0"/>
          <w:marTop w:val="0"/>
          <w:marBottom w:val="0"/>
          <w:divBdr>
            <w:top w:val="none" w:sz="0" w:space="0" w:color="auto"/>
            <w:left w:val="none" w:sz="0" w:space="0" w:color="auto"/>
            <w:bottom w:val="none" w:sz="0" w:space="0" w:color="auto"/>
            <w:right w:val="none" w:sz="0" w:space="0" w:color="auto"/>
          </w:divBdr>
        </w:div>
        <w:div w:id="1144469117">
          <w:marLeft w:val="0"/>
          <w:marRight w:val="0"/>
          <w:marTop w:val="0"/>
          <w:marBottom w:val="0"/>
          <w:divBdr>
            <w:top w:val="none" w:sz="0" w:space="0" w:color="auto"/>
            <w:left w:val="none" w:sz="0" w:space="0" w:color="auto"/>
            <w:bottom w:val="none" w:sz="0" w:space="0" w:color="auto"/>
            <w:right w:val="none" w:sz="0" w:space="0" w:color="auto"/>
          </w:divBdr>
        </w:div>
        <w:div w:id="2137137845">
          <w:marLeft w:val="0"/>
          <w:marRight w:val="0"/>
          <w:marTop w:val="0"/>
          <w:marBottom w:val="0"/>
          <w:divBdr>
            <w:top w:val="none" w:sz="0" w:space="0" w:color="auto"/>
            <w:left w:val="none" w:sz="0" w:space="0" w:color="auto"/>
            <w:bottom w:val="none" w:sz="0" w:space="0" w:color="auto"/>
            <w:right w:val="none" w:sz="0" w:space="0" w:color="auto"/>
          </w:divBdr>
        </w:div>
        <w:div w:id="489295052">
          <w:marLeft w:val="0"/>
          <w:marRight w:val="0"/>
          <w:marTop w:val="0"/>
          <w:marBottom w:val="0"/>
          <w:divBdr>
            <w:top w:val="none" w:sz="0" w:space="0" w:color="auto"/>
            <w:left w:val="none" w:sz="0" w:space="0" w:color="auto"/>
            <w:bottom w:val="none" w:sz="0" w:space="0" w:color="auto"/>
            <w:right w:val="none" w:sz="0" w:space="0" w:color="auto"/>
          </w:divBdr>
        </w:div>
        <w:div w:id="1758095344">
          <w:marLeft w:val="0"/>
          <w:marRight w:val="0"/>
          <w:marTop w:val="0"/>
          <w:marBottom w:val="0"/>
          <w:divBdr>
            <w:top w:val="none" w:sz="0" w:space="0" w:color="auto"/>
            <w:left w:val="none" w:sz="0" w:space="0" w:color="auto"/>
            <w:bottom w:val="none" w:sz="0" w:space="0" w:color="auto"/>
            <w:right w:val="none" w:sz="0" w:space="0" w:color="auto"/>
          </w:divBdr>
        </w:div>
        <w:div w:id="165364097">
          <w:marLeft w:val="0"/>
          <w:marRight w:val="0"/>
          <w:marTop w:val="0"/>
          <w:marBottom w:val="0"/>
          <w:divBdr>
            <w:top w:val="none" w:sz="0" w:space="0" w:color="auto"/>
            <w:left w:val="none" w:sz="0" w:space="0" w:color="auto"/>
            <w:bottom w:val="none" w:sz="0" w:space="0" w:color="auto"/>
            <w:right w:val="none" w:sz="0" w:space="0" w:color="auto"/>
          </w:divBdr>
        </w:div>
        <w:div w:id="173494617">
          <w:marLeft w:val="0"/>
          <w:marRight w:val="0"/>
          <w:marTop w:val="0"/>
          <w:marBottom w:val="0"/>
          <w:divBdr>
            <w:top w:val="none" w:sz="0" w:space="0" w:color="auto"/>
            <w:left w:val="none" w:sz="0" w:space="0" w:color="auto"/>
            <w:bottom w:val="none" w:sz="0" w:space="0" w:color="auto"/>
            <w:right w:val="none" w:sz="0" w:space="0" w:color="auto"/>
          </w:divBdr>
        </w:div>
        <w:div w:id="1784690072">
          <w:marLeft w:val="0"/>
          <w:marRight w:val="0"/>
          <w:marTop w:val="0"/>
          <w:marBottom w:val="0"/>
          <w:divBdr>
            <w:top w:val="none" w:sz="0" w:space="0" w:color="auto"/>
            <w:left w:val="none" w:sz="0" w:space="0" w:color="auto"/>
            <w:bottom w:val="none" w:sz="0" w:space="0" w:color="auto"/>
            <w:right w:val="none" w:sz="0" w:space="0" w:color="auto"/>
          </w:divBdr>
        </w:div>
        <w:div w:id="522668129">
          <w:marLeft w:val="0"/>
          <w:marRight w:val="0"/>
          <w:marTop w:val="0"/>
          <w:marBottom w:val="0"/>
          <w:divBdr>
            <w:top w:val="none" w:sz="0" w:space="0" w:color="auto"/>
            <w:left w:val="none" w:sz="0" w:space="0" w:color="auto"/>
            <w:bottom w:val="none" w:sz="0" w:space="0" w:color="auto"/>
            <w:right w:val="none" w:sz="0" w:space="0" w:color="auto"/>
          </w:divBdr>
        </w:div>
        <w:div w:id="1437479498">
          <w:marLeft w:val="0"/>
          <w:marRight w:val="0"/>
          <w:marTop w:val="0"/>
          <w:marBottom w:val="0"/>
          <w:divBdr>
            <w:top w:val="none" w:sz="0" w:space="0" w:color="auto"/>
            <w:left w:val="none" w:sz="0" w:space="0" w:color="auto"/>
            <w:bottom w:val="none" w:sz="0" w:space="0" w:color="auto"/>
            <w:right w:val="none" w:sz="0" w:space="0" w:color="auto"/>
          </w:divBdr>
        </w:div>
        <w:div w:id="1377772639">
          <w:marLeft w:val="0"/>
          <w:marRight w:val="0"/>
          <w:marTop w:val="0"/>
          <w:marBottom w:val="0"/>
          <w:divBdr>
            <w:top w:val="none" w:sz="0" w:space="0" w:color="auto"/>
            <w:left w:val="none" w:sz="0" w:space="0" w:color="auto"/>
            <w:bottom w:val="none" w:sz="0" w:space="0" w:color="auto"/>
            <w:right w:val="none" w:sz="0" w:space="0" w:color="auto"/>
          </w:divBdr>
        </w:div>
        <w:div w:id="1734231278">
          <w:marLeft w:val="0"/>
          <w:marRight w:val="0"/>
          <w:marTop w:val="0"/>
          <w:marBottom w:val="0"/>
          <w:divBdr>
            <w:top w:val="none" w:sz="0" w:space="0" w:color="auto"/>
            <w:left w:val="none" w:sz="0" w:space="0" w:color="auto"/>
            <w:bottom w:val="none" w:sz="0" w:space="0" w:color="auto"/>
            <w:right w:val="none" w:sz="0" w:space="0" w:color="auto"/>
          </w:divBdr>
        </w:div>
        <w:div w:id="2038121279">
          <w:marLeft w:val="0"/>
          <w:marRight w:val="0"/>
          <w:marTop w:val="0"/>
          <w:marBottom w:val="0"/>
          <w:divBdr>
            <w:top w:val="none" w:sz="0" w:space="0" w:color="auto"/>
            <w:left w:val="none" w:sz="0" w:space="0" w:color="auto"/>
            <w:bottom w:val="none" w:sz="0" w:space="0" w:color="auto"/>
            <w:right w:val="none" w:sz="0" w:space="0" w:color="auto"/>
          </w:divBdr>
        </w:div>
        <w:div w:id="1395005677">
          <w:marLeft w:val="0"/>
          <w:marRight w:val="0"/>
          <w:marTop w:val="0"/>
          <w:marBottom w:val="0"/>
          <w:divBdr>
            <w:top w:val="none" w:sz="0" w:space="0" w:color="auto"/>
            <w:left w:val="none" w:sz="0" w:space="0" w:color="auto"/>
            <w:bottom w:val="none" w:sz="0" w:space="0" w:color="auto"/>
            <w:right w:val="none" w:sz="0" w:space="0" w:color="auto"/>
          </w:divBdr>
        </w:div>
        <w:div w:id="1087649032">
          <w:marLeft w:val="0"/>
          <w:marRight w:val="0"/>
          <w:marTop w:val="0"/>
          <w:marBottom w:val="0"/>
          <w:divBdr>
            <w:top w:val="none" w:sz="0" w:space="0" w:color="auto"/>
            <w:left w:val="none" w:sz="0" w:space="0" w:color="auto"/>
            <w:bottom w:val="none" w:sz="0" w:space="0" w:color="auto"/>
            <w:right w:val="none" w:sz="0" w:space="0" w:color="auto"/>
          </w:divBdr>
        </w:div>
        <w:div w:id="94450314">
          <w:marLeft w:val="0"/>
          <w:marRight w:val="0"/>
          <w:marTop w:val="0"/>
          <w:marBottom w:val="0"/>
          <w:divBdr>
            <w:top w:val="none" w:sz="0" w:space="0" w:color="auto"/>
            <w:left w:val="none" w:sz="0" w:space="0" w:color="auto"/>
            <w:bottom w:val="none" w:sz="0" w:space="0" w:color="auto"/>
            <w:right w:val="none" w:sz="0" w:space="0" w:color="auto"/>
          </w:divBdr>
        </w:div>
        <w:div w:id="1983920938">
          <w:marLeft w:val="0"/>
          <w:marRight w:val="0"/>
          <w:marTop w:val="0"/>
          <w:marBottom w:val="0"/>
          <w:divBdr>
            <w:top w:val="none" w:sz="0" w:space="0" w:color="auto"/>
            <w:left w:val="none" w:sz="0" w:space="0" w:color="auto"/>
            <w:bottom w:val="none" w:sz="0" w:space="0" w:color="auto"/>
            <w:right w:val="none" w:sz="0" w:space="0" w:color="auto"/>
          </w:divBdr>
        </w:div>
        <w:div w:id="1449276051">
          <w:marLeft w:val="0"/>
          <w:marRight w:val="0"/>
          <w:marTop w:val="0"/>
          <w:marBottom w:val="0"/>
          <w:divBdr>
            <w:top w:val="none" w:sz="0" w:space="0" w:color="auto"/>
            <w:left w:val="none" w:sz="0" w:space="0" w:color="auto"/>
            <w:bottom w:val="none" w:sz="0" w:space="0" w:color="auto"/>
            <w:right w:val="none" w:sz="0" w:space="0" w:color="auto"/>
          </w:divBdr>
        </w:div>
        <w:div w:id="1332903716">
          <w:marLeft w:val="0"/>
          <w:marRight w:val="0"/>
          <w:marTop w:val="0"/>
          <w:marBottom w:val="0"/>
          <w:divBdr>
            <w:top w:val="none" w:sz="0" w:space="0" w:color="auto"/>
            <w:left w:val="none" w:sz="0" w:space="0" w:color="auto"/>
            <w:bottom w:val="none" w:sz="0" w:space="0" w:color="auto"/>
            <w:right w:val="none" w:sz="0" w:space="0" w:color="auto"/>
          </w:divBdr>
        </w:div>
        <w:div w:id="592779907">
          <w:marLeft w:val="0"/>
          <w:marRight w:val="0"/>
          <w:marTop w:val="0"/>
          <w:marBottom w:val="0"/>
          <w:divBdr>
            <w:top w:val="none" w:sz="0" w:space="0" w:color="auto"/>
            <w:left w:val="none" w:sz="0" w:space="0" w:color="auto"/>
            <w:bottom w:val="none" w:sz="0" w:space="0" w:color="auto"/>
            <w:right w:val="none" w:sz="0" w:space="0" w:color="auto"/>
          </w:divBdr>
        </w:div>
        <w:div w:id="679704316">
          <w:marLeft w:val="0"/>
          <w:marRight w:val="0"/>
          <w:marTop w:val="0"/>
          <w:marBottom w:val="0"/>
          <w:divBdr>
            <w:top w:val="none" w:sz="0" w:space="0" w:color="auto"/>
            <w:left w:val="none" w:sz="0" w:space="0" w:color="auto"/>
            <w:bottom w:val="none" w:sz="0" w:space="0" w:color="auto"/>
            <w:right w:val="none" w:sz="0" w:space="0" w:color="auto"/>
          </w:divBdr>
        </w:div>
        <w:div w:id="1054961934">
          <w:marLeft w:val="0"/>
          <w:marRight w:val="0"/>
          <w:marTop w:val="0"/>
          <w:marBottom w:val="0"/>
          <w:divBdr>
            <w:top w:val="none" w:sz="0" w:space="0" w:color="auto"/>
            <w:left w:val="none" w:sz="0" w:space="0" w:color="auto"/>
            <w:bottom w:val="none" w:sz="0" w:space="0" w:color="auto"/>
            <w:right w:val="none" w:sz="0" w:space="0" w:color="auto"/>
          </w:divBdr>
        </w:div>
        <w:div w:id="1037974917">
          <w:marLeft w:val="0"/>
          <w:marRight w:val="0"/>
          <w:marTop w:val="0"/>
          <w:marBottom w:val="0"/>
          <w:divBdr>
            <w:top w:val="none" w:sz="0" w:space="0" w:color="auto"/>
            <w:left w:val="none" w:sz="0" w:space="0" w:color="auto"/>
            <w:bottom w:val="none" w:sz="0" w:space="0" w:color="auto"/>
            <w:right w:val="none" w:sz="0" w:space="0" w:color="auto"/>
          </w:divBdr>
        </w:div>
        <w:div w:id="857963123">
          <w:marLeft w:val="0"/>
          <w:marRight w:val="0"/>
          <w:marTop w:val="0"/>
          <w:marBottom w:val="0"/>
          <w:divBdr>
            <w:top w:val="none" w:sz="0" w:space="0" w:color="auto"/>
            <w:left w:val="none" w:sz="0" w:space="0" w:color="auto"/>
            <w:bottom w:val="none" w:sz="0" w:space="0" w:color="auto"/>
            <w:right w:val="none" w:sz="0" w:space="0" w:color="auto"/>
          </w:divBdr>
        </w:div>
        <w:div w:id="724375692">
          <w:marLeft w:val="0"/>
          <w:marRight w:val="0"/>
          <w:marTop w:val="0"/>
          <w:marBottom w:val="0"/>
          <w:divBdr>
            <w:top w:val="none" w:sz="0" w:space="0" w:color="auto"/>
            <w:left w:val="none" w:sz="0" w:space="0" w:color="auto"/>
            <w:bottom w:val="none" w:sz="0" w:space="0" w:color="auto"/>
            <w:right w:val="none" w:sz="0" w:space="0" w:color="auto"/>
          </w:divBdr>
        </w:div>
        <w:div w:id="804079133">
          <w:marLeft w:val="0"/>
          <w:marRight w:val="0"/>
          <w:marTop w:val="0"/>
          <w:marBottom w:val="0"/>
          <w:divBdr>
            <w:top w:val="none" w:sz="0" w:space="0" w:color="auto"/>
            <w:left w:val="none" w:sz="0" w:space="0" w:color="auto"/>
            <w:bottom w:val="none" w:sz="0" w:space="0" w:color="auto"/>
            <w:right w:val="none" w:sz="0" w:space="0" w:color="auto"/>
          </w:divBdr>
        </w:div>
        <w:div w:id="1366711880">
          <w:marLeft w:val="0"/>
          <w:marRight w:val="0"/>
          <w:marTop w:val="0"/>
          <w:marBottom w:val="0"/>
          <w:divBdr>
            <w:top w:val="none" w:sz="0" w:space="0" w:color="auto"/>
            <w:left w:val="none" w:sz="0" w:space="0" w:color="auto"/>
            <w:bottom w:val="none" w:sz="0" w:space="0" w:color="auto"/>
            <w:right w:val="none" w:sz="0" w:space="0" w:color="auto"/>
          </w:divBdr>
        </w:div>
        <w:div w:id="590549148">
          <w:marLeft w:val="0"/>
          <w:marRight w:val="0"/>
          <w:marTop w:val="0"/>
          <w:marBottom w:val="0"/>
          <w:divBdr>
            <w:top w:val="none" w:sz="0" w:space="0" w:color="auto"/>
            <w:left w:val="none" w:sz="0" w:space="0" w:color="auto"/>
            <w:bottom w:val="none" w:sz="0" w:space="0" w:color="auto"/>
            <w:right w:val="none" w:sz="0" w:space="0" w:color="auto"/>
          </w:divBdr>
        </w:div>
        <w:div w:id="1272592395">
          <w:marLeft w:val="0"/>
          <w:marRight w:val="0"/>
          <w:marTop w:val="0"/>
          <w:marBottom w:val="0"/>
          <w:divBdr>
            <w:top w:val="none" w:sz="0" w:space="0" w:color="auto"/>
            <w:left w:val="none" w:sz="0" w:space="0" w:color="auto"/>
            <w:bottom w:val="none" w:sz="0" w:space="0" w:color="auto"/>
            <w:right w:val="none" w:sz="0" w:space="0" w:color="auto"/>
          </w:divBdr>
        </w:div>
        <w:div w:id="255869070">
          <w:marLeft w:val="0"/>
          <w:marRight w:val="0"/>
          <w:marTop w:val="0"/>
          <w:marBottom w:val="0"/>
          <w:divBdr>
            <w:top w:val="none" w:sz="0" w:space="0" w:color="auto"/>
            <w:left w:val="none" w:sz="0" w:space="0" w:color="auto"/>
            <w:bottom w:val="none" w:sz="0" w:space="0" w:color="auto"/>
            <w:right w:val="none" w:sz="0" w:space="0" w:color="auto"/>
          </w:divBdr>
        </w:div>
        <w:div w:id="779226934">
          <w:marLeft w:val="0"/>
          <w:marRight w:val="0"/>
          <w:marTop w:val="0"/>
          <w:marBottom w:val="0"/>
          <w:divBdr>
            <w:top w:val="none" w:sz="0" w:space="0" w:color="auto"/>
            <w:left w:val="none" w:sz="0" w:space="0" w:color="auto"/>
            <w:bottom w:val="none" w:sz="0" w:space="0" w:color="auto"/>
            <w:right w:val="none" w:sz="0" w:space="0" w:color="auto"/>
          </w:divBdr>
        </w:div>
        <w:div w:id="613173461">
          <w:marLeft w:val="0"/>
          <w:marRight w:val="0"/>
          <w:marTop w:val="0"/>
          <w:marBottom w:val="0"/>
          <w:divBdr>
            <w:top w:val="none" w:sz="0" w:space="0" w:color="auto"/>
            <w:left w:val="none" w:sz="0" w:space="0" w:color="auto"/>
            <w:bottom w:val="none" w:sz="0" w:space="0" w:color="auto"/>
            <w:right w:val="none" w:sz="0" w:space="0" w:color="auto"/>
          </w:divBdr>
        </w:div>
        <w:div w:id="912353703">
          <w:marLeft w:val="0"/>
          <w:marRight w:val="0"/>
          <w:marTop w:val="0"/>
          <w:marBottom w:val="0"/>
          <w:divBdr>
            <w:top w:val="none" w:sz="0" w:space="0" w:color="auto"/>
            <w:left w:val="none" w:sz="0" w:space="0" w:color="auto"/>
            <w:bottom w:val="none" w:sz="0" w:space="0" w:color="auto"/>
            <w:right w:val="none" w:sz="0" w:space="0" w:color="auto"/>
          </w:divBdr>
        </w:div>
        <w:div w:id="1711832200">
          <w:marLeft w:val="0"/>
          <w:marRight w:val="0"/>
          <w:marTop w:val="0"/>
          <w:marBottom w:val="0"/>
          <w:divBdr>
            <w:top w:val="none" w:sz="0" w:space="0" w:color="auto"/>
            <w:left w:val="none" w:sz="0" w:space="0" w:color="auto"/>
            <w:bottom w:val="none" w:sz="0" w:space="0" w:color="auto"/>
            <w:right w:val="none" w:sz="0" w:space="0" w:color="auto"/>
          </w:divBdr>
        </w:div>
        <w:div w:id="588389183">
          <w:marLeft w:val="0"/>
          <w:marRight w:val="0"/>
          <w:marTop w:val="0"/>
          <w:marBottom w:val="0"/>
          <w:divBdr>
            <w:top w:val="none" w:sz="0" w:space="0" w:color="auto"/>
            <w:left w:val="none" w:sz="0" w:space="0" w:color="auto"/>
            <w:bottom w:val="none" w:sz="0" w:space="0" w:color="auto"/>
            <w:right w:val="none" w:sz="0" w:space="0" w:color="auto"/>
          </w:divBdr>
        </w:div>
        <w:div w:id="1051002287">
          <w:marLeft w:val="0"/>
          <w:marRight w:val="0"/>
          <w:marTop w:val="0"/>
          <w:marBottom w:val="0"/>
          <w:divBdr>
            <w:top w:val="none" w:sz="0" w:space="0" w:color="auto"/>
            <w:left w:val="none" w:sz="0" w:space="0" w:color="auto"/>
            <w:bottom w:val="none" w:sz="0" w:space="0" w:color="auto"/>
            <w:right w:val="none" w:sz="0" w:space="0" w:color="auto"/>
          </w:divBdr>
        </w:div>
        <w:div w:id="438987406">
          <w:marLeft w:val="0"/>
          <w:marRight w:val="0"/>
          <w:marTop w:val="0"/>
          <w:marBottom w:val="0"/>
          <w:divBdr>
            <w:top w:val="none" w:sz="0" w:space="0" w:color="auto"/>
            <w:left w:val="none" w:sz="0" w:space="0" w:color="auto"/>
            <w:bottom w:val="none" w:sz="0" w:space="0" w:color="auto"/>
            <w:right w:val="none" w:sz="0" w:space="0" w:color="auto"/>
          </w:divBdr>
        </w:div>
        <w:div w:id="1841002130">
          <w:marLeft w:val="0"/>
          <w:marRight w:val="0"/>
          <w:marTop w:val="0"/>
          <w:marBottom w:val="0"/>
          <w:divBdr>
            <w:top w:val="none" w:sz="0" w:space="0" w:color="auto"/>
            <w:left w:val="none" w:sz="0" w:space="0" w:color="auto"/>
            <w:bottom w:val="none" w:sz="0" w:space="0" w:color="auto"/>
            <w:right w:val="none" w:sz="0" w:space="0" w:color="auto"/>
          </w:divBdr>
        </w:div>
        <w:div w:id="2087335158">
          <w:marLeft w:val="0"/>
          <w:marRight w:val="0"/>
          <w:marTop w:val="0"/>
          <w:marBottom w:val="0"/>
          <w:divBdr>
            <w:top w:val="none" w:sz="0" w:space="0" w:color="auto"/>
            <w:left w:val="none" w:sz="0" w:space="0" w:color="auto"/>
            <w:bottom w:val="none" w:sz="0" w:space="0" w:color="auto"/>
            <w:right w:val="none" w:sz="0" w:space="0" w:color="auto"/>
          </w:divBdr>
        </w:div>
        <w:div w:id="1608152654">
          <w:marLeft w:val="0"/>
          <w:marRight w:val="0"/>
          <w:marTop w:val="0"/>
          <w:marBottom w:val="0"/>
          <w:divBdr>
            <w:top w:val="none" w:sz="0" w:space="0" w:color="auto"/>
            <w:left w:val="none" w:sz="0" w:space="0" w:color="auto"/>
            <w:bottom w:val="none" w:sz="0" w:space="0" w:color="auto"/>
            <w:right w:val="none" w:sz="0" w:space="0" w:color="auto"/>
          </w:divBdr>
        </w:div>
        <w:div w:id="813840533">
          <w:marLeft w:val="0"/>
          <w:marRight w:val="0"/>
          <w:marTop w:val="0"/>
          <w:marBottom w:val="0"/>
          <w:divBdr>
            <w:top w:val="none" w:sz="0" w:space="0" w:color="auto"/>
            <w:left w:val="none" w:sz="0" w:space="0" w:color="auto"/>
            <w:bottom w:val="none" w:sz="0" w:space="0" w:color="auto"/>
            <w:right w:val="none" w:sz="0" w:space="0" w:color="auto"/>
          </w:divBdr>
        </w:div>
        <w:div w:id="1426078290">
          <w:marLeft w:val="0"/>
          <w:marRight w:val="0"/>
          <w:marTop w:val="0"/>
          <w:marBottom w:val="0"/>
          <w:divBdr>
            <w:top w:val="none" w:sz="0" w:space="0" w:color="auto"/>
            <w:left w:val="none" w:sz="0" w:space="0" w:color="auto"/>
            <w:bottom w:val="none" w:sz="0" w:space="0" w:color="auto"/>
            <w:right w:val="none" w:sz="0" w:space="0" w:color="auto"/>
          </w:divBdr>
        </w:div>
        <w:div w:id="1906796657">
          <w:marLeft w:val="0"/>
          <w:marRight w:val="0"/>
          <w:marTop w:val="0"/>
          <w:marBottom w:val="0"/>
          <w:divBdr>
            <w:top w:val="none" w:sz="0" w:space="0" w:color="auto"/>
            <w:left w:val="none" w:sz="0" w:space="0" w:color="auto"/>
            <w:bottom w:val="none" w:sz="0" w:space="0" w:color="auto"/>
            <w:right w:val="none" w:sz="0" w:space="0" w:color="auto"/>
          </w:divBdr>
        </w:div>
        <w:div w:id="1707291331">
          <w:marLeft w:val="0"/>
          <w:marRight w:val="0"/>
          <w:marTop w:val="0"/>
          <w:marBottom w:val="0"/>
          <w:divBdr>
            <w:top w:val="none" w:sz="0" w:space="0" w:color="auto"/>
            <w:left w:val="none" w:sz="0" w:space="0" w:color="auto"/>
            <w:bottom w:val="none" w:sz="0" w:space="0" w:color="auto"/>
            <w:right w:val="none" w:sz="0" w:space="0" w:color="auto"/>
          </w:divBdr>
        </w:div>
        <w:div w:id="1864053999">
          <w:marLeft w:val="0"/>
          <w:marRight w:val="0"/>
          <w:marTop w:val="0"/>
          <w:marBottom w:val="0"/>
          <w:divBdr>
            <w:top w:val="none" w:sz="0" w:space="0" w:color="auto"/>
            <w:left w:val="none" w:sz="0" w:space="0" w:color="auto"/>
            <w:bottom w:val="none" w:sz="0" w:space="0" w:color="auto"/>
            <w:right w:val="none" w:sz="0" w:space="0" w:color="auto"/>
          </w:divBdr>
        </w:div>
        <w:div w:id="1080911997">
          <w:marLeft w:val="0"/>
          <w:marRight w:val="0"/>
          <w:marTop w:val="0"/>
          <w:marBottom w:val="0"/>
          <w:divBdr>
            <w:top w:val="none" w:sz="0" w:space="0" w:color="auto"/>
            <w:left w:val="none" w:sz="0" w:space="0" w:color="auto"/>
            <w:bottom w:val="none" w:sz="0" w:space="0" w:color="auto"/>
            <w:right w:val="none" w:sz="0" w:space="0" w:color="auto"/>
          </w:divBdr>
        </w:div>
        <w:div w:id="454448184">
          <w:marLeft w:val="0"/>
          <w:marRight w:val="0"/>
          <w:marTop w:val="0"/>
          <w:marBottom w:val="0"/>
          <w:divBdr>
            <w:top w:val="none" w:sz="0" w:space="0" w:color="auto"/>
            <w:left w:val="none" w:sz="0" w:space="0" w:color="auto"/>
            <w:bottom w:val="none" w:sz="0" w:space="0" w:color="auto"/>
            <w:right w:val="none" w:sz="0" w:space="0" w:color="auto"/>
          </w:divBdr>
        </w:div>
        <w:div w:id="2053265725">
          <w:marLeft w:val="0"/>
          <w:marRight w:val="0"/>
          <w:marTop w:val="0"/>
          <w:marBottom w:val="0"/>
          <w:divBdr>
            <w:top w:val="none" w:sz="0" w:space="0" w:color="auto"/>
            <w:left w:val="none" w:sz="0" w:space="0" w:color="auto"/>
            <w:bottom w:val="none" w:sz="0" w:space="0" w:color="auto"/>
            <w:right w:val="none" w:sz="0" w:space="0" w:color="auto"/>
          </w:divBdr>
        </w:div>
        <w:div w:id="183518772">
          <w:marLeft w:val="0"/>
          <w:marRight w:val="0"/>
          <w:marTop w:val="0"/>
          <w:marBottom w:val="0"/>
          <w:divBdr>
            <w:top w:val="none" w:sz="0" w:space="0" w:color="auto"/>
            <w:left w:val="none" w:sz="0" w:space="0" w:color="auto"/>
            <w:bottom w:val="none" w:sz="0" w:space="0" w:color="auto"/>
            <w:right w:val="none" w:sz="0" w:space="0" w:color="auto"/>
          </w:divBdr>
        </w:div>
        <w:div w:id="1290820681">
          <w:marLeft w:val="0"/>
          <w:marRight w:val="0"/>
          <w:marTop w:val="0"/>
          <w:marBottom w:val="0"/>
          <w:divBdr>
            <w:top w:val="none" w:sz="0" w:space="0" w:color="auto"/>
            <w:left w:val="none" w:sz="0" w:space="0" w:color="auto"/>
            <w:bottom w:val="none" w:sz="0" w:space="0" w:color="auto"/>
            <w:right w:val="none" w:sz="0" w:space="0" w:color="auto"/>
          </w:divBdr>
        </w:div>
        <w:div w:id="180823555">
          <w:marLeft w:val="0"/>
          <w:marRight w:val="0"/>
          <w:marTop w:val="0"/>
          <w:marBottom w:val="0"/>
          <w:divBdr>
            <w:top w:val="none" w:sz="0" w:space="0" w:color="auto"/>
            <w:left w:val="none" w:sz="0" w:space="0" w:color="auto"/>
            <w:bottom w:val="none" w:sz="0" w:space="0" w:color="auto"/>
            <w:right w:val="none" w:sz="0" w:space="0" w:color="auto"/>
          </w:divBdr>
        </w:div>
        <w:div w:id="1464737818">
          <w:marLeft w:val="0"/>
          <w:marRight w:val="0"/>
          <w:marTop w:val="0"/>
          <w:marBottom w:val="0"/>
          <w:divBdr>
            <w:top w:val="none" w:sz="0" w:space="0" w:color="auto"/>
            <w:left w:val="none" w:sz="0" w:space="0" w:color="auto"/>
            <w:bottom w:val="none" w:sz="0" w:space="0" w:color="auto"/>
            <w:right w:val="none" w:sz="0" w:space="0" w:color="auto"/>
          </w:divBdr>
        </w:div>
        <w:div w:id="254628748">
          <w:marLeft w:val="0"/>
          <w:marRight w:val="0"/>
          <w:marTop w:val="0"/>
          <w:marBottom w:val="0"/>
          <w:divBdr>
            <w:top w:val="none" w:sz="0" w:space="0" w:color="auto"/>
            <w:left w:val="none" w:sz="0" w:space="0" w:color="auto"/>
            <w:bottom w:val="none" w:sz="0" w:space="0" w:color="auto"/>
            <w:right w:val="none" w:sz="0" w:space="0" w:color="auto"/>
          </w:divBdr>
        </w:div>
        <w:div w:id="928201878">
          <w:marLeft w:val="0"/>
          <w:marRight w:val="0"/>
          <w:marTop w:val="0"/>
          <w:marBottom w:val="0"/>
          <w:divBdr>
            <w:top w:val="none" w:sz="0" w:space="0" w:color="auto"/>
            <w:left w:val="none" w:sz="0" w:space="0" w:color="auto"/>
            <w:bottom w:val="none" w:sz="0" w:space="0" w:color="auto"/>
            <w:right w:val="none" w:sz="0" w:space="0" w:color="auto"/>
          </w:divBdr>
        </w:div>
        <w:div w:id="1372263917">
          <w:marLeft w:val="0"/>
          <w:marRight w:val="0"/>
          <w:marTop w:val="0"/>
          <w:marBottom w:val="0"/>
          <w:divBdr>
            <w:top w:val="none" w:sz="0" w:space="0" w:color="auto"/>
            <w:left w:val="none" w:sz="0" w:space="0" w:color="auto"/>
            <w:bottom w:val="none" w:sz="0" w:space="0" w:color="auto"/>
            <w:right w:val="none" w:sz="0" w:space="0" w:color="auto"/>
          </w:divBdr>
        </w:div>
        <w:div w:id="619647181">
          <w:marLeft w:val="0"/>
          <w:marRight w:val="0"/>
          <w:marTop w:val="0"/>
          <w:marBottom w:val="0"/>
          <w:divBdr>
            <w:top w:val="none" w:sz="0" w:space="0" w:color="auto"/>
            <w:left w:val="none" w:sz="0" w:space="0" w:color="auto"/>
            <w:bottom w:val="none" w:sz="0" w:space="0" w:color="auto"/>
            <w:right w:val="none" w:sz="0" w:space="0" w:color="auto"/>
          </w:divBdr>
        </w:div>
        <w:div w:id="345449286">
          <w:marLeft w:val="0"/>
          <w:marRight w:val="0"/>
          <w:marTop w:val="0"/>
          <w:marBottom w:val="0"/>
          <w:divBdr>
            <w:top w:val="none" w:sz="0" w:space="0" w:color="auto"/>
            <w:left w:val="none" w:sz="0" w:space="0" w:color="auto"/>
            <w:bottom w:val="none" w:sz="0" w:space="0" w:color="auto"/>
            <w:right w:val="none" w:sz="0" w:space="0" w:color="auto"/>
          </w:divBdr>
        </w:div>
        <w:div w:id="1334533862">
          <w:marLeft w:val="0"/>
          <w:marRight w:val="0"/>
          <w:marTop w:val="0"/>
          <w:marBottom w:val="0"/>
          <w:divBdr>
            <w:top w:val="none" w:sz="0" w:space="0" w:color="auto"/>
            <w:left w:val="none" w:sz="0" w:space="0" w:color="auto"/>
            <w:bottom w:val="none" w:sz="0" w:space="0" w:color="auto"/>
            <w:right w:val="none" w:sz="0" w:space="0" w:color="auto"/>
          </w:divBdr>
        </w:div>
        <w:div w:id="1291784667">
          <w:marLeft w:val="0"/>
          <w:marRight w:val="0"/>
          <w:marTop w:val="0"/>
          <w:marBottom w:val="0"/>
          <w:divBdr>
            <w:top w:val="none" w:sz="0" w:space="0" w:color="auto"/>
            <w:left w:val="none" w:sz="0" w:space="0" w:color="auto"/>
            <w:bottom w:val="none" w:sz="0" w:space="0" w:color="auto"/>
            <w:right w:val="none" w:sz="0" w:space="0" w:color="auto"/>
          </w:divBdr>
        </w:div>
        <w:div w:id="2120252520">
          <w:marLeft w:val="0"/>
          <w:marRight w:val="0"/>
          <w:marTop w:val="0"/>
          <w:marBottom w:val="0"/>
          <w:divBdr>
            <w:top w:val="none" w:sz="0" w:space="0" w:color="auto"/>
            <w:left w:val="none" w:sz="0" w:space="0" w:color="auto"/>
            <w:bottom w:val="none" w:sz="0" w:space="0" w:color="auto"/>
            <w:right w:val="none" w:sz="0" w:space="0" w:color="auto"/>
          </w:divBdr>
        </w:div>
        <w:div w:id="1317298268">
          <w:marLeft w:val="0"/>
          <w:marRight w:val="0"/>
          <w:marTop w:val="0"/>
          <w:marBottom w:val="0"/>
          <w:divBdr>
            <w:top w:val="none" w:sz="0" w:space="0" w:color="auto"/>
            <w:left w:val="none" w:sz="0" w:space="0" w:color="auto"/>
            <w:bottom w:val="none" w:sz="0" w:space="0" w:color="auto"/>
            <w:right w:val="none" w:sz="0" w:space="0" w:color="auto"/>
          </w:divBdr>
        </w:div>
        <w:div w:id="995450563">
          <w:marLeft w:val="0"/>
          <w:marRight w:val="0"/>
          <w:marTop w:val="0"/>
          <w:marBottom w:val="0"/>
          <w:divBdr>
            <w:top w:val="none" w:sz="0" w:space="0" w:color="auto"/>
            <w:left w:val="none" w:sz="0" w:space="0" w:color="auto"/>
            <w:bottom w:val="none" w:sz="0" w:space="0" w:color="auto"/>
            <w:right w:val="none" w:sz="0" w:space="0" w:color="auto"/>
          </w:divBdr>
        </w:div>
        <w:div w:id="2041541337">
          <w:marLeft w:val="0"/>
          <w:marRight w:val="0"/>
          <w:marTop w:val="0"/>
          <w:marBottom w:val="0"/>
          <w:divBdr>
            <w:top w:val="none" w:sz="0" w:space="0" w:color="auto"/>
            <w:left w:val="none" w:sz="0" w:space="0" w:color="auto"/>
            <w:bottom w:val="none" w:sz="0" w:space="0" w:color="auto"/>
            <w:right w:val="none" w:sz="0" w:space="0" w:color="auto"/>
          </w:divBdr>
        </w:div>
        <w:div w:id="558977959">
          <w:marLeft w:val="0"/>
          <w:marRight w:val="0"/>
          <w:marTop w:val="0"/>
          <w:marBottom w:val="0"/>
          <w:divBdr>
            <w:top w:val="none" w:sz="0" w:space="0" w:color="auto"/>
            <w:left w:val="none" w:sz="0" w:space="0" w:color="auto"/>
            <w:bottom w:val="none" w:sz="0" w:space="0" w:color="auto"/>
            <w:right w:val="none" w:sz="0" w:space="0" w:color="auto"/>
          </w:divBdr>
        </w:div>
        <w:div w:id="1399865904">
          <w:marLeft w:val="0"/>
          <w:marRight w:val="0"/>
          <w:marTop w:val="0"/>
          <w:marBottom w:val="0"/>
          <w:divBdr>
            <w:top w:val="none" w:sz="0" w:space="0" w:color="auto"/>
            <w:left w:val="none" w:sz="0" w:space="0" w:color="auto"/>
            <w:bottom w:val="none" w:sz="0" w:space="0" w:color="auto"/>
            <w:right w:val="none" w:sz="0" w:space="0" w:color="auto"/>
          </w:divBdr>
        </w:div>
        <w:div w:id="1254630001">
          <w:marLeft w:val="0"/>
          <w:marRight w:val="0"/>
          <w:marTop w:val="0"/>
          <w:marBottom w:val="0"/>
          <w:divBdr>
            <w:top w:val="none" w:sz="0" w:space="0" w:color="auto"/>
            <w:left w:val="none" w:sz="0" w:space="0" w:color="auto"/>
            <w:bottom w:val="none" w:sz="0" w:space="0" w:color="auto"/>
            <w:right w:val="none" w:sz="0" w:space="0" w:color="auto"/>
          </w:divBdr>
        </w:div>
        <w:div w:id="1426074073">
          <w:marLeft w:val="0"/>
          <w:marRight w:val="0"/>
          <w:marTop w:val="0"/>
          <w:marBottom w:val="0"/>
          <w:divBdr>
            <w:top w:val="none" w:sz="0" w:space="0" w:color="auto"/>
            <w:left w:val="none" w:sz="0" w:space="0" w:color="auto"/>
            <w:bottom w:val="none" w:sz="0" w:space="0" w:color="auto"/>
            <w:right w:val="none" w:sz="0" w:space="0" w:color="auto"/>
          </w:divBdr>
        </w:div>
        <w:div w:id="1704151">
          <w:marLeft w:val="0"/>
          <w:marRight w:val="0"/>
          <w:marTop w:val="0"/>
          <w:marBottom w:val="0"/>
          <w:divBdr>
            <w:top w:val="none" w:sz="0" w:space="0" w:color="auto"/>
            <w:left w:val="none" w:sz="0" w:space="0" w:color="auto"/>
            <w:bottom w:val="none" w:sz="0" w:space="0" w:color="auto"/>
            <w:right w:val="none" w:sz="0" w:space="0" w:color="auto"/>
          </w:divBdr>
        </w:div>
        <w:div w:id="1131706350">
          <w:marLeft w:val="0"/>
          <w:marRight w:val="0"/>
          <w:marTop w:val="0"/>
          <w:marBottom w:val="0"/>
          <w:divBdr>
            <w:top w:val="none" w:sz="0" w:space="0" w:color="auto"/>
            <w:left w:val="none" w:sz="0" w:space="0" w:color="auto"/>
            <w:bottom w:val="none" w:sz="0" w:space="0" w:color="auto"/>
            <w:right w:val="none" w:sz="0" w:space="0" w:color="auto"/>
          </w:divBdr>
        </w:div>
        <w:div w:id="450830439">
          <w:marLeft w:val="0"/>
          <w:marRight w:val="0"/>
          <w:marTop w:val="0"/>
          <w:marBottom w:val="0"/>
          <w:divBdr>
            <w:top w:val="none" w:sz="0" w:space="0" w:color="auto"/>
            <w:left w:val="none" w:sz="0" w:space="0" w:color="auto"/>
            <w:bottom w:val="none" w:sz="0" w:space="0" w:color="auto"/>
            <w:right w:val="none" w:sz="0" w:space="0" w:color="auto"/>
          </w:divBdr>
        </w:div>
        <w:div w:id="491454971">
          <w:marLeft w:val="0"/>
          <w:marRight w:val="0"/>
          <w:marTop w:val="0"/>
          <w:marBottom w:val="0"/>
          <w:divBdr>
            <w:top w:val="none" w:sz="0" w:space="0" w:color="auto"/>
            <w:left w:val="none" w:sz="0" w:space="0" w:color="auto"/>
            <w:bottom w:val="none" w:sz="0" w:space="0" w:color="auto"/>
            <w:right w:val="none" w:sz="0" w:space="0" w:color="auto"/>
          </w:divBdr>
        </w:div>
        <w:div w:id="66389335">
          <w:marLeft w:val="0"/>
          <w:marRight w:val="0"/>
          <w:marTop w:val="0"/>
          <w:marBottom w:val="0"/>
          <w:divBdr>
            <w:top w:val="none" w:sz="0" w:space="0" w:color="auto"/>
            <w:left w:val="none" w:sz="0" w:space="0" w:color="auto"/>
            <w:bottom w:val="none" w:sz="0" w:space="0" w:color="auto"/>
            <w:right w:val="none" w:sz="0" w:space="0" w:color="auto"/>
          </w:divBdr>
        </w:div>
        <w:div w:id="1840389937">
          <w:marLeft w:val="0"/>
          <w:marRight w:val="0"/>
          <w:marTop w:val="0"/>
          <w:marBottom w:val="0"/>
          <w:divBdr>
            <w:top w:val="none" w:sz="0" w:space="0" w:color="auto"/>
            <w:left w:val="none" w:sz="0" w:space="0" w:color="auto"/>
            <w:bottom w:val="none" w:sz="0" w:space="0" w:color="auto"/>
            <w:right w:val="none" w:sz="0" w:space="0" w:color="auto"/>
          </w:divBdr>
        </w:div>
        <w:div w:id="756168100">
          <w:marLeft w:val="0"/>
          <w:marRight w:val="0"/>
          <w:marTop w:val="0"/>
          <w:marBottom w:val="0"/>
          <w:divBdr>
            <w:top w:val="none" w:sz="0" w:space="0" w:color="auto"/>
            <w:left w:val="none" w:sz="0" w:space="0" w:color="auto"/>
            <w:bottom w:val="none" w:sz="0" w:space="0" w:color="auto"/>
            <w:right w:val="none" w:sz="0" w:space="0" w:color="auto"/>
          </w:divBdr>
        </w:div>
        <w:div w:id="1533765665">
          <w:marLeft w:val="0"/>
          <w:marRight w:val="0"/>
          <w:marTop w:val="0"/>
          <w:marBottom w:val="0"/>
          <w:divBdr>
            <w:top w:val="none" w:sz="0" w:space="0" w:color="auto"/>
            <w:left w:val="none" w:sz="0" w:space="0" w:color="auto"/>
            <w:bottom w:val="none" w:sz="0" w:space="0" w:color="auto"/>
            <w:right w:val="none" w:sz="0" w:space="0" w:color="auto"/>
          </w:divBdr>
        </w:div>
        <w:div w:id="1921404577">
          <w:marLeft w:val="0"/>
          <w:marRight w:val="0"/>
          <w:marTop w:val="0"/>
          <w:marBottom w:val="0"/>
          <w:divBdr>
            <w:top w:val="none" w:sz="0" w:space="0" w:color="auto"/>
            <w:left w:val="none" w:sz="0" w:space="0" w:color="auto"/>
            <w:bottom w:val="none" w:sz="0" w:space="0" w:color="auto"/>
            <w:right w:val="none" w:sz="0" w:space="0" w:color="auto"/>
          </w:divBdr>
        </w:div>
        <w:div w:id="564686512">
          <w:marLeft w:val="0"/>
          <w:marRight w:val="0"/>
          <w:marTop w:val="0"/>
          <w:marBottom w:val="0"/>
          <w:divBdr>
            <w:top w:val="none" w:sz="0" w:space="0" w:color="auto"/>
            <w:left w:val="none" w:sz="0" w:space="0" w:color="auto"/>
            <w:bottom w:val="none" w:sz="0" w:space="0" w:color="auto"/>
            <w:right w:val="none" w:sz="0" w:space="0" w:color="auto"/>
          </w:divBdr>
        </w:div>
        <w:div w:id="252862360">
          <w:marLeft w:val="0"/>
          <w:marRight w:val="0"/>
          <w:marTop w:val="0"/>
          <w:marBottom w:val="0"/>
          <w:divBdr>
            <w:top w:val="none" w:sz="0" w:space="0" w:color="auto"/>
            <w:left w:val="none" w:sz="0" w:space="0" w:color="auto"/>
            <w:bottom w:val="none" w:sz="0" w:space="0" w:color="auto"/>
            <w:right w:val="none" w:sz="0" w:space="0" w:color="auto"/>
          </w:divBdr>
        </w:div>
        <w:div w:id="2071146896">
          <w:marLeft w:val="0"/>
          <w:marRight w:val="0"/>
          <w:marTop w:val="0"/>
          <w:marBottom w:val="0"/>
          <w:divBdr>
            <w:top w:val="none" w:sz="0" w:space="0" w:color="auto"/>
            <w:left w:val="none" w:sz="0" w:space="0" w:color="auto"/>
            <w:bottom w:val="none" w:sz="0" w:space="0" w:color="auto"/>
            <w:right w:val="none" w:sz="0" w:space="0" w:color="auto"/>
          </w:divBdr>
        </w:div>
        <w:div w:id="1969816973">
          <w:marLeft w:val="0"/>
          <w:marRight w:val="0"/>
          <w:marTop w:val="0"/>
          <w:marBottom w:val="0"/>
          <w:divBdr>
            <w:top w:val="none" w:sz="0" w:space="0" w:color="auto"/>
            <w:left w:val="none" w:sz="0" w:space="0" w:color="auto"/>
            <w:bottom w:val="none" w:sz="0" w:space="0" w:color="auto"/>
            <w:right w:val="none" w:sz="0" w:space="0" w:color="auto"/>
          </w:divBdr>
        </w:div>
        <w:div w:id="122240004">
          <w:marLeft w:val="0"/>
          <w:marRight w:val="0"/>
          <w:marTop w:val="0"/>
          <w:marBottom w:val="0"/>
          <w:divBdr>
            <w:top w:val="none" w:sz="0" w:space="0" w:color="auto"/>
            <w:left w:val="none" w:sz="0" w:space="0" w:color="auto"/>
            <w:bottom w:val="none" w:sz="0" w:space="0" w:color="auto"/>
            <w:right w:val="none" w:sz="0" w:space="0" w:color="auto"/>
          </w:divBdr>
        </w:div>
        <w:div w:id="252323906">
          <w:marLeft w:val="0"/>
          <w:marRight w:val="0"/>
          <w:marTop w:val="0"/>
          <w:marBottom w:val="0"/>
          <w:divBdr>
            <w:top w:val="none" w:sz="0" w:space="0" w:color="auto"/>
            <w:left w:val="none" w:sz="0" w:space="0" w:color="auto"/>
            <w:bottom w:val="none" w:sz="0" w:space="0" w:color="auto"/>
            <w:right w:val="none" w:sz="0" w:space="0" w:color="auto"/>
          </w:divBdr>
        </w:div>
        <w:div w:id="271547162">
          <w:marLeft w:val="0"/>
          <w:marRight w:val="0"/>
          <w:marTop w:val="0"/>
          <w:marBottom w:val="0"/>
          <w:divBdr>
            <w:top w:val="none" w:sz="0" w:space="0" w:color="auto"/>
            <w:left w:val="none" w:sz="0" w:space="0" w:color="auto"/>
            <w:bottom w:val="none" w:sz="0" w:space="0" w:color="auto"/>
            <w:right w:val="none" w:sz="0" w:space="0" w:color="auto"/>
          </w:divBdr>
        </w:div>
        <w:div w:id="1218934601">
          <w:marLeft w:val="0"/>
          <w:marRight w:val="0"/>
          <w:marTop w:val="0"/>
          <w:marBottom w:val="0"/>
          <w:divBdr>
            <w:top w:val="none" w:sz="0" w:space="0" w:color="auto"/>
            <w:left w:val="none" w:sz="0" w:space="0" w:color="auto"/>
            <w:bottom w:val="none" w:sz="0" w:space="0" w:color="auto"/>
            <w:right w:val="none" w:sz="0" w:space="0" w:color="auto"/>
          </w:divBdr>
        </w:div>
        <w:div w:id="1765151706">
          <w:marLeft w:val="0"/>
          <w:marRight w:val="0"/>
          <w:marTop w:val="0"/>
          <w:marBottom w:val="0"/>
          <w:divBdr>
            <w:top w:val="none" w:sz="0" w:space="0" w:color="auto"/>
            <w:left w:val="none" w:sz="0" w:space="0" w:color="auto"/>
            <w:bottom w:val="none" w:sz="0" w:space="0" w:color="auto"/>
            <w:right w:val="none" w:sz="0" w:space="0" w:color="auto"/>
          </w:divBdr>
        </w:div>
        <w:div w:id="536238626">
          <w:marLeft w:val="0"/>
          <w:marRight w:val="0"/>
          <w:marTop w:val="0"/>
          <w:marBottom w:val="0"/>
          <w:divBdr>
            <w:top w:val="none" w:sz="0" w:space="0" w:color="auto"/>
            <w:left w:val="none" w:sz="0" w:space="0" w:color="auto"/>
            <w:bottom w:val="none" w:sz="0" w:space="0" w:color="auto"/>
            <w:right w:val="none" w:sz="0" w:space="0" w:color="auto"/>
          </w:divBdr>
        </w:div>
        <w:div w:id="1679380848">
          <w:marLeft w:val="0"/>
          <w:marRight w:val="0"/>
          <w:marTop w:val="0"/>
          <w:marBottom w:val="0"/>
          <w:divBdr>
            <w:top w:val="none" w:sz="0" w:space="0" w:color="auto"/>
            <w:left w:val="none" w:sz="0" w:space="0" w:color="auto"/>
            <w:bottom w:val="none" w:sz="0" w:space="0" w:color="auto"/>
            <w:right w:val="none" w:sz="0" w:space="0" w:color="auto"/>
          </w:divBdr>
        </w:div>
        <w:div w:id="1278559714">
          <w:marLeft w:val="0"/>
          <w:marRight w:val="0"/>
          <w:marTop w:val="0"/>
          <w:marBottom w:val="0"/>
          <w:divBdr>
            <w:top w:val="none" w:sz="0" w:space="0" w:color="auto"/>
            <w:left w:val="none" w:sz="0" w:space="0" w:color="auto"/>
            <w:bottom w:val="none" w:sz="0" w:space="0" w:color="auto"/>
            <w:right w:val="none" w:sz="0" w:space="0" w:color="auto"/>
          </w:divBdr>
        </w:div>
        <w:div w:id="2035689559">
          <w:marLeft w:val="0"/>
          <w:marRight w:val="0"/>
          <w:marTop w:val="0"/>
          <w:marBottom w:val="0"/>
          <w:divBdr>
            <w:top w:val="none" w:sz="0" w:space="0" w:color="auto"/>
            <w:left w:val="none" w:sz="0" w:space="0" w:color="auto"/>
            <w:bottom w:val="none" w:sz="0" w:space="0" w:color="auto"/>
            <w:right w:val="none" w:sz="0" w:space="0" w:color="auto"/>
          </w:divBdr>
        </w:div>
        <w:div w:id="434593502">
          <w:marLeft w:val="0"/>
          <w:marRight w:val="0"/>
          <w:marTop w:val="0"/>
          <w:marBottom w:val="0"/>
          <w:divBdr>
            <w:top w:val="none" w:sz="0" w:space="0" w:color="auto"/>
            <w:left w:val="none" w:sz="0" w:space="0" w:color="auto"/>
            <w:bottom w:val="none" w:sz="0" w:space="0" w:color="auto"/>
            <w:right w:val="none" w:sz="0" w:space="0" w:color="auto"/>
          </w:divBdr>
        </w:div>
        <w:div w:id="3017841">
          <w:marLeft w:val="0"/>
          <w:marRight w:val="0"/>
          <w:marTop w:val="0"/>
          <w:marBottom w:val="0"/>
          <w:divBdr>
            <w:top w:val="none" w:sz="0" w:space="0" w:color="auto"/>
            <w:left w:val="none" w:sz="0" w:space="0" w:color="auto"/>
            <w:bottom w:val="none" w:sz="0" w:space="0" w:color="auto"/>
            <w:right w:val="none" w:sz="0" w:space="0" w:color="auto"/>
          </w:divBdr>
        </w:div>
        <w:div w:id="1149059303">
          <w:marLeft w:val="0"/>
          <w:marRight w:val="0"/>
          <w:marTop w:val="0"/>
          <w:marBottom w:val="0"/>
          <w:divBdr>
            <w:top w:val="none" w:sz="0" w:space="0" w:color="auto"/>
            <w:left w:val="none" w:sz="0" w:space="0" w:color="auto"/>
            <w:bottom w:val="none" w:sz="0" w:space="0" w:color="auto"/>
            <w:right w:val="none" w:sz="0" w:space="0" w:color="auto"/>
          </w:divBdr>
        </w:div>
        <w:div w:id="145442965">
          <w:marLeft w:val="0"/>
          <w:marRight w:val="0"/>
          <w:marTop w:val="0"/>
          <w:marBottom w:val="0"/>
          <w:divBdr>
            <w:top w:val="none" w:sz="0" w:space="0" w:color="auto"/>
            <w:left w:val="none" w:sz="0" w:space="0" w:color="auto"/>
            <w:bottom w:val="none" w:sz="0" w:space="0" w:color="auto"/>
            <w:right w:val="none" w:sz="0" w:space="0" w:color="auto"/>
          </w:divBdr>
        </w:div>
        <w:div w:id="649214333">
          <w:marLeft w:val="0"/>
          <w:marRight w:val="0"/>
          <w:marTop w:val="0"/>
          <w:marBottom w:val="0"/>
          <w:divBdr>
            <w:top w:val="none" w:sz="0" w:space="0" w:color="auto"/>
            <w:left w:val="none" w:sz="0" w:space="0" w:color="auto"/>
            <w:bottom w:val="none" w:sz="0" w:space="0" w:color="auto"/>
            <w:right w:val="none" w:sz="0" w:space="0" w:color="auto"/>
          </w:divBdr>
        </w:div>
        <w:div w:id="417486417">
          <w:marLeft w:val="0"/>
          <w:marRight w:val="0"/>
          <w:marTop w:val="0"/>
          <w:marBottom w:val="0"/>
          <w:divBdr>
            <w:top w:val="none" w:sz="0" w:space="0" w:color="auto"/>
            <w:left w:val="none" w:sz="0" w:space="0" w:color="auto"/>
            <w:bottom w:val="none" w:sz="0" w:space="0" w:color="auto"/>
            <w:right w:val="none" w:sz="0" w:space="0" w:color="auto"/>
          </w:divBdr>
        </w:div>
        <w:div w:id="50887412">
          <w:marLeft w:val="0"/>
          <w:marRight w:val="0"/>
          <w:marTop w:val="0"/>
          <w:marBottom w:val="0"/>
          <w:divBdr>
            <w:top w:val="none" w:sz="0" w:space="0" w:color="auto"/>
            <w:left w:val="none" w:sz="0" w:space="0" w:color="auto"/>
            <w:bottom w:val="none" w:sz="0" w:space="0" w:color="auto"/>
            <w:right w:val="none" w:sz="0" w:space="0" w:color="auto"/>
          </w:divBdr>
        </w:div>
        <w:div w:id="542407617">
          <w:marLeft w:val="0"/>
          <w:marRight w:val="0"/>
          <w:marTop w:val="0"/>
          <w:marBottom w:val="0"/>
          <w:divBdr>
            <w:top w:val="none" w:sz="0" w:space="0" w:color="auto"/>
            <w:left w:val="none" w:sz="0" w:space="0" w:color="auto"/>
            <w:bottom w:val="none" w:sz="0" w:space="0" w:color="auto"/>
            <w:right w:val="none" w:sz="0" w:space="0" w:color="auto"/>
          </w:divBdr>
        </w:div>
        <w:div w:id="1329675014">
          <w:marLeft w:val="0"/>
          <w:marRight w:val="0"/>
          <w:marTop w:val="0"/>
          <w:marBottom w:val="0"/>
          <w:divBdr>
            <w:top w:val="none" w:sz="0" w:space="0" w:color="auto"/>
            <w:left w:val="none" w:sz="0" w:space="0" w:color="auto"/>
            <w:bottom w:val="none" w:sz="0" w:space="0" w:color="auto"/>
            <w:right w:val="none" w:sz="0" w:space="0" w:color="auto"/>
          </w:divBdr>
        </w:div>
        <w:div w:id="1586724784">
          <w:marLeft w:val="0"/>
          <w:marRight w:val="0"/>
          <w:marTop w:val="0"/>
          <w:marBottom w:val="0"/>
          <w:divBdr>
            <w:top w:val="none" w:sz="0" w:space="0" w:color="auto"/>
            <w:left w:val="none" w:sz="0" w:space="0" w:color="auto"/>
            <w:bottom w:val="none" w:sz="0" w:space="0" w:color="auto"/>
            <w:right w:val="none" w:sz="0" w:space="0" w:color="auto"/>
          </w:divBdr>
        </w:div>
        <w:div w:id="665085757">
          <w:marLeft w:val="0"/>
          <w:marRight w:val="0"/>
          <w:marTop w:val="0"/>
          <w:marBottom w:val="0"/>
          <w:divBdr>
            <w:top w:val="none" w:sz="0" w:space="0" w:color="auto"/>
            <w:left w:val="none" w:sz="0" w:space="0" w:color="auto"/>
            <w:bottom w:val="none" w:sz="0" w:space="0" w:color="auto"/>
            <w:right w:val="none" w:sz="0" w:space="0" w:color="auto"/>
          </w:divBdr>
        </w:div>
        <w:div w:id="992027081">
          <w:marLeft w:val="0"/>
          <w:marRight w:val="0"/>
          <w:marTop w:val="0"/>
          <w:marBottom w:val="0"/>
          <w:divBdr>
            <w:top w:val="none" w:sz="0" w:space="0" w:color="auto"/>
            <w:left w:val="none" w:sz="0" w:space="0" w:color="auto"/>
            <w:bottom w:val="none" w:sz="0" w:space="0" w:color="auto"/>
            <w:right w:val="none" w:sz="0" w:space="0" w:color="auto"/>
          </w:divBdr>
        </w:div>
        <w:div w:id="765541044">
          <w:marLeft w:val="0"/>
          <w:marRight w:val="0"/>
          <w:marTop w:val="0"/>
          <w:marBottom w:val="0"/>
          <w:divBdr>
            <w:top w:val="none" w:sz="0" w:space="0" w:color="auto"/>
            <w:left w:val="none" w:sz="0" w:space="0" w:color="auto"/>
            <w:bottom w:val="none" w:sz="0" w:space="0" w:color="auto"/>
            <w:right w:val="none" w:sz="0" w:space="0" w:color="auto"/>
          </w:divBdr>
        </w:div>
        <w:div w:id="324165370">
          <w:marLeft w:val="0"/>
          <w:marRight w:val="0"/>
          <w:marTop w:val="0"/>
          <w:marBottom w:val="0"/>
          <w:divBdr>
            <w:top w:val="none" w:sz="0" w:space="0" w:color="auto"/>
            <w:left w:val="none" w:sz="0" w:space="0" w:color="auto"/>
            <w:bottom w:val="none" w:sz="0" w:space="0" w:color="auto"/>
            <w:right w:val="none" w:sz="0" w:space="0" w:color="auto"/>
          </w:divBdr>
        </w:div>
        <w:div w:id="1017148486">
          <w:marLeft w:val="0"/>
          <w:marRight w:val="0"/>
          <w:marTop w:val="0"/>
          <w:marBottom w:val="0"/>
          <w:divBdr>
            <w:top w:val="none" w:sz="0" w:space="0" w:color="auto"/>
            <w:left w:val="none" w:sz="0" w:space="0" w:color="auto"/>
            <w:bottom w:val="none" w:sz="0" w:space="0" w:color="auto"/>
            <w:right w:val="none" w:sz="0" w:space="0" w:color="auto"/>
          </w:divBdr>
        </w:div>
        <w:div w:id="1395851627">
          <w:marLeft w:val="0"/>
          <w:marRight w:val="0"/>
          <w:marTop w:val="0"/>
          <w:marBottom w:val="0"/>
          <w:divBdr>
            <w:top w:val="none" w:sz="0" w:space="0" w:color="auto"/>
            <w:left w:val="none" w:sz="0" w:space="0" w:color="auto"/>
            <w:bottom w:val="none" w:sz="0" w:space="0" w:color="auto"/>
            <w:right w:val="none" w:sz="0" w:space="0" w:color="auto"/>
          </w:divBdr>
        </w:div>
        <w:div w:id="1610887784">
          <w:marLeft w:val="0"/>
          <w:marRight w:val="0"/>
          <w:marTop w:val="0"/>
          <w:marBottom w:val="0"/>
          <w:divBdr>
            <w:top w:val="none" w:sz="0" w:space="0" w:color="auto"/>
            <w:left w:val="none" w:sz="0" w:space="0" w:color="auto"/>
            <w:bottom w:val="none" w:sz="0" w:space="0" w:color="auto"/>
            <w:right w:val="none" w:sz="0" w:space="0" w:color="auto"/>
          </w:divBdr>
        </w:div>
        <w:div w:id="1316034694">
          <w:marLeft w:val="0"/>
          <w:marRight w:val="0"/>
          <w:marTop w:val="0"/>
          <w:marBottom w:val="0"/>
          <w:divBdr>
            <w:top w:val="none" w:sz="0" w:space="0" w:color="auto"/>
            <w:left w:val="none" w:sz="0" w:space="0" w:color="auto"/>
            <w:bottom w:val="none" w:sz="0" w:space="0" w:color="auto"/>
            <w:right w:val="none" w:sz="0" w:space="0" w:color="auto"/>
          </w:divBdr>
        </w:div>
        <w:div w:id="1857108431">
          <w:marLeft w:val="0"/>
          <w:marRight w:val="0"/>
          <w:marTop w:val="0"/>
          <w:marBottom w:val="0"/>
          <w:divBdr>
            <w:top w:val="none" w:sz="0" w:space="0" w:color="auto"/>
            <w:left w:val="none" w:sz="0" w:space="0" w:color="auto"/>
            <w:bottom w:val="none" w:sz="0" w:space="0" w:color="auto"/>
            <w:right w:val="none" w:sz="0" w:space="0" w:color="auto"/>
          </w:divBdr>
        </w:div>
        <w:div w:id="1648321841">
          <w:marLeft w:val="0"/>
          <w:marRight w:val="0"/>
          <w:marTop w:val="0"/>
          <w:marBottom w:val="0"/>
          <w:divBdr>
            <w:top w:val="none" w:sz="0" w:space="0" w:color="auto"/>
            <w:left w:val="none" w:sz="0" w:space="0" w:color="auto"/>
            <w:bottom w:val="none" w:sz="0" w:space="0" w:color="auto"/>
            <w:right w:val="none" w:sz="0" w:space="0" w:color="auto"/>
          </w:divBdr>
        </w:div>
        <w:div w:id="524638134">
          <w:marLeft w:val="0"/>
          <w:marRight w:val="0"/>
          <w:marTop w:val="0"/>
          <w:marBottom w:val="0"/>
          <w:divBdr>
            <w:top w:val="none" w:sz="0" w:space="0" w:color="auto"/>
            <w:left w:val="none" w:sz="0" w:space="0" w:color="auto"/>
            <w:bottom w:val="none" w:sz="0" w:space="0" w:color="auto"/>
            <w:right w:val="none" w:sz="0" w:space="0" w:color="auto"/>
          </w:divBdr>
        </w:div>
        <w:div w:id="2018146764">
          <w:marLeft w:val="0"/>
          <w:marRight w:val="0"/>
          <w:marTop w:val="0"/>
          <w:marBottom w:val="0"/>
          <w:divBdr>
            <w:top w:val="none" w:sz="0" w:space="0" w:color="auto"/>
            <w:left w:val="none" w:sz="0" w:space="0" w:color="auto"/>
            <w:bottom w:val="none" w:sz="0" w:space="0" w:color="auto"/>
            <w:right w:val="none" w:sz="0" w:space="0" w:color="auto"/>
          </w:divBdr>
        </w:div>
        <w:div w:id="812988656">
          <w:marLeft w:val="0"/>
          <w:marRight w:val="0"/>
          <w:marTop w:val="0"/>
          <w:marBottom w:val="0"/>
          <w:divBdr>
            <w:top w:val="none" w:sz="0" w:space="0" w:color="auto"/>
            <w:left w:val="none" w:sz="0" w:space="0" w:color="auto"/>
            <w:bottom w:val="none" w:sz="0" w:space="0" w:color="auto"/>
            <w:right w:val="none" w:sz="0" w:space="0" w:color="auto"/>
          </w:divBdr>
        </w:div>
        <w:div w:id="1967928081">
          <w:marLeft w:val="0"/>
          <w:marRight w:val="0"/>
          <w:marTop w:val="0"/>
          <w:marBottom w:val="0"/>
          <w:divBdr>
            <w:top w:val="none" w:sz="0" w:space="0" w:color="auto"/>
            <w:left w:val="none" w:sz="0" w:space="0" w:color="auto"/>
            <w:bottom w:val="none" w:sz="0" w:space="0" w:color="auto"/>
            <w:right w:val="none" w:sz="0" w:space="0" w:color="auto"/>
          </w:divBdr>
        </w:div>
        <w:div w:id="538903248">
          <w:marLeft w:val="0"/>
          <w:marRight w:val="0"/>
          <w:marTop w:val="0"/>
          <w:marBottom w:val="0"/>
          <w:divBdr>
            <w:top w:val="none" w:sz="0" w:space="0" w:color="auto"/>
            <w:left w:val="none" w:sz="0" w:space="0" w:color="auto"/>
            <w:bottom w:val="none" w:sz="0" w:space="0" w:color="auto"/>
            <w:right w:val="none" w:sz="0" w:space="0" w:color="auto"/>
          </w:divBdr>
        </w:div>
        <w:div w:id="2080326166">
          <w:marLeft w:val="0"/>
          <w:marRight w:val="0"/>
          <w:marTop w:val="0"/>
          <w:marBottom w:val="0"/>
          <w:divBdr>
            <w:top w:val="none" w:sz="0" w:space="0" w:color="auto"/>
            <w:left w:val="none" w:sz="0" w:space="0" w:color="auto"/>
            <w:bottom w:val="none" w:sz="0" w:space="0" w:color="auto"/>
            <w:right w:val="none" w:sz="0" w:space="0" w:color="auto"/>
          </w:divBdr>
        </w:div>
        <w:div w:id="1497454210">
          <w:marLeft w:val="0"/>
          <w:marRight w:val="0"/>
          <w:marTop w:val="0"/>
          <w:marBottom w:val="0"/>
          <w:divBdr>
            <w:top w:val="none" w:sz="0" w:space="0" w:color="auto"/>
            <w:left w:val="none" w:sz="0" w:space="0" w:color="auto"/>
            <w:bottom w:val="none" w:sz="0" w:space="0" w:color="auto"/>
            <w:right w:val="none" w:sz="0" w:space="0" w:color="auto"/>
          </w:divBdr>
        </w:div>
        <w:div w:id="1838572038">
          <w:marLeft w:val="0"/>
          <w:marRight w:val="0"/>
          <w:marTop w:val="0"/>
          <w:marBottom w:val="0"/>
          <w:divBdr>
            <w:top w:val="none" w:sz="0" w:space="0" w:color="auto"/>
            <w:left w:val="none" w:sz="0" w:space="0" w:color="auto"/>
            <w:bottom w:val="none" w:sz="0" w:space="0" w:color="auto"/>
            <w:right w:val="none" w:sz="0" w:space="0" w:color="auto"/>
          </w:divBdr>
        </w:div>
        <w:div w:id="825560416">
          <w:marLeft w:val="0"/>
          <w:marRight w:val="0"/>
          <w:marTop w:val="0"/>
          <w:marBottom w:val="0"/>
          <w:divBdr>
            <w:top w:val="none" w:sz="0" w:space="0" w:color="auto"/>
            <w:left w:val="none" w:sz="0" w:space="0" w:color="auto"/>
            <w:bottom w:val="none" w:sz="0" w:space="0" w:color="auto"/>
            <w:right w:val="none" w:sz="0" w:space="0" w:color="auto"/>
          </w:divBdr>
        </w:div>
        <w:div w:id="484275304">
          <w:marLeft w:val="0"/>
          <w:marRight w:val="0"/>
          <w:marTop w:val="0"/>
          <w:marBottom w:val="0"/>
          <w:divBdr>
            <w:top w:val="none" w:sz="0" w:space="0" w:color="auto"/>
            <w:left w:val="none" w:sz="0" w:space="0" w:color="auto"/>
            <w:bottom w:val="none" w:sz="0" w:space="0" w:color="auto"/>
            <w:right w:val="none" w:sz="0" w:space="0" w:color="auto"/>
          </w:divBdr>
        </w:div>
        <w:div w:id="1439644891">
          <w:marLeft w:val="0"/>
          <w:marRight w:val="0"/>
          <w:marTop w:val="0"/>
          <w:marBottom w:val="0"/>
          <w:divBdr>
            <w:top w:val="none" w:sz="0" w:space="0" w:color="auto"/>
            <w:left w:val="none" w:sz="0" w:space="0" w:color="auto"/>
            <w:bottom w:val="none" w:sz="0" w:space="0" w:color="auto"/>
            <w:right w:val="none" w:sz="0" w:space="0" w:color="auto"/>
          </w:divBdr>
        </w:div>
        <w:div w:id="1228110446">
          <w:marLeft w:val="0"/>
          <w:marRight w:val="0"/>
          <w:marTop w:val="0"/>
          <w:marBottom w:val="0"/>
          <w:divBdr>
            <w:top w:val="none" w:sz="0" w:space="0" w:color="auto"/>
            <w:left w:val="none" w:sz="0" w:space="0" w:color="auto"/>
            <w:bottom w:val="none" w:sz="0" w:space="0" w:color="auto"/>
            <w:right w:val="none" w:sz="0" w:space="0" w:color="auto"/>
          </w:divBdr>
        </w:div>
        <w:div w:id="1770079642">
          <w:marLeft w:val="0"/>
          <w:marRight w:val="0"/>
          <w:marTop w:val="0"/>
          <w:marBottom w:val="0"/>
          <w:divBdr>
            <w:top w:val="none" w:sz="0" w:space="0" w:color="auto"/>
            <w:left w:val="none" w:sz="0" w:space="0" w:color="auto"/>
            <w:bottom w:val="none" w:sz="0" w:space="0" w:color="auto"/>
            <w:right w:val="none" w:sz="0" w:space="0" w:color="auto"/>
          </w:divBdr>
        </w:div>
        <w:div w:id="959071760">
          <w:marLeft w:val="0"/>
          <w:marRight w:val="0"/>
          <w:marTop w:val="0"/>
          <w:marBottom w:val="0"/>
          <w:divBdr>
            <w:top w:val="none" w:sz="0" w:space="0" w:color="auto"/>
            <w:left w:val="none" w:sz="0" w:space="0" w:color="auto"/>
            <w:bottom w:val="none" w:sz="0" w:space="0" w:color="auto"/>
            <w:right w:val="none" w:sz="0" w:space="0" w:color="auto"/>
          </w:divBdr>
        </w:div>
        <w:div w:id="1911498530">
          <w:marLeft w:val="0"/>
          <w:marRight w:val="0"/>
          <w:marTop w:val="0"/>
          <w:marBottom w:val="0"/>
          <w:divBdr>
            <w:top w:val="none" w:sz="0" w:space="0" w:color="auto"/>
            <w:left w:val="none" w:sz="0" w:space="0" w:color="auto"/>
            <w:bottom w:val="none" w:sz="0" w:space="0" w:color="auto"/>
            <w:right w:val="none" w:sz="0" w:space="0" w:color="auto"/>
          </w:divBdr>
        </w:div>
        <w:div w:id="1760327325">
          <w:marLeft w:val="0"/>
          <w:marRight w:val="0"/>
          <w:marTop w:val="0"/>
          <w:marBottom w:val="0"/>
          <w:divBdr>
            <w:top w:val="none" w:sz="0" w:space="0" w:color="auto"/>
            <w:left w:val="none" w:sz="0" w:space="0" w:color="auto"/>
            <w:bottom w:val="none" w:sz="0" w:space="0" w:color="auto"/>
            <w:right w:val="none" w:sz="0" w:space="0" w:color="auto"/>
          </w:divBdr>
        </w:div>
        <w:div w:id="56561693">
          <w:marLeft w:val="0"/>
          <w:marRight w:val="0"/>
          <w:marTop w:val="0"/>
          <w:marBottom w:val="0"/>
          <w:divBdr>
            <w:top w:val="none" w:sz="0" w:space="0" w:color="auto"/>
            <w:left w:val="none" w:sz="0" w:space="0" w:color="auto"/>
            <w:bottom w:val="none" w:sz="0" w:space="0" w:color="auto"/>
            <w:right w:val="none" w:sz="0" w:space="0" w:color="auto"/>
          </w:divBdr>
        </w:div>
        <w:div w:id="678041903">
          <w:marLeft w:val="0"/>
          <w:marRight w:val="0"/>
          <w:marTop w:val="0"/>
          <w:marBottom w:val="0"/>
          <w:divBdr>
            <w:top w:val="none" w:sz="0" w:space="0" w:color="auto"/>
            <w:left w:val="none" w:sz="0" w:space="0" w:color="auto"/>
            <w:bottom w:val="none" w:sz="0" w:space="0" w:color="auto"/>
            <w:right w:val="none" w:sz="0" w:space="0" w:color="auto"/>
          </w:divBdr>
        </w:div>
        <w:div w:id="752778355">
          <w:marLeft w:val="0"/>
          <w:marRight w:val="0"/>
          <w:marTop w:val="0"/>
          <w:marBottom w:val="0"/>
          <w:divBdr>
            <w:top w:val="none" w:sz="0" w:space="0" w:color="auto"/>
            <w:left w:val="none" w:sz="0" w:space="0" w:color="auto"/>
            <w:bottom w:val="none" w:sz="0" w:space="0" w:color="auto"/>
            <w:right w:val="none" w:sz="0" w:space="0" w:color="auto"/>
          </w:divBdr>
        </w:div>
        <w:div w:id="2074544718">
          <w:marLeft w:val="0"/>
          <w:marRight w:val="0"/>
          <w:marTop w:val="0"/>
          <w:marBottom w:val="0"/>
          <w:divBdr>
            <w:top w:val="none" w:sz="0" w:space="0" w:color="auto"/>
            <w:left w:val="none" w:sz="0" w:space="0" w:color="auto"/>
            <w:bottom w:val="none" w:sz="0" w:space="0" w:color="auto"/>
            <w:right w:val="none" w:sz="0" w:space="0" w:color="auto"/>
          </w:divBdr>
        </w:div>
        <w:div w:id="1640065803">
          <w:marLeft w:val="0"/>
          <w:marRight w:val="0"/>
          <w:marTop w:val="0"/>
          <w:marBottom w:val="0"/>
          <w:divBdr>
            <w:top w:val="none" w:sz="0" w:space="0" w:color="auto"/>
            <w:left w:val="none" w:sz="0" w:space="0" w:color="auto"/>
            <w:bottom w:val="none" w:sz="0" w:space="0" w:color="auto"/>
            <w:right w:val="none" w:sz="0" w:space="0" w:color="auto"/>
          </w:divBdr>
        </w:div>
        <w:div w:id="458958028">
          <w:marLeft w:val="0"/>
          <w:marRight w:val="0"/>
          <w:marTop w:val="0"/>
          <w:marBottom w:val="0"/>
          <w:divBdr>
            <w:top w:val="none" w:sz="0" w:space="0" w:color="auto"/>
            <w:left w:val="none" w:sz="0" w:space="0" w:color="auto"/>
            <w:bottom w:val="none" w:sz="0" w:space="0" w:color="auto"/>
            <w:right w:val="none" w:sz="0" w:space="0" w:color="auto"/>
          </w:divBdr>
        </w:div>
        <w:div w:id="1233349113">
          <w:marLeft w:val="0"/>
          <w:marRight w:val="0"/>
          <w:marTop w:val="0"/>
          <w:marBottom w:val="0"/>
          <w:divBdr>
            <w:top w:val="none" w:sz="0" w:space="0" w:color="auto"/>
            <w:left w:val="none" w:sz="0" w:space="0" w:color="auto"/>
            <w:bottom w:val="none" w:sz="0" w:space="0" w:color="auto"/>
            <w:right w:val="none" w:sz="0" w:space="0" w:color="auto"/>
          </w:divBdr>
        </w:div>
        <w:div w:id="595675077">
          <w:marLeft w:val="0"/>
          <w:marRight w:val="0"/>
          <w:marTop w:val="0"/>
          <w:marBottom w:val="0"/>
          <w:divBdr>
            <w:top w:val="none" w:sz="0" w:space="0" w:color="auto"/>
            <w:left w:val="none" w:sz="0" w:space="0" w:color="auto"/>
            <w:bottom w:val="none" w:sz="0" w:space="0" w:color="auto"/>
            <w:right w:val="none" w:sz="0" w:space="0" w:color="auto"/>
          </w:divBdr>
        </w:div>
        <w:div w:id="1962763808">
          <w:marLeft w:val="0"/>
          <w:marRight w:val="0"/>
          <w:marTop w:val="0"/>
          <w:marBottom w:val="0"/>
          <w:divBdr>
            <w:top w:val="none" w:sz="0" w:space="0" w:color="auto"/>
            <w:left w:val="none" w:sz="0" w:space="0" w:color="auto"/>
            <w:bottom w:val="none" w:sz="0" w:space="0" w:color="auto"/>
            <w:right w:val="none" w:sz="0" w:space="0" w:color="auto"/>
          </w:divBdr>
        </w:div>
        <w:div w:id="178932115">
          <w:marLeft w:val="0"/>
          <w:marRight w:val="0"/>
          <w:marTop w:val="0"/>
          <w:marBottom w:val="0"/>
          <w:divBdr>
            <w:top w:val="none" w:sz="0" w:space="0" w:color="auto"/>
            <w:left w:val="none" w:sz="0" w:space="0" w:color="auto"/>
            <w:bottom w:val="none" w:sz="0" w:space="0" w:color="auto"/>
            <w:right w:val="none" w:sz="0" w:space="0" w:color="auto"/>
          </w:divBdr>
        </w:div>
        <w:div w:id="752556796">
          <w:marLeft w:val="0"/>
          <w:marRight w:val="0"/>
          <w:marTop w:val="0"/>
          <w:marBottom w:val="0"/>
          <w:divBdr>
            <w:top w:val="none" w:sz="0" w:space="0" w:color="auto"/>
            <w:left w:val="none" w:sz="0" w:space="0" w:color="auto"/>
            <w:bottom w:val="none" w:sz="0" w:space="0" w:color="auto"/>
            <w:right w:val="none" w:sz="0" w:space="0" w:color="auto"/>
          </w:divBdr>
        </w:div>
        <w:div w:id="1381056781">
          <w:marLeft w:val="0"/>
          <w:marRight w:val="0"/>
          <w:marTop w:val="0"/>
          <w:marBottom w:val="0"/>
          <w:divBdr>
            <w:top w:val="none" w:sz="0" w:space="0" w:color="auto"/>
            <w:left w:val="none" w:sz="0" w:space="0" w:color="auto"/>
            <w:bottom w:val="none" w:sz="0" w:space="0" w:color="auto"/>
            <w:right w:val="none" w:sz="0" w:space="0" w:color="auto"/>
          </w:divBdr>
        </w:div>
        <w:div w:id="801000070">
          <w:marLeft w:val="0"/>
          <w:marRight w:val="0"/>
          <w:marTop w:val="0"/>
          <w:marBottom w:val="0"/>
          <w:divBdr>
            <w:top w:val="none" w:sz="0" w:space="0" w:color="auto"/>
            <w:left w:val="none" w:sz="0" w:space="0" w:color="auto"/>
            <w:bottom w:val="none" w:sz="0" w:space="0" w:color="auto"/>
            <w:right w:val="none" w:sz="0" w:space="0" w:color="auto"/>
          </w:divBdr>
        </w:div>
        <w:div w:id="170026393">
          <w:marLeft w:val="0"/>
          <w:marRight w:val="0"/>
          <w:marTop w:val="0"/>
          <w:marBottom w:val="0"/>
          <w:divBdr>
            <w:top w:val="none" w:sz="0" w:space="0" w:color="auto"/>
            <w:left w:val="none" w:sz="0" w:space="0" w:color="auto"/>
            <w:bottom w:val="none" w:sz="0" w:space="0" w:color="auto"/>
            <w:right w:val="none" w:sz="0" w:space="0" w:color="auto"/>
          </w:divBdr>
        </w:div>
        <w:div w:id="931552960">
          <w:marLeft w:val="0"/>
          <w:marRight w:val="0"/>
          <w:marTop w:val="0"/>
          <w:marBottom w:val="0"/>
          <w:divBdr>
            <w:top w:val="none" w:sz="0" w:space="0" w:color="auto"/>
            <w:left w:val="none" w:sz="0" w:space="0" w:color="auto"/>
            <w:bottom w:val="none" w:sz="0" w:space="0" w:color="auto"/>
            <w:right w:val="none" w:sz="0" w:space="0" w:color="auto"/>
          </w:divBdr>
        </w:div>
        <w:div w:id="152649218">
          <w:marLeft w:val="0"/>
          <w:marRight w:val="0"/>
          <w:marTop w:val="0"/>
          <w:marBottom w:val="0"/>
          <w:divBdr>
            <w:top w:val="none" w:sz="0" w:space="0" w:color="auto"/>
            <w:left w:val="none" w:sz="0" w:space="0" w:color="auto"/>
            <w:bottom w:val="none" w:sz="0" w:space="0" w:color="auto"/>
            <w:right w:val="none" w:sz="0" w:space="0" w:color="auto"/>
          </w:divBdr>
        </w:div>
        <w:div w:id="1737783023">
          <w:marLeft w:val="0"/>
          <w:marRight w:val="0"/>
          <w:marTop w:val="0"/>
          <w:marBottom w:val="0"/>
          <w:divBdr>
            <w:top w:val="none" w:sz="0" w:space="0" w:color="auto"/>
            <w:left w:val="none" w:sz="0" w:space="0" w:color="auto"/>
            <w:bottom w:val="none" w:sz="0" w:space="0" w:color="auto"/>
            <w:right w:val="none" w:sz="0" w:space="0" w:color="auto"/>
          </w:divBdr>
        </w:div>
        <w:div w:id="1237939793">
          <w:marLeft w:val="0"/>
          <w:marRight w:val="0"/>
          <w:marTop w:val="0"/>
          <w:marBottom w:val="0"/>
          <w:divBdr>
            <w:top w:val="none" w:sz="0" w:space="0" w:color="auto"/>
            <w:left w:val="none" w:sz="0" w:space="0" w:color="auto"/>
            <w:bottom w:val="none" w:sz="0" w:space="0" w:color="auto"/>
            <w:right w:val="none" w:sz="0" w:space="0" w:color="auto"/>
          </w:divBdr>
        </w:div>
        <w:div w:id="1008945586">
          <w:marLeft w:val="0"/>
          <w:marRight w:val="0"/>
          <w:marTop w:val="0"/>
          <w:marBottom w:val="0"/>
          <w:divBdr>
            <w:top w:val="none" w:sz="0" w:space="0" w:color="auto"/>
            <w:left w:val="none" w:sz="0" w:space="0" w:color="auto"/>
            <w:bottom w:val="none" w:sz="0" w:space="0" w:color="auto"/>
            <w:right w:val="none" w:sz="0" w:space="0" w:color="auto"/>
          </w:divBdr>
        </w:div>
        <w:div w:id="1241909940">
          <w:marLeft w:val="0"/>
          <w:marRight w:val="0"/>
          <w:marTop w:val="0"/>
          <w:marBottom w:val="0"/>
          <w:divBdr>
            <w:top w:val="none" w:sz="0" w:space="0" w:color="auto"/>
            <w:left w:val="none" w:sz="0" w:space="0" w:color="auto"/>
            <w:bottom w:val="none" w:sz="0" w:space="0" w:color="auto"/>
            <w:right w:val="none" w:sz="0" w:space="0" w:color="auto"/>
          </w:divBdr>
        </w:div>
        <w:div w:id="702751000">
          <w:marLeft w:val="0"/>
          <w:marRight w:val="0"/>
          <w:marTop w:val="0"/>
          <w:marBottom w:val="0"/>
          <w:divBdr>
            <w:top w:val="none" w:sz="0" w:space="0" w:color="auto"/>
            <w:left w:val="none" w:sz="0" w:space="0" w:color="auto"/>
            <w:bottom w:val="none" w:sz="0" w:space="0" w:color="auto"/>
            <w:right w:val="none" w:sz="0" w:space="0" w:color="auto"/>
          </w:divBdr>
        </w:div>
        <w:div w:id="851066186">
          <w:marLeft w:val="0"/>
          <w:marRight w:val="0"/>
          <w:marTop w:val="0"/>
          <w:marBottom w:val="0"/>
          <w:divBdr>
            <w:top w:val="none" w:sz="0" w:space="0" w:color="auto"/>
            <w:left w:val="none" w:sz="0" w:space="0" w:color="auto"/>
            <w:bottom w:val="none" w:sz="0" w:space="0" w:color="auto"/>
            <w:right w:val="none" w:sz="0" w:space="0" w:color="auto"/>
          </w:divBdr>
        </w:div>
        <w:div w:id="1464038617">
          <w:marLeft w:val="0"/>
          <w:marRight w:val="0"/>
          <w:marTop w:val="0"/>
          <w:marBottom w:val="0"/>
          <w:divBdr>
            <w:top w:val="none" w:sz="0" w:space="0" w:color="auto"/>
            <w:left w:val="none" w:sz="0" w:space="0" w:color="auto"/>
            <w:bottom w:val="none" w:sz="0" w:space="0" w:color="auto"/>
            <w:right w:val="none" w:sz="0" w:space="0" w:color="auto"/>
          </w:divBdr>
        </w:div>
        <w:div w:id="1501387621">
          <w:marLeft w:val="0"/>
          <w:marRight w:val="0"/>
          <w:marTop w:val="0"/>
          <w:marBottom w:val="0"/>
          <w:divBdr>
            <w:top w:val="none" w:sz="0" w:space="0" w:color="auto"/>
            <w:left w:val="none" w:sz="0" w:space="0" w:color="auto"/>
            <w:bottom w:val="none" w:sz="0" w:space="0" w:color="auto"/>
            <w:right w:val="none" w:sz="0" w:space="0" w:color="auto"/>
          </w:divBdr>
        </w:div>
        <w:div w:id="1674723201">
          <w:marLeft w:val="0"/>
          <w:marRight w:val="0"/>
          <w:marTop w:val="0"/>
          <w:marBottom w:val="0"/>
          <w:divBdr>
            <w:top w:val="none" w:sz="0" w:space="0" w:color="auto"/>
            <w:left w:val="none" w:sz="0" w:space="0" w:color="auto"/>
            <w:bottom w:val="none" w:sz="0" w:space="0" w:color="auto"/>
            <w:right w:val="none" w:sz="0" w:space="0" w:color="auto"/>
          </w:divBdr>
        </w:div>
        <w:div w:id="1497644725">
          <w:marLeft w:val="0"/>
          <w:marRight w:val="0"/>
          <w:marTop w:val="0"/>
          <w:marBottom w:val="0"/>
          <w:divBdr>
            <w:top w:val="none" w:sz="0" w:space="0" w:color="auto"/>
            <w:left w:val="none" w:sz="0" w:space="0" w:color="auto"/>
            <w:bottom w:val="none" w:sz="0" w:space="0" w:color="auto"/>
            <w:right w:val="none" w:sz="0" w:space="0" w:color="auto"/>
          </w:divBdr>
        </w:div>
        <w:div w:id="876047583">
          <w:marLeft w:val="0"/>
          <w:marRight w:val="0"/>
          <w:marTop w:val="0"/>
          <w:marBottom w:val="0"/>
          <w:divBdr>
            <w:top w:val="none" w:sz="0" w:space="0" w:color="auto"/>
            <w:left w:val="none" w:sz="0" w:space="0" w:color="auto"/>
            <w:bottom w:val="none" w:sz="0" w:space="0" w:color="auto"/>
            <w:right w:val="none" w:sz="0" w:space="0" w:color="auto"/>
          </w:divBdr>
        </w:div>
        <w:div w:id="1087966235">
          <w:marLeft w:val="0"/>
          <w:marRight w:val="0"/>
          <w:marTop w:val="0"/>
          <w:marBottom w:val="0"/>
          <w:divBdr>
            <w:top w:val="none" w:sz="0" w:space="0" w:color="auto"/>
            <w:left w:val="none" w:sz="0" w:space="0" w:color="auto"/>
            <w:bottom w:val="none" w:sz="0" w:space="0" w:color="auto"/>
            <w:right w:val="none" w:sz="0" w:space="0" w:color="auto"/>
          </w:divBdr>
        </w:div>
        <w:div w:id="2055617298">
          <w:marLeft w:val="0"/>
          <w:marRight w:val="0"/>
          <w:marTop w:val="0"/>
          <w:marBottom w:val="0"/>
          <w:divBdr>
            <w:top w:val="none" w:sz="0" w:space="0" w:color="auto"/>
            <w:left w:val="none" w:sz="0" w:space="0" w:color="auto"/>
            <w:bottom w:val="none" w:sz="0" w:space="0" w:color="auto"/>
            <w:right w:val="none" w:sz="0" w:space="0" w:color="auto"/>
          </w:divBdr>
        </w:div>
        <w:div w:id="1294559287">
          <w:marLeft w:val="0"/>
          <w:marRight w:val="0"/>
          <w:marTop w:val="0"/>
          <w:marBottom w:val="0"/>
          <w:divBdr>
            <w:top w:val="none" w:sz="0" w:space="0" w:color="auto"/>
            <w:left w:val="none" w:sz="0" w:space="0" w:color="auto"/>
            <w:bottom w:val="none" w:sz="0" w:space="0" w:color="auto"/>
            <w:right w:val="none" w:sz="0" w:space="0" w:color="auto"/>
          </w:divBdr>
        </w:div>
        <w:div w:id="917131109">
          <w:marLeft w:val="0"/>
          <w:marRight w:val="0"/>
          <w:marTop w:val="0"/>
          <w:marBottom w:val="0"/>
          <w:divBdr>
            <w:top w:val="none" w:sz="0" w:space="0" w:color="auto"/>
            <w:left w:val="none" w:sz="0" w:space="0" w:color="auto"/>
            <w:bottom w:val="none" w:sz="0" w:space="0" w:color="auto"/>
            <w:right w:val="none" w:sz="0" w:space="0" w:color="auto"/>
          </w:divBdr>
        </w:div>
        <w:div w:id="2061782887">
          <w:marLeft w:val="0"/>
          <w:marRight w:val="0"/>
          <w:marTop w:val="0"/>
          <w:marBottom w:val="0"/>
          <w:divBdr>
            <w:top w:val="none" w:sz="0" w:space="0" w:color="auto"/>
            <w:left w:val="none" w:sz="0" w:space="0" w:color="auto"/>
            <w:bottom w:val="none" w:sz="0" w:space="0" w:color="auto"/>
            <w:right w:val="none" w:sz="0" w:space="0" w:color="auto"/>
          </w:divBdr>
        </w:div>
        <w:div w:id="1178615503">
          <w:marLeft w:val="0"/>
          <w:marRight w:val="0"/>
          <w:marTop w:val="0"/>
          <w:marBottom w:val="0"/>
          <w:divBdr>
            <w:top w:val="none" w:sz="0" w:space="0" w:color="auto"/>
            <w:left w:val="none" w:sz="0" w:space="0" w:color="auto"/>
            <w:bottom w:val="none" w:sz="0" w:space="0" w:color="auto"/>
            <w:right w:val="none" w:sz="0" w:space="0" w:color="auto"/>
          </w:divBdr>
        </w:div>
        <w:div w:id="772243137">
          <w:marLeft w:val="0"/>
          <w:marRight w:val="0"/>
          <w:marTop w:val="0"/>
          <w:marBottom w:val="0"/>
          <w:divBdr>
            <w:top w:val="none" w:sz="0" w:space="0" w:color="auto"/>
            <w:left w:val="none" w:sz="0" w:space="0" w:color="auto"/>
            <w:bottom w:val="none" w:sz="0" w:space="0" w:color="auto"/>
            <w:right w:val="none" w:sz="0" w:space="0" w:color="auto"/>
          </w:divBdr>
        </w:div>
        <w:div w:id="1561135257">
          <w:marLeft w:val="0"/>
          <w:marRight w:val="0"/>
          <w:marTop w:val="0"/>
          <w:marBottom w:val="0"/>
          <w:divBdr>
            <w:top w:val="none" w:sz="0" w:space="0" w:color="auto"/>
            <w:left w:val="none" w:sz="0" w:space="0" w:color="auto"/>
            <w:bottom w:val="none" w:sz="0" w:space="0" w:color="auto"/>
            <w:right w:val="none" w:sz="0" w:space="0" w:color="auto"/>
          </w:divBdr>
        </w:div>
        <w:div w:id="1406101363">
          <w:marLeft w:val="0"/>
          <w:marRight w:val="0"/>
          <w:marTop w:val="0"/>
          <w:marBottom w:val="0"/>
          <w:divBdr>
            <w:top w:val="none" w:sz="0" w:space="0" w:color="auto"/>
            <w:left w:val="none" w:sz="0" w:space="0" w:color="auto"/>
            <w:bottom w:val="none" w:sz="0" w:space="0" w:color="auto"/>
            <w:right w:val="none" w:sz="0" w:space="0" w:color="auto"/>
          </w:divBdr>
        </w:div>
        <w:div w:id="1045567134">
          <w:marLeft w:val="0"/>
          <w:marRight w:val="0"/>
          <w:marTop w:val="0"/>
          <w:marBottom w:val="0"/>
          <w:divBdr>
            <w:top w:val="none" w:sz="0" w:space="0" w:color="auto"/>
            <w:left w:val="none" w:sz="0" w:space="0" w:color="auto"/>
            <w:bottom w:val="none" w:sz="0" w:space="0" w:color="auto"/>
            <w:right w:val="none" w:sz="0" w:space="0" w:color="auto"/>
          </w:divBdr>
        </w:div>
        <w:div w:id="1157497785">
          <w:marLeft w:val="0"/>
          <w:marRight w:val="0"/>
          <w:marTop w:val="0"/>
          <w:marBottom w:val="0"/>
          <w:divBdr>
            <w:top w:val="none" w:sz="0" w:space="0" w:color="auto"/>
            <w:left w:val="none" w:sz="0" w:space="0" w:color="auto"/>
            <w:bottom w:val="none" w:sz="0" w:space="0" w:color="auto"/>
            <w:right w:val="none" w:sz="0" w:space="0" w:color="auto"/>
          </w:divBdr>
        </w:div>
        <w:div w:id="1732846915">
          <w:marLeft w:val="0"/>
          <w:marRight w:val="0"/>
          <w:marTop w:val="0"/>
          <w:marBottom w:val="0"/>
          <w:divBdr>
            <w:top w:val="none" w:sz="0" w:space="0" w:color="auto"/>
            <w:left w:val="none" w:sz="0" w:space="0" w:color="auto"/>
            <w:bottom w:val="none" w:sz="0" w:space="0" w:color="auto"/>
            <w:right w:val="none" w:sz="0" w:space="0" w:color="auto"/>
          </w:divBdr>
        </w:div>
        <w:div w:id="198319248">
          <w:marLeft w:val="0"/>
          <w:marRight w:val="0"/>
          <w:marTop w:val="0"/>
          <w:marBottom w:val="0"/>
          <w:divBdr>
            <w:top w:val="none" w:sz="0" w:space="0" w:color="auto"/>
            <w:left w:val="none" w:sz="0" w:space="0" w:color="auto"/>
            <w:bottom w:val="none" w:sz="0" w:space="0" w:color="auto"/>
            <w:right w:val="none" w:sz="0" w:space="0" w:color="auto"/>
          </w:divBdr>
        </w:div>
        <w:div w:id="1096050112">
          <w:marLeft w:val="0"/>
          <w:marRight w:val="0"/>
          <w:marTop w:val="0"/>
          <w:marBottom w:val="0"/>
          <w:divBdr>
            <w:top w:val="none" w:sz="0" w:space="0" w:color="auto"/>
            <w:left w:val="none" w:sz="0" w:space="0" w:color="auto"/>
            <w:bottom w:val="none" w:sz="0" w:space="0" w:color="auto"/>
            <w:right w:val="none" w:sz="0" w:space="0" w:color="auto"/>
          </w:divBdr>
        </w:div>
        <w:div w:id="751395046">
          <w:marLeft w:val="0"/>
          <w:marRight w:val="0"/>
          <w:marTop w:val="0"/>
          <w:marBottom w:val="0"/>
          <w:divBdr>
            <w:top w:val="none" w:sz="0" w:space="0" w:color="auto"/>
            <w:left w:val="none" w:sz="0" w:space="0" w:color="auto"/>
            <w:bottom w:val="none" w:sz="0" w:space="0" w:color="auto"/>
            <w:right w:val="none" w:sz="0" w:space="0" w:color="auto"/>
          </w:divBdr>
        </w:div>
        <w:div w:id="184103449">
          <w:marLeft w:val="0"/>
          <w:marRight w:val="0"/>
          <w:marTop w:val="0"/>
          <w:marBottom w:val="0"/>
          <w:divBdr>
            <w:top w:val="none" w:sz="0" w:space="0" w:color="auto"/>
            <w:left w:val="none" w:sz="0" w:space="0" w:color="auto"/>
            <w:bottom w:val="none" w:sz="0" w:space="0" w:color="auto"/>
            <w:right w:val="none" w:sz="0" w:space="0" w:color="auto"/>
          </w:divBdr>
        </w:div>
        <w:div w:id="122693085">
          <w:marLeft w:val="0"/>
          <w:marRight w:val="0"/>
          <w:marTop w:val="0"/>
          <w:marBottom w:val="0"/>
          <w:divBdr>
            <w:top w:val="none" w:sz="0" w:space="0" w:color="auto"/>
            <w:left w:val="none" w:sz="0" w:space="0" w:color="auto"/>
            <w:bottom w:val="none" w:sz="0" w:space="0" w:color="auto"/>
            <w:right w:val="none" w:sz="0" w:space="0" w:color="auto"/>
          </w:divBdr>
        </w:div>
        <w:div w:id="809325936">
          <w:marLeft w:val="0"/>
          <w:marRight w:val="0"/>
          <w:marTop w:val="0"/>
          <w:marBottom w:val="0"/>
          <w:divBdr>
            <w:top w:val="none" w:sz="0" w:space="0" w:color="auto"/>
            <w:left w:val="none" w:sz="0" w:space="0" w:color="auto"/>
            <w:bottom w:val="none" w:sz="0" w:space="0" w:color="auto"/>
            <w:right w:val="none" w:sz="0" w:space="0" w:color="auto"/>
          </w:divBdr>
        </w:div>
        <w:div w:id="1339233275">
          <w:marLeft w:val="0"/>
          <w:marRight w:val="0"/>
          <w:marTop w:val="0"/>
          <w:marBottom w:val="0"/>
          <w:divBdr>
            <w:top w:val="none" w:sz="0" w:space="0" w:color="auto"/>
            <w:left w:val="none" w:sz="0" w:space="0" w:color="auto"/>
            <w:bottom w:val="none" w:sz="0" w:space="0" w:color="auto"/>
            <w:right w:val="none" w:sz="0" w:space="0" w:color="auto"/>
          </w:divBdr>
        </w:div>
        <w:div w:id="264075951">
          <w:marLeft w:val="0"/>
          <w:marRight w:val="0"/>
          <w:marTop w:val="0"/>
          <w:marBottom w:val="0"/>
          <w:divBdr>
            <w:top w:val="none" w:sz="0" w:space="0" w:color="auto"/>
            <w:left w:val="none" w:sz="0" w:space="0" w:color="auto"/>
            <w:bottom w:val="none" w:sz="0" w:space="0" w:color="auto"/>
            <w:right w:val="none" w:sz="0" w:space="0" w:color="auto"/>
          </w:divBdr>
        </w:div>
        <w:div w:id="868567378">
          <w:marLeft w:val="0"/>
          <w:marRight w:val="0"/>
          <w:marTop w:val="0"/>
          <w:marBottom w:val="0"/>
          <w:divBdr>
            <w:top w:val="none" w:sz="0" w:space="0" w:color="auto"/>
            <w:left w:val="none" w:sz="0" w:space="0" w:color="auto"/>
            <w:bottom w:val="none" w:sz="0" w:space="0" w:color="auto"/>
            <w:right w:val="none" w:sz="0" w:space="0" w:color="auto"/>
          </w:divBdr>
        </w:div>
        <w:div w:id="1613366786">
          <w:marLeft w:val="0"/>
          <w:marRight w:val="0"/>
          <w:marTop w:val="0"/>
          <w:marBottom w:val="0"/>
          <w:divBdr>
            <w:top w:val="none" w:sz="0" w:space="0" w:color="auto"/>
            <w:left w:val="none" w:sz="0" w:space="0" w:color="auto"/>
            <w:bottom w:val="none" w:sz="0" w:space="0" w:color="auto"/>
            <w:right w:val="none" w:sz="0" w:space="0" w:color="auto"/>
          </w:divBdr>
        </w:div>
        <w:div w:id="1973751716">
          <w:marLeft w:val="0"/>
          <w:marRight w:val="0"/>
          <w:marTop w:val="0"/>
          <w:marBottom w:val="0"/>
          <w:divBdr>
            <w:top w:val="none" w:sz="0" w:space="0" w:color="auto"/>
            <w:left w:val="none" w:sz="0" w:space="0" w:color="auto"/>
            <w:bottom w:val="none" w:sz="0" w:space="0" w:color="auto"/>
            <w:right w:val="none" w:sz="0" w:space="0" w:color="auto"/>
          </w:divBdr>
        </w:div>
        <w:div w:id="520240552">
          <w:marLeft w:val="0"/>
          <w:marRight w:val="0"/>
          <w:marTop w:val="0"/>
          <w:marBottom w:val="0"/>
          <w:divBdr>
            <w:top w:val="none" w:sz="0" w:space="0" w:color="auto"/>
            <w:left w:val="none" w:sz="0" w:space="0" w:color="auto"/>
            <w:bottom w:val="none" w:sz="0" w:space="0" w:color="auto"/>
            <w:right w:val="none" w:sz="0" w:space="0" w:color="auto"/>
          </w:divBdr>
        </w:div>
        <w:div w:id="11224763">
          <w:marLeft w:val="0"/>
          <w:marRight w:val="0"/>
          <w:marTop w:val="0"/>
          <w:marBottom w:val="0"/>
          <w:divBdr>
            <w:top w:val="none" w:sz="0" w:space="0" w:color="auto"/>
            <w:left w:val="none" w:sz="0" w:space="0" w:color="auto"/>
            <w:bottom w:val="none" w:sz="0" w:space="0" w:color="auto"/>
            <w:right w:val="none" w:sz="0" w:space="0" w:color="auto"/>
          </w:divBdr>
        </w:div>
        <w:div w:id="7803804">
          <w:marLeft w:val="0"/>
          <w:marRight w:val="0"/>
          <w:marTop w:val="0"/>
          <w:marBottom w:val="0"/>
          <w:divBdr>
            <w:top w:val="none" w:sz="0" w:space="0" w:color="auto"/>
            <w:left w:val="none" w:sz="0" w:space="0" w:color="auto"/>
            <w:bottom w:val="none" w:sz="0" w:space="0" w:color="auto"/>
            <w:right w:val="none" w:sz="0" w:space="0" w:color="auto"/>
          </w:divBdr>
        </w:div>
        <w:div w:id="1394231950">
          <w:marLeft w:val="0"/>
          <w:marRight w:val="0"/>
          <w:marTop w:val="0"/>
          <w:marBottom w:val="0"/>
          <w:divBdr>
            <w:top w:val="none" w:sz="0" w:space="0" w:color="auto"/>
            <w:left w:val="none" w:sz="0" w:space="0" w:color="auto"/>
            <w:bottom w:val="none" w:sz="0" w:space="0" w:color="auto"/>
            <w:right w:val="none" w:sz="0" w:space="0" w:color="auto"/>
          </w:divBdr>
        </w:div>
        <w:div w:id="1447970230">
          <w:marLeft w:val="0"/>
          <w:marRight w:val="0"/>
          <w:marTop w:val="0"/>
          <w:marBottom w:val="0"/>
          <w:divBdr>
            <w:top w:val="none" w:sz="0" w:space="0" w:color="auto"/>
            <w:left w:val="none" w:sz="0" w:space="0" w:color="auto"/>
            <w:bottom w:val="none" w:sz="0" w:space="0" w:color="auto"/>
            <w:right w:val="none" w:sz="0" w:space="0" w:color="auto"/>
          </w:divBdr>
        </w:div>
        <w:div w:id="1656030527">
          <w:marLeft w:val="0"/>
          <w:marRight w:val="0"/>
          <w:marTop w:val="0"/>
          <w:marBottom w:val="0"/>
          <w:divBdr>
            <w:top w:val="none" w:sz="0" w:space="0" w:color="auto"/>
            <w:left w:val="none" w:sz="0" w:space="0" w:color="auto"/>
            <w:bottom w:val="none" w:sz="0" w:space="0" w:color="auto"/>
            <w:right w:val="none" w:sz="0" w:space="0" w:color="auto"/>
          </w:divBdr>
        </w:div>
        <w:div w:id="946474169">
          <w:marLeft w:val="0"/>
          <w:marRight w:val="0"/>
          <w:marTop w:val="0"/>
          <w:marBottom w:val="0"/>
          <w:divBdr>
            <w:top w:val="none" w:sz="0" w:space="0" w:color="auto"/>
            <w:left w:val="none" w:sz="0" w:space="0" w:color="auto"/>
            <w:bottom w:val="none" w:sz="0" w:space="0" w:color="auto"/>
            <w:right w:val="none" w:sz="0" w:space="0" w:color="auto"/>
          </w:divBdr>
        </w:div>
        <w:div w:id="849641210">
          <w:marLeft w:val="0"/>
          <w:marRight w:val="0"/>
          <w:marTop w:val="0"/>
          <w:marBottom w:val="0"/>
          <w:divBdr>
            <w:top w:val="none" w:sz="0" w:space="0" w:color="auto"/>
            <w:left w:val="none" w:sz="0" w:space="0" w:color="auto"/>
            <w:bottom w:val="none" w:sz="0" w:space="0" w:color="auto"/>
            <w:right w:val="none" w:sz="0" w:space="0" w:color="auto"/>
          </w:divBdr>
        </w:div>
        <w:div w:id="1895964761">
          <w:marLeft w:val="0"/>
          <w:marRight w:val="0"/>
          <w:marTop w:val="0"/>
          <w:marBottom w:val="0"/>
          <w:divBdr>
            <w:top w:val="none" w:sz="0" w:space="0" w:color="auto"/>
            <w:left w:val="none" w:sz="0" w:space="0" w:color="auto"/>
            <w:bottom w:val="none" w:sz="0" w:space="0" w:color="auto"/>
            <w:right w:val="none" w:sz="0" w:space="0" w:color="auto"/>
          </w:divBdr>
        </w:div>
        <w:div w:id="451022587">
          <w:marLeft w:val="0"/>
          <w:marRight w:val="0"/>
          <w:marTop w:val="0"/>
          <w:marBottom w:val="0"/>
          <w:divBdr>
            <w:top w:val="none" w:sz="0" w:space="0" w:color="auto"/>
            <w:left w:val="none" w:sz="0" w:space="0" w:color="auto"/>
            <w:bottom w:val="none" w:sz="0" w:space="0" w:color="auto"/>
            <w:right w:val="none" w:sz="0" w:space="0" w:color="auto"/>
          </w:divBdr>
        </w:div>
        <w:div w:id="913776800">
          <w:marLeft w:val="0"/>
          <w:marRight w:val="0"/>
          <w:marTop w:val="0"/>
          <w:marBottom w:val="0"/>
          <w:divBdr>
            <w:top w:val="none" w:sz="0" w:space="0" w:color="auto"/>
            <w:left w:val="none" w:sz="0" w:space="0" w:color="auto"/>
            <w:bottom w:val="none" w:sz="0" w:space="0" w:color="auto"/>
            <w:right w:val="none" w:sz="0" w:space="0" w:color="auto"/>
          </w:divBdr>
        </w:div>
        <w:div w:id="1033076402">
          <w:marLeft w:val="0"/>
          <w:marRight w:val="0"/>
          <w:marTop w:val="0"/>
          <w:marBottom w:val="0"/>
          <w:divBdr>
            <w:top w:val="none" w:sz="0" w:space="0" w:color="auto"/>
            <w:left w:val="none" w:sz="0" w:space="0" w:color="auto"/>
            <w:bottom w:val="none" w:sz="0" w:space="0" w:color="auto"/>
            <w:right w:val="none" w:sz="0" w:space="0" w:color="auto"/>
          </w:divBdr>
        </w:div>
        <w:div w:id="820536410">
          <w:marLeft w:val="0"/>
          <w:marRight w:val="0"/>
          <w:marTop w:val="0"/>
          <w:marBottom w:val="0"/>
          <w:divBdr>
            <w:top w:val="none" w:sz="0" w:space="0" w:color="auto"/>
            <w:left w:val="none" w:sz="0" w:space="0" w:color="auto"/>
            <w:bottom w:val="none" w:sz="0" w:space="0" w:color="auto"/>
            <w:right w:val="none" w:sz="0" w:space="0" w:color="auto"/>
          </w:divBdr>
        </w:div>
        <w:div w:id="2081554887">
          <w:marLeft w:val="0"/>
          <w:marRight w:val="0"/>
          <w:marTop w:val="0"/>
          <w:marBottom w:val="0"/>
          <w:divBdr>
            <w:top w:val="none" w:sz="0" w:space="0" w:color="auto"/>
            <w:left w:val="none" w:sz="0" w:space="0" w:color="auto"/>
            <w:bottom w:val="none" w:sz="0" w:space="0" w:color="auto"/>
            <w:right w:val="none" w:sz="0" w:space="0" w:color="auto"/>
          </w:divBdr>
        </w:div>
        <w:div w:id="761678724">
          <w:marLeft w:val="0"/>
          <w:marRight w:val="0"/>
          <w:marTop w:val="0"/>
          <w:marBottom w:val="0"/>
          <w:divBdr>
            <w:top w:val="none" w:sz="0" w:space="0" w:color="auto"/>
            <w:left w:val="none" w:sz="0" w:space="0" w:color="auto"/>
            <w:bottom w:val="none" w:sz="0" w:space="0" w:color="auto"/>
            <w:right w:val="none" w:sz="0" w:space="0" w:color="auto"/>
          </w:divBdr>
        </w:div>
        <w:div w:id="306519116">
          <w:marLeft w:val="0"/>
          <w:marRight w:val="0"/>
          <w:marTop w:val="0"/>
          <w:marBottom w:val="0"/>
          <w:divBdr>
            <w:top w:val="none" w:sz="0" w:space="0" w:color="auto"/>
            <w:left w:val="none" w:sz="0" w:space="0" w:color="auto"/>
            <w:bottom w:val="none" w:sz="0" w:space="0" w:color="auto"/>
            <w:right w:val="none" w:sz="0" w:space="0" w:color="auto"/>
          </w:divBdr>
        </w:div>
        <w:div w:id="618682458">
          <w:marLeft w:val="0"/>
          <w:marRight w:val="0"/>
          <w:marTop w:val="0"/>
          <w:marBottom w:val="0"/>
          <w:divBdr>
            <w:top w:val="none" w:sz="0" w:space="0" w:color="auto"/>
            <w:left w:val="none" w:sz="0" w:space="0" w:color="auto"/>
            <w:bottom w:val="none" w:sz="0" w:space="0" w:color="auto"/>
            <w:right w:val="none" w:sz="0" w:space="0" w:color="auto"/>
          </w:divBdr>
        </w:div>
        <w:div w:id="174419560">
          <w:marLeft w:val="0"/>
          <w:marRight w:val="0"/>
          <w:marTop w:val="0"/>
          <w:marBottom w:val="0"/>
          <w:divBdr>
            <w:top w:val="none" w:sz="0" w:space="0" w:color="auto"/>
            <w:left w:val="none" w:sz="0" w:space="0" w:color="auto"/>
            <w:bottom w:val="none" w:sz="0" w:space="0" w:color="auto"/>
            <w:right w:val="none" w:sz="0" w:space="0" w:color="auto"/>
          </w:divBdr>
        </w:div>
        <w:div w:id="935744458">
          <w:marLeft w:val="0"/>
          <w:marRight w:val="0"/>
          <w:marTop w:val="0"/>
          <w:marBottom w:val="0"/>
          <w:divBdr>
            <w:top w:val="none" w:sz="0" w:space="0" w:color="auto"/>
            <w:left w:val="none" w:sz="0" w:space="0" w:color="auto"/>
            <w:bottom w:val="none" w:sz="0" w:space="0" w:color="auto"/>
            <w:right w:val="none" w:sz="0" w:space="0" w:color="auto"/>
          </w:divBdr>
        </w:div>
        <w:div w:id="2140567541">
          <w:marLeft w:val="0"/>
          <w:marRight w:val="0"/>
          <w:marTop w:val="0"/>
          <w:marBottom w:val="0"/>
          <w:divBdr>
            <w:top w:val="none" w:sz="0" w:space="0" w:color="auto"/>
            <w:left w:val="none" w:sz="0" w:space="0" w:color="auto"/>
            <w:bottom w:val="none" w:sz="0" w:space="0" w:color="auto"/>
            <w:right w:val="none" w:sz="0" w:space="0" w:color="auto"/>
          </w:divBdr>
        </w:div>
        <w:div w:id="482502375">
          <w:marLeft w:val="0"/>
          <w:marRight w:val="0"/>
          <w:marTop w:val="0"/>
          <w:marBottom w:val="0"/>
          <w:divBdr>
            <w:top w:val="none" w:sz="0" w:space="0" w:color="auto"/>
            <w:left w:val="none" w:sz="0" w:space="0" w:color="auto"/>
            <w:bottom w:val="none" w:sz="0" w:space="0" w:color="auto"/>
            <w:right w:val="none" w:sz="0" w:space="0" w:color="auto"/>
          </w:divBdr>
        </w:div>
        <w:div w:id="1358048402">
          <w:marLeft w:val="0"/>
          <w:marRight w:val="0"/>
          <w:marTop w:val="0"/>
          <w:marBottom w:val="0"/>
          <w:divBdr>
            <w:top w:val="none" w:sz="0" w:space="0" w:color="auto"/>
            <w:left w:val="none" w:sz="0" w:space="0" w:color="auto"/>
            <w:bottom w:val="none" w:sz="0" w:space="0" w:color="auto"/>
            <w:right w:val="none" w:sz="0" w:space="0" w:color="auto"/>
          </w:divBdr>
        </w:div>
        <w:div w:id="1708489477">
          <w:marLeft w:val="0"/>
          <w:marRight w:val="0"/>
          <w:marTop w:val="0"/>
          <w:marBottom w:val="0"/>
          <w:divBdr>
            <w:top w:val="none" w:sz="0" w:space="0" w:color="auto"/>
            <w:left w:val="none" w:sz="0" w:space="0" w:color="auto"/>
            <w:bottom w:val="none" w:sz="0" w:space="0" w:color="auto"/>
            <w:right w:val="none" w:sz="0" w:space="0" w:color="auto"/>
          </w:divBdr>
        </w:div>
        <w:div w:id="486672378">
          <w:marLeft w:val="0"/>
          <w:marRight w:val="0"/>
          <w:marTop w:val="0"/>
          <w:marBottom w:val="0"/>
          <w:divBdr>
            <w:top w:val="none" w:sz="0" w:space="0" w:color="auto"/>
            <w:left w:val="none" w:sz="0" w:space="0" w:color="auto"/>
            <w:bottom w:val="none" w:sz="0" w:space="0" w:color="auto"/>
            <w:right w:val="none" w:sz="0" w:space="0" w:color="auto"/>
          </w:divBdr>
        </w:div>
        <w:div w:id="205794924">
          <w:marLeft w:val="0"/>
          <w:marRight w:val="0"/>
          <w:marTop w:val="0"/>
          <w:marBottom w:val="0"/>
          <w:divBdr>
            <w:top w:val="none" w:sz="0" w:space="0" w:color="auto"/>
            <w:left w:val="none" w:sz="0" w:space="0" w:color="auto"/>
            <w:bottom w:val="none" w:sz="0" w:space="0" w:color="auto"/>
            <w:right w:val="none" w:sz="0" w:space="0" w:color="auto"/>
          </w:divBdr>
        </w:div>
      </w:divsChild>
    </w:div>
    <w:div w:id="2096854845">
      <w:bodyDiv w:val="1"/>
      <w:marLeft w:val="0"/>
      <w:marRight w:val="0"/>
      <w:marTop w:val="0"/>
      <w:marBottom w:val="0"/>
      <w:divBdr>
        <w:top w:val="none" w:sz="0" w:space="0" w:color="auto"/>
        <w:left w:val="none" w:sz="0" w:space="0" w:color="auto"/>
        <w:bottom w:val="none" w:sz="0" w:space="0" w:color="auto"/>
        <w:right w:val="none" w:sz="0" w:space="0" w:color="auto"/>
      </w:divBdr>
      <w:divsChild>
        <w:div w:id="1676759933">
          <w:marLeft w:val="0"/>
          <w:marRight w:val="0"/>
          <w:marTop w:val="0"/>
          <w:marBottom w:val="0"/>
          <w:divBdr>
            <w:top w:val="none" w:sz="0" w:space="0" w:color="auto"/>
            <w:left w:val="none" w:sz="0" w:space="0" w:color="auto"/>
            <w:bottom w:val="none" w:sz="0" w:space="0" w:color="auto"/>
            <w:right w:val="none" w:sz="0" w:space="0" w:color="auto"/>
          </w:divBdr>
        </w:div>
        <w:div w:id="175003673">
          <w:marLeft w:val="0"/>
          <w:marRight w:val="0"/>
          <w:marTop w:val="0"/>
          <w:marBottom w:val="0"/>
          <w:divBdr>
            <w:top w:val="none" w:sz="0" w:space="0" w:color="auto"/>
            <w:left w:val="none" w:sz="0" w:space="0" w:color="auto"/>
            <w:bottom w:val="none" w:sz="0" w:space="0" w:color="auto"/>
            <w:right w:val="none" w:sz="0" w:space="0" w:color="auto"/>
          </w:divBdr>
        </w:div>
        <w:div w:id="1400326754">
          <w:marLeft w:val="0"/>
          <w:marRight w:val="0"/>
          <w:marTop w:val="0"/>
          <w:marBottom w:val="0"/>
          <w:divBdr>
            <w:top w:val="none" w:sz="0" w:space="0" w:color="auto"/>
            <w:left w:val="none" w:sz="0" w:space="0" w:color="auto"/>
            <w:bottom w:val="none" w:sz="0" w:space="0" w:color="auto"/>
            <w:right w:val="none" w:sz="0" w:space="0" w:color="auto"/>
          </w:divBdr>
        </w:div>
        <w:div w:id="507406821">
          <w:marLeft w:val="0"/>
          <w:marRight w:val="0"/>
          <w:marTop w:val="0"/>
          <w:marBottom w:val="0"/>
          <w:divBdr>
            <w:top w:val="none" w:sz="0" w:space="0" w:color="auto"/>
            <w:left w:val="none" w:sz="0" w:space="0" w:color="auto"/>
            <w:bottom w:val="none" w:sz="0" w:space="0" w:color="auto"/>
            <w:right w:val="none" w:sz="0" w:space="0" w:color="auto"/>
          </w:divBdr>
        </w:div>
        <w:div w:id="334579835">
          <w:marLeft w:val="0"/>
          <w:marRight w:val="0"/>
          <w:marTop w:val="0"/>
          <w:marBottom w:val="0"/>
          <w:divBdr>
            <w:top w:val="none" w:sz="0" w:space="0" w:color="auto"/>
            <w:left w:val="none" w:sz="0" w:space="0" w:color="auto"/>
            <w:bottom w:val="none" w:sz="0" w:space="0" w:color="auto"/>
            <w:right w:val="none" w:sz="0" w:space="0" w:color="auto"/>
          </w:divBdr>
        </w:div>
        <w:div w:id="1147086770">
          <w:marLeft w:val="0"/>
          <w:marRight w:val="0"/>
          <w:marTop w:val="0"/>
          <w:marBottom w:val="0"/>
          <w:divBdr>
            <w:top w:val="none" w:sz="0" w:space="0" w:color="auto"/>
            <w:left w:val="none" w:sz="0" w:space="0" w:color="auto"/>
            <w:bottom w:val="none" w:sz="0" w:space="0" w:color="auto"/>
            <w:right w:val="none" w:sz="0" w:space="0" w:color="auto"/>
          </w:divBdr>
        </w:div>
        <w:div w:id="1762682434">
          <w:marLeft w:val="0"/>
          <w:marRight w:val="0"/>
          <w:marTop w:val="0"/>
          <w:marBottom w:val="0"/>
          <w:divBdr>
            <w:top w:val="none" w:sz="0" w:space="0" w:color="auto"/>
            <w:left w:val="none" w:sz="0" w:space="0" w:color="auto"/>
            <w:bottom w:val="none" w:sz="0" w:space="0" w:color="auto"/>
            <w:right w:val="none" w:sz="0" w:space="0" w:color="auto"/>
          </w:divBdr>
        </w:div>
        <w:div w:id="556475270">
          <w:marLeft w:val="0"/>
          <w:marRight w:val="0"/>
          <w:marTop w:val="0"/>
          <w:marBottom w:val="0"/>
          <w:divBdr>
            <w:top w:val="none" w:sz="0" w:space="0" w:color="auto"/>
            <w:left w:val="none" w:sz="0" w:space="0" w:color="auto"/>
            <w:bottom w:val="none" w:sz="0" w:space="0" w:color="auto"/>
            <w:right w:val="none" w:sz="0" w:space="0" w:color="auto"/>
          </w:divBdr>
        </w:div>
        <w:div w:id="1622416048">
          <w:marLeft w:val="0"/>
          <w:marRight w:val="0"/>
          <w:marTop w:val="0"/>
          <w:marBottom w:val="0"/>
          <w:divBdr>
            <w:top w:val="none" w:sz="0" w:space="0" w:color="auto"/>
            <w:left w:val="none" w:sz="0" w:space="0" w:color="auto"/>
            <w:bottom w:val="none" w:sz="0" w:space="0" w:color="auto"/>
            <w:right w:val="none" w:sz="0" w:space="0" w:color="auto"/>
          </w:divBdr>
        </w:div>
        <w:div w:id="1492520670">
          <w:marLeft w:val="0"/>
          <w:marRight w:val="0"/>
          <w:marTop w:val="0"/>
          <w:marBottom w:val="0"/>
          <w:divBdr>
            <w:top w:val="none" w:sz="0" w:space="0" w:color="auto"/>
            <w:left w:val="none" w:sz="0" w:space="0" w:color="auto"/>
            <w:bottom w:val="none" w:sz="0" w:space="0" w:color="auto"/>
            <w:right w:val="none" w:sz="0" w:space="0" w:color="auto"/>
          </w:divBdr>
        </w:div>
        <w:div w:id="1682394339">
          <w:marLeft w:val="0"/>
          <w:marRight w:val="0"/>
          <w:marTop w:val="0"/>
          <w:marBottom w:val="0"/>
          <w:divBdr>
            <w:top w:val="none" w:sz="0" w:space="0" w:color="auto"/>
            <w:left w:val="none" w:sz="0" w:space="0" w:color="auto"/>
            <w:bottom w:val="none" w:sz="0" w:space="0" w:color="auto"/>
            <w:right w:val="none" w:sz="0" w:space="0" w:color="auto"/>
          </w:divBdr>
        </w:div>
        <w:div w:id="879787051">
          <w:marLeft w:val="0"/>
          <w:marRight w:val="0"/>
          <w:marTop w:val="0"/>
          <w:marBottom w:val="0"/>
          <w:divBdr>
            <w:top w:val="none" w:sz="0" w:space="0" w:color="auto"/>
            <w:left w:val="none" w:sz="0" w:space="0" w:color="auto"/>
            <w:bottom w:val="none" w:sz="0" w:space="0" w:color="auto"/>
            <w:right w:val="none" w:sz="0" w:space="0" w:color="auto"/>
          </w:divBdr>
        </w:div>
        <w:div w:id="6600799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tat.tj/"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wps.georgetown.edu/wp-content/uploads/2023/10/WPS-Index-full-repor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ortali-huquqi.tj/publicadliya/view_qonunhoview.php?showdetail=&amp;asosi_id=27842" TargetMode="External"/><Relationship Id="rId4" Type="http://schemas.openxmlformats.org/officeDocument/2006/relationships/styles" Target="styles.xml"/><Relationship Id="rId9" Type="http://schemas.openxmlformats.org/officeDocument/2006/relationships/hyperlink" Target="http://covid.zerkalo.tj/"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medt.tj/ru/news/novosti-ministerstva-ekonomiki/1684-khazinai-bajnalmilalii-as-or-tadbir-oi-ziddib-ronii-ukumati-um-urii-to-ikistonro-nati-abakhsh-arzjob-namud" TargetMode="External"/><Relationship Id="rId21" Type="http://schemas.openxmlformats.org/officeDocument/2006/relationships/hyperlink" Target="http://surl.li/turce" TargetMode="External"/><Relationship Id="rId42" Type="http://schemas.openxmlformats.org/officeDocument/2006/relationships/hyperlink" Target="vfp:///rgn=128094" TargetMode="External"/><Relationship Id="rId47" Type="http://schemas.openxmlformats.org/officeDocument/2006/relationships/hyperlink" Target="https://faolex.fao.org/docs/pdf/taj221490.pdf" TargetMode="External"/><Relationship Id="rId63" Type="http://schemas.openxmlformats.org/officeDocument/2006/relationships/hyperlink" Target="http://surl.li/htbwp" TargetMode="External"/><Relationship Id="rId68" Type="http://schemas.openxmlformats.org/officeDocument/2006/relationships/hyperlink" Target="http://surl.li/htbwp" TargetMode="External"/><Relationship Id="rId84" Type="http://schemas.openxmlformats.org/officeDocument/2006/relationships/hyperlink" Target="http://www.portali-huquqi.tj/publicadliya/view_qonunhoview.php?showdetail=&amp;asosi_id=23598" TargetMode="External"/><Relationship Id="rId16" Type="http://schemas.openxmlformats.org/officeDocument/2006/relationships/hyperlink" Target="https://continent-online.com/Document/?doc_id=35040670" TargetMode="External"/><Relationship Id="rId11" Type="http://schemas.openxmlformats.org/officeDocument/2006/relationships/hyperlink" Target="https://www.nbt.tj/tj/" TargetMode="External"/><Relationship Id="rId32" Type="http://schemas.openxmlformats.org/officeDocument/2006/relationships/hyperlink" Target="https://asiaplustj.info/ru/news/tajikistan/economic/20231215/v-tadzhikistane-opredelili-bareri-prepyatstvuyutshie-razvitiyu-zhenskogo-biznesa" TargetMode="External"/><Relationship Id="rId37" Type="http://schemas.openxmlformats.org/officeDocument/2006/relationships/hyperlink" Target="vfp:///rgn=16391" TargetMode="External"/><Relationship Id="rId53" Type="http://schemas.openxmlformats.org/officeDocument/2006/relationships/hyperlink" Target="vfp:///rgn=127546" TargetMode="External"/><Relationship Id="rId58" Type="http://schemas.openxmlformats.org/officeDocument/2006/relationships/hyperlink" Target="vfp:///rgn=142768" TargetMode="External"/><Relationship Id="rId74" Type="http://schemas.openxmlformats.org/officeDocument/2006/relationships/hyperlink" Target="http://khit.tj/rus/wp-content/uploads/2015/12/Government-PoA-on-UNCRC-CO3-OP1-OP2-2018-2022-ENG.pdf" TargetMode="External"/><Relationship Id="rId79" Type="http://schemas.openxmlformats.org/officeDocument/2006/relationships/hyperlink" Target="http://www.portali-huquqi.tj/publicadliya/view_qonunhoview.php?showdetail=&amp;asosi_id=27151" TargetMode="External"/><Relationship Id="rId5" Type="http://schemas.openxmlformats.org/officeDocument/2006/relationships/hyperlink" Target="https://dashboards.sdgindex.org/profiles/TJK" TargetMode="External"/><Relationship Id="rId61" Type="http://schemas.openxmlformats.org/officeDocument/2006/relationships/hyperlink" Target="http://surl.li/tuver" TargetMode="External"/><Relationship Id="rId82" Type="http://schemas.openxmlformats.org/officeDocument/2006/relationships/hyperlink" Target="http://portali-huquqi.tj/publicadliya/view_qonunhoview.php?showdetail=&amp;asosi_id=12056" TargetMode="External"/><Relationship Id="rId19" Type="http://schemas.openxmlformats.org/officeDocument/2006/relationships/hyperlink" Target="http://www.portali-huquqi.tj/publicadliya/view_qonunhoview.php?showdetail=&amp;asosi_id=23749" TargetMode="External"/><Relationship Id="rId14" Type="http://schemas.openxmlformats.org/officeDocument/2006/relationships/hyperlink" Target="http://surl.li/tuver" TargetMode="External"/><Relationship Id="rId22" Type="http://schemas.openxmlformats.org/officeDocument/2006/relationships/hyperlink" Target="http://surl.li/turlt" TargetMode="External"/><Relationship Id="rId27" Type="http://schemas.openxmlformats.org/officeDocument/2006/relationships/hyperlink" Target="http://moliya.tj/Documents/Index/214" TargetMode="External"/><Relationship Id="rId30" Type="http://schemas.openxmlformats.org/officeDocument/2006/relationships/hyperlink" Target="https://www.mehnat.tj/ru/legalacts" TargetMode="External"/><Relationship Id="rId35" Type="http://schemas.openxmlformats.org/officeDocument/2006/relationships/hyperlink" Target="vfp:///rgn=12652" TargetMode="External"/><Relationship Id="rId43" Type="http://schemas.openxmlformats.org/officeDocument/2006/relationships/hyperlink" Target="vfp:///rgn=128804" TargetMode="External"/><Relationship Id="rId48" Type="http://schemas.openxmlformats.org/officeDocument/2006/relationships/hyperlink" Target="http://surl.li/tuver" TargetMode="External"/><Relationship Id="rId56" Type="http://schemas.openxmlformats.org/officeDocument/2006/relationships/hyperlink" Target="vfp:///rgn=138404" TargetMode="External"/><Relationship Id="rId64" Type="http://schemas.openxmlformats.org/officeDocument/2006/relationships/hyperlink" Target="http://surl.li/htbwp" TargetMode="External"/><Relationship Id="rId69" Type="http://schemas.openxmlformats.org/officeDocument/2006/relationships/hyperlink" Target="http://surl.li/htbwp" TargetMode="External"/><Relationship Id="rId77" Type="http://schemas.openxmlformats.org/officeDocument/2006/relationships/hyperlink" Target="http://portali-huquqi.tj/publicadliya/view_qonunhoview.php?showdetail=&amp;asosi_id=21626" TargetMode="External"/><Relationship Id="rId8" Type="http://schemas.openxmlformats.org/officeDocument/2006/relationships/hyperlink" Target="http://surl.li/tuver" TargetMode="External"/><Relationship Id="rId51" Type="http://schemas.openxmlformats.org/officeDocument/2006/relationships/hyperlink" Target="vfp:///rgn=122254" TargetMode="External"/><Relationship Id="rId72" Type="http://schemas.openxmlformats.org/officeDocument/2006/relationships/hyperlink" Target="https://ombudsman.tj/mar-za-o.html" TargetMode="External"/><Relationship Id="rId80" Type="http://schemas.openxmlformats.org/officeDocument/2006/relationships/hyperlink" Target="https://www.nbt.tj/tj/" TargetMode="External"/><Relationship Id="rId3" Type="http://schemas.openxmlformats.org/officeDocument/2006/relationships/hyperlink" Target="https://www.medt.tj/images/20-07-2022-3.pdf" TargetMode="External"/><Relationship Id="rId12" Type="http://schemas.openxmlformats.org/officeDocument/2006/relationships/hyperlink" Target="https://www.mehnat.tj/files/laws/9d1a4735-535c-41f5-91d0-f514cc0eae1e.pdf" TargetMode="External"/><Relationship Id="rId17" Type="http://schemas.openxmlformats.org/officeDocument/2006/relationships/hyperlink" Target="https://asiaplustj.info/ru/news/tajikistan/society/20240223/posle-9-go-klassa-uiti-nelzya-v-tadzhikistane-vse-shkolniki-teper-obyazani-uchitsya-do-11-klassa" TargetMode="External"/><Relationship Id="rId25" Type="http://schemas.openxmlformats.org/officeDocument/2006/relationships/hyperlink" Target="http://surl.li/rxfkf" TargetMode="External"/><Relationship Id="rId33" Type="http://schemas.openxmlformats.org/officeDocument/2006/relationships/hyperlink" Target="https://asiaplustj.info/ru/news/tajikistan/society/20210831/nedootsenyonnii-domashnii-trud-i-puti-ih-resheniya" TargetMode="External"/><Relationship Id="rId38" Type="http://schemas.openxmlformats.org/officeDocument/2006/relationships/hyperlink" Target="vfp:///rgn=116016" TargetMode="External"/><Relationship Id="rId46" Type="http://schemas.openxmlformats.org/officeDocument/2006/relationships/hyperlink" Target="https://asiaplustj.info/ru/news/tajikistan/economic/20240529/v-dushanbe-obsudili-razvitie-zhenskogo-predprinimatelstva" TargetMode="External"/><Relationship Id="rId59" Type="http://schemas.openxmlformats.org/officeDocument/2006/relationships/hyperlink" Target="vfp:///rgn=146707" TargetMode="External"/><Relationship Id="rId67" Type="http://schemas.openxmlformats.org/officeDocument/2006/relationships/hyperlink" Target="http://surl.li/htbwp" TargetMode="External"/><Relationship Id="rId20" Type="http://schemas.openxmlformats.org/officeDocument/2006/relationships/hyperlink" Target="http://surl.li/tuqze" TargetMode="External"/><Relationship Id="rId41" Type="http://schemas.openxmlformats.org/officeDocument/2006/relationships/hyperlink" Target="vfp:///rgn=126559" TargetMode="External"/><Relationship Id="rId54" Type="http://schemas.openxmlformats.org/officeDocument/2006/relationships/hyperlink" Target="vfp:///rgn=130034" TargetMode="External"/><Relationship Id="rId62" Type="http://schemas.openxmlformats.org/officeDocument/2006/relationships/hyperlink" Target="https://asiaplustj.info/ru/news/tajikistan/society/20230630/s-1-iyulya-v-tadzhikistane-byudzhetnikam-povisyat-zarplati-na-20" TargetMode="External"/><Relationship Id="rId70" Type="http://schemas.openxmlformats.org/officeDocument/2006/relationships/hyperlink" Target="https://asiaplustj.info/ru/news/tajikistan/society/20231028/tadzhikistan-po-indeksu-bezopasnosti-zhentshin-vishe-uzbekistana-i-kirgizstana" TargetMode="External"/><Relationship Id="rId75" Type="http://schemas.openxmlformats.org/officeDocument/2006/relationships/hyperlink" Target="http://surl.li/htbwp" TargetMode="External"/><Relationship Id="rId83" Type="http://schemas.openxmlformats.org/officeDocument/2006/relationships/hyperlink" Target="http://portali-huquqi.tj/publicadliya/view_qonunhoview.php?showdetail=&amp;asosi_id=15274" TargetMode="External"/><Relationship Id="rId1" Type="http://schemas.openxmlformats.org/officeDocument/2006/relationships/hyperlink" Target="http://surl.li/ucwmx" TargetMode="External"/><Relationship Id="rId6" Type="http://schemas.openxmlformats.org/officeDocument/2006/relationships/hyperlink" Target="https://continent-online.com/Document/?doc_id=32750090" TargetMode="External"/><Relationship Id="rId15" Type="http://schemas.openxmlformats.org/officeDocument/2006/relationships/hyperlink" Target="https://www.mehnat.tj/files/laws/9d1a4735-535c-41f5-91d0-f514cc0eae1e.pdf" TargetMode="External"/><Relationship Id="rId23" Type="http://schemas.openxmlformats.org/officeDocument/2006/relationships/hyperlink" Target="https://salac.tj/contacts/" TargetMode="External"/><Relationship Id="rId28" Type="http://schemas.openxmlformats.org/officeDocument/2006/relationships/hyperlink" Target="https://www.asiaplustj.info/news/tajikistan/society/20230712/nalichki-ne-budet-s-1-avgusta-v-tadzhikistane-ne-budut-prinimat-nalichnie-dengi-za-gosuslugi" TargetMode="External"/><Relationship Id="rId36" Type="http://schemas.openxmlformats.org/officeDocument/2006/relationships/hyperlink" Target="vfp:///rgn=15652" TargetMode="External"/><Relationship Id="rId49" Type="http://schemas.openxmlformats.org/officeDocument/2006/relationships/hyperlink" Target="http://surl.li/tuver" TargetMode="External"/><Relationship Id="rId57" Type="http://schemas.openxmlformats.org/officeDocument/2006/relationships/hyperlink" Target="vfp:///rgn=140991" TargetMode="External"/><Relationship Id="rId10" Type="http://schemas.openxmlformats.org/officeDocument/2006/relationships/hyperlink" Target="https://www.medt.tj/images/20-07-2022-3.pdf" TargetMode="External"/><Relationship Id="rId31" Type="http://schemas.openxmlformats.org/officeDocument/2006/relationships/hyperlink" Target="https://continent-online.com/Document/?doc_id=35040670" TargetMode="External"/><Relationship Id="rId44" Type="http://schemas.openxmlformats.org/officeDocument/2006/relationships/hyperlink" Target="vfp:///rgn=147121" TargetMode="External"/><Relationship Id="rId52" Type="http://schemas.openxmlformats.org/officeDocument/2006/relationships/hyperlink" Target="vfp:///rgn=126574" TargetMode="External"/><Relationship Id="rId60" Type="http://schemas.openxmlformats.org/officeDocument/2006/relationships/hyperlink" Target="http://surl.li/ubvdi" TargetMode="External"/><Relationship Id="rId65" Type="http://schemas.openxmlformats.org/officeDocument/2006/relationships/hyperlink" Target="https://www.asiaplustj.info/ru/news/tajikistan/society/20210125/zhentshini-hatlona-poluchili-granti-glavi-oblasti" TargetMode="External"/><Relationship Id="rId73" Type="http://schemas.openxmlformats.org/officeDocument/2006/relationships/hyperlink" Target="https://vhk.tj/tj/publications/child-commissioner" TargetMode="External"/><Relationship Id="rId78" Type="http://schemas.openxmlformats.org/officeDocument/2006/relationships/hyperlink" Target="http://www.portali-huquqi.tj/publicadliya/view_qonunhoview.php?showdetail=&amp;asosi_id=27151" TargetMode="External"/><Relationship Id="rId81" Type="http://schemas.openxmlformats.org/officeDocument/2006/relationships/hyperlink" Target="http://surl.li/tuver" TargetMode="External"/><Relationship Id="rId4" Type="http://schemas.openxmlformats.org/officeDocument/2006/relationships/hyperlink" Target="vfp:///rgn=146899" TargetMode="External"/><Relationship Id="rId9" Type="http://schemas.openxmlformats.org/officeDocument/2006/relationships/hyperlink" Target="https://dashboards.sdgindex.org/profiles/TJK" TargetMode="External"/><Relationship Id="rId13" Type="http://schemas.openxmlformats.org/officeDocument/2006/relationships/hyperlink" Target="https://continent-online.com/Document/?doc_id=32750090" TargetMode="External"/><Relationship Id="rId18" Type="http://schemas.openxmlformats.org/officeDocument/2006/relationships/hyperlink" Target="http://reports.weforum.org/globalgender-gap-report-2023" TargetMode="External"/><Relationship Id="rId39" Type="http://schemas.openxmlformats.org/officeDocument/2006/relationships/hyperlink" Target="vfp:///rgn=118849" TargetMode="External"/><Relationship Id="rId34" Type="http://schemas.openxmlformats.org/officeDocument/2006/relationships/hyperlink" Target="vfp:///rgn=7268" TargetMode="External"/><Relationship Id="rId50" Type="http://schemas.openxmlformats.org/officeDocument/2006/relationships/hyperlink" Target="vfp:///rgn=121359" TargetMode="External"/><Relationship Id="rId55" Type="http://schemas.openxmlformats.org/officeDocument/2006/relationships/hyperlink" Target="vfp:///rgn=131640" TargetMode="External"/><Relationship Id="rId76" Type="http://schemas.openxmlformats.org/officeDocument/2006/relationships/hyperlink" Target="http://portali-huquqi.tj/publicadliya/view_qonunhoview.php?showdetail=&amp;asosi_id=26977" TargetMode="External"/><Relationship Id="rId7" Type="http://schemas.openxmlformats.org/officeDocument/2006/relationships/hyperlink" Target="https://www.nbt.tj/tj/" TargetMode="External"/><Relationship Id="rId71" Type="http://schemas.openxmlformats.org/officeDocument/2006/relationships/hyperlink" Target="http://surl.li/htbwp" TargetMode="External"/><Relationship Id="rId2" Type="http://schemas.openxmlformats.org/officeDocument/2006/relationships/hyperlink" Target="http://surl.li/htbwp" TargetMode="External"/><Relationship Id="rId29" Type="http://schemas.openxmlformats.org/officeDocument/2006/relationships/hyperlink" Target="https://www.asiaplustj.info/ru/news/tajikistan/economic/20240521/kto-podderzhit-sotsialnii-biznes-v-tadzhikistane" TargetMode="External"/><Relationship Id="rId24" Type="http://schemas.openxmlformats.org/officeDocument/2006/relationships/hyperlink" Target="http://surl.li/turlt" TargetMode="External"/><Relationship Id="rId40" Type="http://schemas.openxmlformats.org/officeDocument/2006/relationships/hyperlink" Target="vfp:///rgn=125529" TargetMode="External"/><Relationship Id="rId45" Type="http://schemas.openxmlformats.org/officeDocument/2006/relationships/hyperlink" Target="vfp:///rgn=147125" TargetMode="External"/><Relationship Id="rId66" Type="http://schemas.openxmlformats.org/officeDocument/2006/relationships/hyperlink" Target="http://www.asiaplustj.info/ru/news/tajikistan/society/20210503/v-hudzhande-obyavlen-konkurs-grantov-predsedatelya-goroda-zhentshinam-remeslennit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5EC4C3-6801-4783-93D3-D536D1ED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41850</Words>
  <Characters>238547</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НАЦИОНАЛЬНЫЙ ОБЗОР РЕСПУБЛИКИ ТАДЖИКИСТАН</vt:lpstr>
    </vt:vector>
  </TitlesOfParts>
  <Company/>
  <LinksUpToDate>false</LinksUpToDate>
  <CharactersWithSpaces>279838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ОБЗОР РЕСПУБЛИКИ ТАДЖИКИСТАН</dc:title>
  <dc:subject>по осуществлению Пекинской декларации и Платформы действий (1995 года) в рамках внедренной Повестки дня в области устойчивого развития на период до 2030 года и итоговых документов двадцать третьей специальной сессии Генеральной Ассамблеи (2000 года)</dc:subject>
  <dc:creator>Лариса Александрова</dc:creator>
  <cp:keywords/>
  <dc:description/>
  <cp:lastModifiedBy>Jessica Radha Kerkar</cp:lastModifiedBy>
  <cp:revision>2</cp:revision>
  <dcterms:created xsi:type="dcterms:W3CDTF">2024-06-03T09:18:00Z</dcterms:created>
  <dcterms:modified xsi:type="dcterms:W3CDTF">2024-06-03T09:18:00Z</dcterms:modified>
</cp:coreProperties>
</file>